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2F817" w14:textId="77777777" w:rsidR="00072494" w:rsidRDefault="00904907">
      <w:pPr>
        <w:pStyle w:val="Title"/>
        <w:jc w:val="center"/>
      </w:pPr>
      <w:r>
        <w:rPr>
          <w:rFonts w:ascii="Calibri" w:hAnsi="Calibri" w:cs="Calibri"/>
          <w:b/>
          <w:color w:val="000000"/>
          <w:sz w:val="44"/>
        </w:rPr>
        <w:t>ChatHealthy Engineering Rules Enforcement</w:t>
      </w:r>
    </w:p>
    <w:p w14:paraId="475453EF" w14:textId="77777777" w:rsidR="00047E98" w:rsidRDefault="00904907" w:rsidP="00FE5B4A">
      <w:pPr>
        <w:spacing w:after="0"/>
        <w:jc w:val="center"/>
        <w:rPr>
          <w:color w:val="4A5568"/>
        </w:rPr>
      </w:pPr>
      <w:r>
        <w:rPr>
          <w:color w:val="008080"/>
        </w:rPr>
        <w:t>EPIC-008-F-002 - Engineering Rules Enforcement</w:t>
      </w:r>
      <w:r>
        <w:rPr>
          <w:color w:val="008080"/>
        </w:rPr>
        <w:br/>
        <w:t>Design - V33 (dev) | 2026-09-23</w:t>
      </w:r>
      <w:r>
        <w:rPr>
          <w:color w:val="008080"/>
        </w:rPr>
        <w:br/>
        <w:t>Backlog: EPIC-008-F-002</w:t>
      </w:r>
    </w:p>
    <w:p w14:paraId="0924DFE7" w14:textId="77777777" w:rsidR="00047E98" w:rsidRDefault="00904907" w:rsidP="00FE5B4A">
      <w:pPr>
        <w:spacing w:after="0"/>
        <w:jc w:val="center"/>
        <w:rPr>
          <w:color w:val="4A5568"/>
        </w:rPr>
      </w:pPr>
      <w:r>
        <w:rPr>
          <w:color w:val="000000"/>
        </w:rPr>
        <w:t xml:space="preserve"> Author:</w:t>
      </w:r>
      <w:r w:rsidR="00047E98">
        <w:rPr>
          <w:color w:val="000000"/>
        </w:rPr>
        <w:t xml:space="preserve">Claude Code, </w:t>
      </w:r>
    </w:p>
    <w:p w14:paraId="66AE5FDB" w14:textId="77777777" w:rsidR="00072494" w:rsidRDefault="00047E98" w:rsidP="00FE5B4A">
      <w:pPr>
        <w:spacing w:after="0"/>
        <w:jc w:val="center"/>
        <w:rPr>
          <w:rFonts w:cs="Calibri"/>
          <w:color w:val="4A5568"/>
        </w:rPr>
      </w:pPr>
      <w:r>
        <w:rPr>
          <w:color w:val="000000"/>
        </w:rPr>
        <w:t xml:space="preserve">supervised by </w:t>
      </w:r>
      <w:r w:rsidR="00904907">
        <w:rPr>
          <w:color w:val="000000"/>
        </w:rPr>
        <w:t xml:space="preserve"> Skip Snow </w:t>
      </w:r>
    </w:p>
    <w:p w14:paraId="4AA04493" w14:textId="77777777" w:rsidR="007A7946" w:rsidRDefault="00904907">
      <w:pPr>
        <w:jc w:val="center"/>
      </w:pPr>
      <w:r>
        <w:rPr>
          <w:b/>
          <w:color w:val="008080"/>
          <w:sz w:val="32"/>
        </w:rPr>
        <w:t>Version 33</w:t>
      </w:r>
    </w:p>
    <w:p w14:paraId="0173AA73" w14:textId="77777777" w:rsidR="0084209F" w:rsidRDefault="00EF571B">
      <w:pPr>
        <w:jc w:val="center"/>
      </w:pPr>
      <w:r>
        <w:rPr>
          <w:b/>
          <w:color w:val="000000"/>
          <w:sz w:val="26"/>
        </w:rPr>
        <w:t>Accepted for UAT implementation</w:t>
      </w:r>
    </w:p>
    <w:p w14:paraId="4D5EB898" w14:textId="77777777" w:rsidR="007A7946" w:rsidRDefault="00904907">
      <w:r>
        <w:rPr>
          <w:color w:val="000000"/>
        </w:rPr>
        <w:br w:type="page"/>
      </w:r>
    </w:p>
    <w:p w14:paraId="45DC8F9D" w14:textId="77777777" w:rsidR="007A7946" w:rsidRDefault="00904907">
      <w:pPr>
        <w:pStyle w:val="TOCHeading"/>
      </w:pPr>
      <w:r>
        <w:rPr>
          <w:color w:val="000000"/>
        </w:rPr>
        <w:lastRenderedPageBreak/>
        <w:t>Contents</w:t>
      </w:r>
    </w:p>
    <w:p w14:paraId="77FB65C0" w14:textId="74A499C4" w:rsidR="00570A6B" w:rsidRDefault="00904907">
      <w:pPr>
        <w:pStyle w:val="TOC1"/>
        <w:tabs>
          <w:tab w:val="right" w:leader="dot" w:pos="8630"/>
        </w:tabs>
        <w:rPr>
          <w:rFonts w:asciiTheme="minorHAnsi" w:hAnsiTheme="minorHAnsi"/>
          <w:noProof/>
          <w:kern w:val="2"/>
          <w:sz w:val="24"/>
          <w:szCs w:val="24"/>
          <w14:ligatures w14:val="standardContextual"/>
        </w:rPr>
      </w:pPr>
      <w:r>
        <w:rPr>
          <w:color w:val="000000"/>
        </w:rPr>
        <w:fldChar w:fldCharType="begin"/>
      </w:r>
      <w:r>
        <w:rPr>
          <w:color w:val="000000"/>
        </w:rPr>
        <w:instrText>TOC \o "1-3" \h \z \u</w:instrText>
      </w:r>
      <w:r>
        <w:rPr>
          <w:color w:val="000000"/>
        </w:rPr>
        <w:fldChar w:fldCharType="separate"/>
      </w:r>
      <w:hyperlink w:anchor="_Toc238315575" w:history="1">
        <w:r w:rsidR="00570A6B" w:rsidRPr="00AE5605">
          <w:rPr>
            <w:rStyle w:val="Hyperlink"/>
            <w:noProof/>
          </w:rPr>
          <w:t>1. What this specifies</w:t>
        </w:r>
        <w:r w:rsidR="00570A6B">
          <w:rPr>
            <w:noProof/>
            <w:webHidden/>
          </w:rPr>
          <w:tab/>
        </w:r>
        <w:r w:rsidR="00570A6B">
          <w:rPr>
            <w:noProof/>
            <w:webHidden/>
          </w:rPr>
          <w:fldChar w:fldCharType="begin"/>
        </w:r>
        <w:r w:rsidR="00570A6B">
          <w:rPr>
            <w:noProof/>
            <w:webHidden/>
          </w:rPr>
          <w:instrText xml:space="preserve"> PAGEREF _Toc238315575 \h </w:instrText>
        </w:r>
        <w:r w:rsidR="00570A6B">
          <w:rPr>
            <w:noProof/>
            <w:webHidden/>
          </w:rPr>
        </w:r>
        <w:r w:rsidR="00570A6B">
          <w:rPr>
            <w:noProof/>
            <w:webHidden/>
          </w:rPr>
          <w:fldChar w:fldCharType="separate"/>
        </w:r>
        <w:r w:rsidR="00570A6B">
          <w:rPr>
            <w:noProof/>
            <w:webHidden/>
          </w:rPr>
          <w:t>4</w:t>
        </w:r>
        <w:r w:rsidR="00570A6B">
          <w:rPr>
            <w:noProof/>
            <w:webHidden/>
          </w:rPr>
          <w:fldChar w:fldCharType="end"/>
        </w:r>
      </w:hyperlink>
    </w:p>
    <w:p w14:paraId="027B7D2D" w14:textId="03A6D8B9" w:rsidR="00570A6B" w:rsidRDefault="00570A6B">
      <w:pPr>
        <w:pStyle w:val="TOC1"/>
        <w:tabs>
          <w:tab w:val="right" w:leader="dot" w:pos="8630"/>
        </w:tabs>
        <w:rPr>
          <w:rFonts w:asciiTheme="minorHAnsi" w:hAnsiTheme="minorHAnsi"/>
          <w:noProof/>
          <w:kern w:val="2"/>
          <w:sz w:val="24"/>
          <w:szCs w:val="24"/>
          <w14:ligatures w14:val="standardContextual"/>
        </w:rPr>
      </w:pPr>
      <w:hyperlink w:anchor="_Toc238315576" w:history="1">
        <w:r w:rsidRPr="00AE5605">
          <w:rPr>
            <w:rStyle w:val="Hyperlink"/>
            <w:noProof/>
          </w:rPr>
          <w:t>2. Requirements</w:t>
        </w:r>
        <w:r>
          <w:rPr>
            <w:noProof/>
            <w:webHidden/>
          </w:rPr>
          <w:tab/>
        </w:r>
        <w:r>
          <w:rPr>
            <w:noProof/>
            <w:webHidden/>
          </w:rPr>
          <w:fldChar w:fldCharType="begin"/>
        </w:r>
        <w:r>
          <w:rPr>
            <w:noProof/>
            <w:webHidden/>
          </w:rPr>
          <w:instrText xml:space="preserve"> PAGEREF _Toc238315576 \h </w:instrText>
        </w:r>
        <w:r>
          <w:rPr>
            <w:noProof/>
            <w:webHidden/>
          </w:rPr>
        </w:r>
        <w:r>
          <w:rPr>
            <w:noProof/>
            <w:webHidden/>
          </w:rPr>
          <w:fldChar w:fldCharType="separate"/>
        </w:r>
        <w:r>
          <w:rPr>
            <w:noProof/>
            <w:webHidden/>
          </w:rPr>
          <w:t>4</w:t>
        </w:r>
        <w:r>
          <w:rPr>
            <w:noProof/>
            <w:webHidden/>
          </w:rPr>
          <w:fldChar w:fldCharType="end"/>
        </w:r>
      </w:hyperlink>
    </w:p>
    <w:p w14:paraId="567DD5BA" w14:textId="2D10B6D7"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577" w:history="1">
        <w:r w:rsidRPr="00AE5605">
          <w:rPr>
            <w:rStyle w:val="Hyperlink"/>
            <w:noProof/>
          </w:rPr>
          <w:t>2.1 Business requirements</w:t>
        </w:r>
        <w:r>
          <w:rPr>
            <w:noProof/>
            <w:webHidden/>
          </w:rPr>
          <w:tab/>
        </w:r>
        <w:r>
          <w:rPr>
            <w:noProof/>
            <w:webHidden/>
          </w:rPr>
          <w:fldChar w:fldCharType="begin"/>
        </w:r>
        <w:r>
          <w:rPr>
            <w:noProof/>
            <w:webHidden/>
          </w:rPr>
          <w:instrText xml:space="preserve"> PAGEREF _Toc238315577 \h </w:instrText>
        </w:r>
        <w:r>
          <w:rPr>
            <w:noProof/>
            <w:webHidden/>
          </w:rPr>
        </w:r>
        <w:r>
          <w:rPr>
            <w:noProof/>
            <w:webHidden/>
          </w:rPr>
          <w:fldChar w:fldCharType="separate"/>
        </w:r>
        <w:r>
          <w:rPr>
            <w:noProof/>
            <w:webHidden/>
          </w:rPr>
          <w:t>4</w:t>
        </w:r>
        <w:r>
          <w:rPr>
            <w:noProof/>
            <w:webHidden/>
          </w:rPr>
          <w:fldChar w:fldCharType="end"/>
        </w:r>
      </w:hyperlink>
    </w:p>
    <w:p w14:paraId="347D2B1F" w14:textId="2D9BC833"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578" w:history="1">
        <w:r w:rsidRPr="00AE5605">
          <w:rPr>
            <w:rStyle w:val="Hyperlink"/>
            <w:noProof/>
          </w:rPr>
          <w:t>2.2 Technical requirements</w:t>
        </w:r>
        <w:r>
          <w:rPr>
            <w:noProof/>
            <w:webHidden/>
          </w:rPr>
          <w:tab/>
        </w:r>
        <w:r>
          <w:rPr>
            <w:noProof/>
            <w:webHidden/>
          </w:rPr>
          <w:fldChar w:fldCharType="begin"/>
        </w:r>
        <w:r>
          <w:rPr>
            <w:noProof/>
            <w:webHidden/>
          </w:rPr>
          <w:instrText xml:space="preserve"> PAGEREF _Toc238315578 \h </w:instrText>
        </w:r>
        <w:r>
          <w:rPr>
            <w:noProof/>
            <w:webHidden/>
          </w:rPr>
        </w:r>
        <w:r>
          <w:rPr>
            <w:noProof/>
            <w:webHidden/>
          </w:rPr>
          <w:fldChar w:fldCharType="separate"/>
        </w:r>
        <w:r>
          <w:rPr>
            <w:noProof/>
            <w:webHidden/>
          </w:rPr>
          <w:t>4</w:t>
        </w:r>
        <w:r>
          <w:rPr>
            <w:noProof/>
            <w:webHidden/>
          </w:rPr>
          <w:fldChar w:fldCharType="end"/>
        </w:r>
      </w:hyperlink>
    </w:p>
    <w:p w14:paraId="40EC19FB" w14:textId="04500BCF" w:rsidR="00570A6B" w:rsidRDefault="00570A6B">
      <w:pPr>
        <w:pStyle w:val="TOC1"/>
        <w:tabs>
          <w:tab w:val="right" w:leader="dot" w:pos="8630"/>
        </w:tabs>
        <w:rPr>
          <w:rFonts w:asciiTheme="minorHAnsi" w:hAnsiTheme="minorHAnsi"/>
          <w:noProof/>
          <w:kern w:val="2"/>
          <w:sz w:val="24"/>
          <w:szCs w:val="24"/>
          <w14:ligatures w14:val="standardContextual"/>
        </w:rPr>
      </w:pPr>
      <w:hyperlink w:anchor="_Toc238315579" w:history="1">
        <w:r w:rsidRPr="00AE5605">
          <w:rPr>
            <w:rStyle w:val="Hyperlink"/>
            <w:rFonts w:cs="Calibri"/>
            <w:noProof/>
          </w:rPr>
          <w:t>3. Design</w:t>
        </w:r>
        <w:r>
          <w:rPr>
            <w:noProof/>
            <w:webHidden/>
          </w:rPr>
          <w:tab/>
        </w:r>
        <w:r>
          <w:rPr>
            <w:noProof/>
            <w:webHidden/>
          </w:rPr>
          <w:fldChar w:fldCharType="begin"/>
        </w:r>
        <w:r>
          <w:rPr>
            <w:noProof/>
            <w:webHidden/>
          </w:rPr>
          <w:instrText xml:space="preserve"> PAGEREF _Toc238315579 \h </w:instrText>
        </w:r>
        <w:r>
          <w:rPr>
            <w:noProof/>
            <w:webHidden/>
          </w:rPr>
        </w:r>
        <w:r>
          <w:rPr>
            <w:noProof/>
            <w:webHidden/>
          </w:rPr>
          <w:fldChar w:fldCharType="separate"/>
        </w:r>
        <w:r>
          <w:rPr>
            <w:noProof/>
            <w:webHidden/>
          </w:rPr>
          <w:t>8</w:t>
        </w:r>
        <w:r>
          <w:rPr>
            <w:noProof/>
            <w:webHidden/>
          </w:rPr>
          <w:fldChar w:fldCharType="end"/>
        </w:r>
      </w:hyperlink>
    </w:p>
    <w:p w14:paraId="3CAD843B" w14:textId="28C028F8"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580" w:history="1">
        <w:r w:rsidRPr="00AE5605">
          <w:rPr>
            <w:rStyle w:val="Hyperlink"/>
            <w:noProof/>
          </w:rPr>
          <w:t>3.0 Implementation discipline</w:t>
        </w:r>
        <w:r>
          <w:rPr>
            <w:noProof/>
            <w:webHidden/>
          </w:rPr>
          <w:tab/>
        </w:r>
        <w:r>
          <w:rPr>
            <w:noProof/>
            <w:webHidden/>
          </w:rPr>
          <w:fldChar w:fldCharType="begin"/>
        </w:r>
        <w:r>
          <w:rPr>
            <w:noProof/>
            <w:webHidden/>
          </w:rPr>
          <w:instrText xml:space="preserve"> PAGEREF _Toc238315580 \h </w:instrText>
        </w:r>
        <w:r>
          <w:rPr>
            <w:noProof/>
            <w:webHidden/>
          </w:rPr>
        </w:r>
        <w:r>
          <w:rPr>
            <w:noProof/>
            <w:webHidden/>
          </w:rPr>
          <w:fldChar w:fldCharType="separate"/>
        </w:r>
        <w:r>
          <w:rPr>
            <w:noProof/>
            <w:webHidden/>
          </w:rPr>
          <w:t>8</w:t>
        </w:r>
        <w:r>
          <w:rPr>
            <w:noProof/>
            <w:webHidden/>
          </w:rPr>
          <w:fldChar w:fldCharType="end"/>
        </w:r>
      </w:hyperlink>
    </w:p>
    <w:p w14:paraId="67B6A14D" w14:textId="18D413F0"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581" w:history="1">
        <w:r w:rsidRPr="00AE5605">
          <w:rPr>
            <w:rStyle w:val="Hyperlink"/>
            <w:rFonts w:cs="Calibri"/>
            <w:noProof/>
          </w:rPr>
          <w:t>3.1 Framework overview</w:t>
        </w:r>
        <w:r>
          <w:rPr>
            <w:noProof/>
            <w:webHidden/>
          </w:rPr>
          <w:tab/>
        </w:r>
        <w:r>
          <w:rPr>
            <w:noProof/>
            <w:webHidden/>
          </w:rPr>
          <w:fldChar w:fldCharType="begin"/>
        </w:r>
        <w:r>
          <w:rPr>
            <w:noProof/>
            <w:webHidden/>
          </w:rPr>
          <w:instrText xml:space="preserve"> PAGEREF _Toc238315581 \h </w:instrText>
        </w:r>
        <w:r>
          <w:rPr>
            <w:noProof/>
            <w:webHidden/>
          </w:rPr>
        </w:r>
        <w:r>
          <w:rPr>
            <w:noProof/>
            <w:webHidden/>
          </w:rPr>
          <w:fldChar w:fldCharType="separate"/>
        </w:r>
        <w:r>
          <w:rPr>
            <w:noProof/>
            <w:webHidden/>
          </w:rPr>
          <w:t>8</w:t>
        </w:r>
        <w:r>
          <w:rPr>
            <w:noProof/>
            <w:webHidden/>
          </w:rPr>
          <w:fldChar w:fldCharType="end"/>
        </w:r>
      </w:hyperlink>
    </w:p>
    <w:p w14:paraId="6456E6F4" w14:textId="71ED8030"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582" w:history="1">
        <w:r w:rsidRPr="00AE5605">
          <w:rPr>
            <w:rStyle w:val="Hyperlink"/>
            <w:noProof/>
          </w:rPr>
          <w:t>3.2 Hook dispatch</w:t>
        </w:r>
        <w:r>
          <w:rPr>
            <w:noProof/>
            <w:webHidden/>
          </w:rPr>
          <w:tab/>
        </w:r>
        <w:r>
          <w:rPr>
            <w:noProof/>
            <w:webHidden/>
          </w:rPr>
          <w:fldChar w:fldCharType="begin"/>
        </w:r>
        <w:r>
          <w:rPr>
            <w:noProof/>
            <w:webHidden/>
          </w:rPr>
          <w:instrText xml:space="preserve"> PAGEREF _Toc238315582 \h </w:instrText>
        </w:r>
        <w:r>
          <w:rPr>
            <w:noProof/>
            <w:webHidden/>
          </w:rPr>
        </w:r>
        <w:r>
          <w:rPr>
            <w:noProof/>
            <w:webHidden/>
          </w:rPr>
          <w:fldChar w:fldCharType="separate"/>
        </w:r>
        <w:r>
          <w:rPr>
            <w:noProof/>
            <w:webHidden/>
          </w:rPr>
          <w:t>9</w:t>
        </w:r>
        <w:r>
          <w:rPr>
            <w:noProof/>
            <w:webHidden/>
          </w:rPr>
          <w:fldChar w:fldCharType="end"/>
        </w:r>
      </w:hyperlink>
    </w:p>
    <w:p w14:paraId="74E712A0" w14:textId="387917D5"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583" w:history="1">
        <w:r w:rsidRPr="00AE5605">
          <w:rPr>
            <w:rStyle w:val="Hyperlink"/>
            <w:rFonts w:cs="Calibri"/>
            <w:noProof/>
          </w:rPr>
          <w:t>3.3 Operational Concerns: Concurrency and Runaway-Process Control</w:t>
        </w:r>
        <w:r>
          <w:rPr>
            <w:noProof/>
            <w:webHidden/>
          </w:rPr>
          <w:tab/>
        </w:r>
        <w:r>
          <w:rPr>
            <w:noProof/>
            <w:webHidden/>
          </w:rPr>
          <w:fldChar w:fldCharType="begin"/>
        </w:r>
        <w:r>
          <w:rPr>
            <w:noProof/>
            <w:webHidden/>
          </w:rPr>
          <w:instrText xml:space="preserve"> PAGEREF _Toc238315583 \h </w:instrText>
        </w:r>
        <w:r>
          <w:rPr>
            <w:noProof/>
            <w:webHidden/>
          </w:rPr>
        </w:r>
        <w:r>
          <w:rPr>
            <w:noProof/>
            <w:webHidden/>
          </w:rPr>
          <w:fldChar w:fldCharType="separate"/>
        </w:r>
        <w:r>
          <w:rPr>
            <w:noProof/>
            <w:webHidden/>
          </w:rPr>
          <w:t>10</w:t>
        </w:r>
        <w:r>
          <w:rPr>
            <w:noProof/>
            <w:webHidden/>
          </w:rPr>
          <w:fldChar w:fldCharType="end"/>
        </w:r>
      </w:hyperlink>
    </w:p>
    <w:p w14:paraId="5FC28B38" w14:textId="01BF62E5" w:rsidR="00570A6B" w:rsidRDefault="00570A6B">
      <w:pPr>
        <w:pStyle w:val="TOC3"/>
        <w:tabs>
          <w:tab w:val="right" w:leader="dot" w:pos="8630"/>
        </w:tabs>
        <w:rPr>
          <w:rFonts w:asciiTheme="minorHAnsi" w:hAnsiTheme="minorHAnsi"/>
          <w:noProof/>
          <w:kern w:val="2"/>
          <w:sz w:val="24"/>
          <w:szCs w:val="24"/>
          <w14:ligatures w14:val="standardContextual"/>
        </w:rPr>
      </w:pPr>
      <w:hyperlink w:anchor="_Toc238315584" w:history="1">
        <w:r w:rsidRPr="00AE5605">
          <w:rPr>
            <w:rStyle w:val="Hyperlink"/>
            <w:rFonts w:cs="Calibri"/>
            <w:noProof/>
          </w:rPr>
          <w:t>3.3.1 Concurrency model</w:t>
        </w:r>
        <w:r>
          <w:rPr>
            <w:noProof/>
            <w:webHidden/>
          </w:rPr>
          <w:tab/>
        </w:r>
        <w:r>
          <w:rPr>
            <w:noProof/>
            <w:webHidden/>
          </w:rPr>
          <w:fldChar w:fldCharType="begin"/>
        </w:r>
        <w:r>
          <w:rPr>
            <w:noProof/>
            <w:webHidden/>
          </w:rPr>
          <w:instrText xml:space="preserve"> PAGEREF _Toc238315584 \h </w:instrText>
        </w:r>
        <w:r>
          <w:rPr>
            <w:noProof/>
            <w:webHidden/>
          </w:rPr>
        </w:r>
        <w:r>
          <w:rPr>
            <w:noProof/>
            <w:webHidden/>
          </w:rPr>
          <w:fldChar w:fldCharType="separate"/>
        </w:r>
        <w:r>
          <w:rPr>
            <w:noProof/>
            <w:webHidden/>
          </w:rPr>
          <w:t>10</w:t>
        </w:r>
        <w:r>
          <w:rPr>
            <w:noProof/>
            <w:webHidden/>
          </w:rPr>
          <w:fldChar w:fldCharType="end"/>
        </w:r>
      </w:hyperlink>
    </w:p>
    <w:p w14:paraId="4563D05D" w14:textId="3FF4E656" w:rsidR="00570A6B" w:rsidRDefault="00570A6B">
      <w:pPr>
        <w:pStyle w:val="TOC3"/>
        <w:tabs>
          <w:tab w:val="right" w:leader="dot" w:pos="8630"/>
        </w:tabs>
        <w:rPr>
          <w:rFonts w:asciiTheme="minorHAnsi" w:hAnsiTheme="minorHAnsi"/>
          <w:noProof/>
          <w:kern w:val="2"/>
          <w:sz w:val="24"/>
          <w:szCs w:val="24"/>
          <w14:ligatures w14:val="standardContextual"/>
        </w:rPr>
      </w:pPr>
      <w:hyperlink w:anchor="_Toc238315585" w:history="1">
        <w:r w:rsidRPr="00AE5605">
          <w:rPr>
            <w:rStyle w:val="Hyperlink"/>
            <w:rFonts w:cs="Calibri"/>
            <w:noProof/>
          </w:rPr>
          <w:t>3.3.2 Runaway-process control</w:t>
        </w:r>
        <w:r>
          <w:rPr>
            <w:noProof/>
            <w:webHidden/>
          </w:rPr>
          <w:tab/>
        </w:r>
        <w:r>
          <w:rPr>
            <w:noProof/>
            <w:webHidden/>
          </w:rPr>
          <w:fldChar w:fldCharType="begin"/>
        </w:r>
        <w:r>
          <w:rPr>
            <w:noProof/>
            <w:webHidden/>
          </w:rPr>
          <w:instrText xml:space="preserve"> PAGEREF _Toc238315585 \h </w:instrText>
        </w:r>
        <w:r>
          <w:rPr>
            <w:noProof/>
            <w:webHidden/>
          </w:rPr>
        </w:r>
        <w:r>
          <w:rPr>
            <w:noProof/>
            <w:webHidden/>
          </w:rPr>
          <w:fldChar w:fldCharType="separate"/>
        </w:r>
        <w:r>
          <w:rPr>
            <w:noProof/>
            <w:webHidden/>
          </w:rPr>
          <w:t>11</w:t>
        </w:r>
        <w:r>
          <w:rPr>
            <w:noProof/>
            <w:webHidden/>
          </w:rPr>
          <w:fldChar w:fldCharType="end"/>
        </w:r>
      </w:hyperlink>
    </w:p>
    <w:p w14:paraId="213D64A4" w14:textId="650CB09C"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586" w:history="1">
        <w:r w:rsidRPr="00AE5605">
          <w:rPr>
            <w:rStyle w:val="Hyperlink"/>
            <w:noProof/>
          </w:rPr>
          <w:t>3.4 Framework classes</w:t>
        </w:r>
        <w:r>
          <w:rPr>
            <w:noProof/>
            <w:webHidden/>
          </w:rPr>
          <w:tab/>
        </w:r>
        <w:r>
          <w:rPr>
            <w:noProof/>
            <w:webHidden/>
          </w:rPr>
          <w:fldChar w:fldCharType="begin"/>
        </w:r>
        <w:r>
          <w:rPr>
            <w:noProof/>
            <w:webHidden/>
          </w:rPr>
          <w:instrText xml:space="preserve"> PAGEREF _Toc238315586 \h </w:instrText>
        </w:r>
        <w:r>
          <w:rPr>
            <w:noProof/>
            <w:webHidden/>
          </w:rPr>
        </w:r>
        <w:r>
          <w:rPr>
            <w:noProof/>
            <w:webHidden/>
          </w:rPr>
          <w:fldChar w:fldCharType="separate"/>
        </w:r>
        <w:r>
          <w:rPr>
            <w:noProof/>
            <w:webHidden/>
          </w:rPr>
          <w:t>11</w:t>
        </w:r>
        <w:r>
          <w:rPr>
            <w:noProof/>
            <w:webHidden/>
          </w:rPr>
          <w:fldChar w:fldCharType="end"/>
        </w:r>
      </w:hyperlink>
    </w:p>
    <w:p w14:paraId="4B4AADC9" w14:textId="5E4CE3EE" w:rsidR="00570A6B" w:rsidRDefault="00570A6B">
      <w:pPr>
        <w:pStyle w:val="TOC3"/>
        <w:tabs>
          <w:tab w:val="right" w:leader="dot" w:pos="8630"/>
        </w:tabs>
        <w:rPr>
          <w:rFonts w:asciiTheme="minorHAnsi" w:hAnsiTheme="minorHAnsi"/>
          <w:noProof/>
          <w:kern w:val="2"/>
          <w:sz w:val="24"/>
          <w:szCs w:val="24"/>
          <w14:ligatures w14:val="standardContextual"/>
        </w:rPr>
      </w:pPr>
      <w:hyperlink w:anchor="_Toc238315587" w:history="1">
        <w:r w:rsidRPr="00AE5605">
          <w:rPr>
            <w:rStyle w:val="Hyperlink"/>
            <w:noProof/>
          </w:rPr>
          <w:t>3.4.1 ChatHealthyEnforcementManager</w:t>
        </w:r>
        <w:r>
          <w:rPr>
            <w:noProof/>
            <w:webHidden/>
          </w:rPr>
          <w:tab/>
        </w:r>
        <w:r>
          <w:rPr>
            <w:noProof/>
            <w:webHidden/>
          </w:rPr>
          <w:fldChar w:fldCharType="begin"/>
        </w:r>
        <w:r>
          <w:rPr>
            <w:noProof/>
            <w:webHidden/>
          </w:rPr>
          <w:instrText xml:space="preserve"> PAGEREF _Toc238315587 \h </w:instrText>
        </w:r>
        <w:r>
          <w:rPr>
            <w:noProof/>
            <w:webHidden/>
          </w:rPr>
        </w:r>
        <w:r>
          <w:rPr>
            <w:noProof/>
            <w:webHidden/>
          </w:rPr>
          <w:fldChar w:fldCharType="separate"/>
        </w:r>
        <w:r>
          <w:rPr>
            <w:noProof/>
            <w:webHidden/>
          </w:rPr>
          <w:t>12</w:t>
        </w:r>
        <w:r>
          <w:rPr>
            <w:noProof/>
            <w:webHidden/>
          </w:rPr>
          <w:fldChar w:fldCharType="end"/>
        </w:r>
      </w:hyperlink>
    </w:p>
    <w:p w14:paraId="0AF9D96E" w14:textId="5DAF6354" w:rsidR="00570A6B" w:rsidRDefault="00570A6B">
      <w:pPr>
        <w:pStyle w:val="TOC3"/>
        <w:tabs>
          <w:tab w:val="right" w:leader="dot" w:pos="8630"/>
        </w:tabs>
        <w:rPr>
          <w:rFonts w:asciiTheme="minorHAnsi" w:hAnsiTheme="minorHAnsi"/>
          <w:noProof/>
          <w:kern w:val="2"/>
          <w:sz w:val="24"/>
          <w:szCs w:val="24"/>
          <w14:ligatures w14:val="standardContextual"/>
        </w:rPr>
      </w:pPr>
      <w:hyperlink w:anchor="_Toc238315588" w:history="1">
        <w:r w:rsidRPr="00AE5605">
          <w:rPr>
            <w:rStyle w:val="Hyperlink"/>
            <w:noProof/>
          </w:rPr>
          <w:t>3.4.2 EnforcementWorker (abstract base)</w:t>
        </w:r>
        <w:r>
          <w:rPr>
            <w:noProof/>
            <w:webHidden/>
          </w:rPr>
          <w:tab/>
        </w:r>
        <w:r>
          <w:rPr>
            <w:noProof/>
            <w:webHidden/>
          </w:rPr>
          <w:fldChar w:fldCharType="begin"/>
        </w:r>
        <w:r>
          <w:rPr>
            <w:noProof/>
            <w:webHidden/>
          </w:rPr>
          <w:instrText xml:space="preserve"> PAGEREF _Toc238315588 \h </w:instrText>
        </w:r>
        <w:r>
          <w:rPr>
            <w:noProof/>
            <w:webHidden/>
          </w:rPr>
        </w:r>
        <w:r>
          <w:rPr>
            <w:noProof/>
            <w:webHidden/>
          </w:rPr>
          <w:fldChar w:fldCharType="separate"/>
        </w:r>
        <w:r>
          <w:rPr>
            <w:noProof/>
            <w:webHidden/>
          </w:rPr>
          <w:t>13</w:t>
        </w:r>
        <w:r>
          <w:rPr>
            <w:noProof/>
            <w:webHidden/>
          </w:rPr>
          <w:fldChar w:fldCharType="end"/>
        </w:r>
      </w:hyperlink>
    </w:p>
    <w:p w14:paraId="2E170989" w14:textId="23AC89BF" w:rsidR="00570A6B" w:rsidRDefault="00570A6B">
      <w:pPr>
        <w:pStyle w:val="TOC3"/>
        <w:tabs>
          <w:tab w:val="right" w:leader="dot" w:pos="8630"/>
        </w:tabs>
        <w:rPr>
          <w:rFonts w:asciiTheme="minorHAnsi" w:hAnsiTheme="minorHAnsi"/>
          <w:noProof/>
          <w:kern w:val="2"/>
          <w:sz w:val="24"/>
          <w:szCs w:val="24"/>
          <w14:ligatures w14:val="standardContextual"/>
        </w:rPr>
      </w:pPr>
      <w:hyperlink w:anchor="_Toc238315589" w:history="1">
        <w:r w:rsidRPr="00AE5605">
          <w:rPr>
            <w:rStyle w:val="Hyperlink"/>
            <w:noProof/>
          </w:rPr>
          <w:t>3.4.3 Runtime environment</w:t>
        </w:r>
        <w:r>
          <w:rPr>
            <w:noProof/>
            <w:webHidden/>
          </w:rPr>
          <w:tab/>
        </w:r>
        <w:r>
          <w:rPr>
            <w:noProof/>
            <w:webHidden/>
          </w:rPr>
          <w:fldChar w:fldCharType="begin"/>
        </w:r>
        <w:r>
          <w:rPr>
            <w:noProof/>
            <w:webHidden/>
          </w:rPr>
          <w:instrText xml:space="preserve"> PAGEREF _Toc238315589 \h </w:instrText>
        </w:r>
        <w:r>
          <w:rPr>
            <w:noProof/>
            <w:webHidden/>
          </w:rPr>
        </w:r>
        <w:r>
          <w:rPr>
            <w:noProof/>
            <w:webHidden/>
          </w:rPr>
          <w:fldChar w:fldCharType="separate"/>
        </w:r>
        <w:r>
          <w:rPr>
            <w:noProof/>
            <w:webHidden/>
          </w:rPr>
          <w:t>14</w:t>
        </w:r>
        <w:r>
          <w:rPr>
            <w:noProof/>
            <w:webHidden/>
          </w:rPr>
          <w:fldChar w:fldCharType="end"/>
        </w:r>
      </w:hyperlink>
    </w:p>
    <w:p w14:paraId="44D58591" w14:textId="3A269AD9"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590" w:history="1">
        <w:r w:rsidRPr="00AE5605">
          <w:rPr>
            <w:rStyle w:val="Hyperlink"/>
            <w:rFonts w:cs="Calibri"/>
            <w:noProof/>
          </w:rPr>
          <w:t>3.5 Scope-list mechanism: how rules in scope are decided</w:t>
        </w:r>
        <w:r>
          <w:rPr>
            <w:noProof/>
            <w:webHidden/>
          </w:rPr>
          <w:tab/>
        </w:r>
        <w:r>
          <w:rPr>
            <w:noProof/>
            <w:webHidden/>
          </w:rPr>
          <w:fldChar w:fldCharType="begin"/>
        </w:r>
        <w:r>
          <w:rPr>
            <w:noProof/>
            <w:webHidden/>
          </w:rPr>
          <w:instrText xml:space="preserve"> PAGEREF _Toc238315590 \h </w:instrText>
        </w:r>
        <w:r>
          <w:rPr>
            <w:noProof/>
            <w:webHidden/>
          </w:rPr>
        </w:r>
        <w:r>
          <w:rPr>
            <w:noProof/>
            <w:webHidden/>
          </w:rPr>
          <w:fldChar w:fldCharType="separate"/>
        </w:r>
        <w:r>
          <w:rPr>
            <w:noProof/>
            <w:webHidden/>
          </w:rPr>
          <w:t>16</w:t>
        </w:r>
        <w:r>
          <w:rPr>
            <w:noProof/>
            <w:webHidden/>
          </w:rPr>
          <w:fldChar w:fldCharType="end"/>
        </w:r>
      </w:hyperlink>
    </w:p>
    <w:p w14:paraId="4E71D960" w14:textId="44BEE658"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591" w:history="1">
        <w:r w:rsidRPr="00AE5605">
          <w:rPr>
            <w:rStyle w:val="Hyperlink"/>
            <w:rFonts w:cs="Calibri"/>
            <w:noProof/>
          </w:rPr>
          <w:t>3.6 Enforcement schema additions</w:t>
        </w:r>
        <w:r>
          <w:rPr>
            <w:noProof/>
            <w:webHidden/>
          </w:rPr>
          <w:tab/>
        </w:r>
        <w:r>
          <w:rPr>
            <w:noProof/>
            <w:webHidden/>
          </w:rPr>
          <w:fldChar w:fldCharType="begin"/>
        </w:r>
        <w:r>
          <w:rPr>
            <w:noProof/>
            <w:webHidden/>
          </w:rPr>
          <w:instrText xml:space="preserve"> PAGEREF _Toc238315591 \h </w:instrText>
        </w:r>
        <w:r>
          <w:rPr>
            <w:noProof/>
            <w:webHidden/>
          </w:rPr>
        </w:r>
        <w:r>
          <w:rPr>
            <w:noProof/>
            <w:webHidden/>
          </w:rPr>
          <w:fldChar w:fldCharType="separate"/>
        </w:r>
        <w:r>
          <w:rPr>
            <w:noProof/>
            <w:webHidden/>
          </w:rPr>
          <w:t>18</w:t>
        </w:r>
        <w:r>
          <w:rPr>
            <w:noProof/>
            <w:webHidden/>
          </w:rPr>
          <w:fldChar w:fldCharType="end"/>
        </w:r>
      </w:hyperlink>
    </w:p>
    <w:p w14:paraId="00AD1F94" w14:textId="577091CC"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592" w:history="1">
        <w:r w:rsidRPr="00AE5605">
          <w:rPr>
            <w:rStyle w:val="Hyperlink"/>
            <w:rFonts w:cs="Calibri"/>
            <w:noProof/>
          </w:rPr>
          <w:t>3.7 Hook taxonomy</w:t>
        </w:r>
        <w:r>
          <w:rPr>
            <w:noProof/>
            <w:webHidden/>
          </w:rPr>
          <w:tab/>
        </w:r>
        <w:r>
          <w:rPr>
            <w:noProof/>
            <w:webHidden/>
          </w:rPr>
          <w:fldChar w:fldCharType="begin"/>
        </w:r>
        <w:r>
          <w:rPr>
            <w:noProof/>
            <w:webHidden/>
          </w:rPr>
          <w:instrText xml:space="preserve"> PAGEREF _Toc238315592 \h </w:instrText>
        </w:r>
        <w:r>
          <w:rPr>
            <w:noProof/>
            <w:webHidden/>
          </w:rPr>
        </w:r>
        <w:r>
          <w:rPr>
            <w:noProof/>
            <w:webHidden/>
          </w:rPr>
          <w:fldChar w:fldCharType="separate"/>
        </w:r>
        <w:r>
          <w:rPr>
            <w:noProof/>
            <w:webHidden/>
          </w:rPr>
          <w:t>20</w:t>
        </w:r>
        <w:r>
          <w:rPr>
            <w:noProof/>
            <w:webHidden/>
          </w:rPr>
          <w:fldChar w:fldCharType="end"/>
        </w:r>
      </w:hyperlink>
    </w:p>
    <w:p w14:paraId="0CA1333B" w14:textId="5F479CED"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593" w:history="1">
        <w:r w:rsidRPr="00AE5605">
          <w:rPr>
            <w:rStyle w:val="Hyperlink"/>
            <w:rFonts w:cs="Calibri"/>
            <w:noProof/>
          </w:rPr>
          <w:t>3.8 Worker taxonomy</w:t>
        </w:r>
        <w:r>
          <w:rPr>
            <w:noProof/>
            <w:webHidden/>
          </w:rPr>
          <w:tab/>
        </w:r>
        <w:r>
          <w:rPr>
            <w:noProof/>
            <w:webHidden/>
          </w:rPr>
          <w:fldChar w:fldCharType="begin"/>
        </w:r>
        <w:r>
          <w:rPr>
            <w:noProof/>
            <w:webHidden/>
          </w:rPr>
          <w:instrText xml:space="preserve"> PAGEREF _Toc238315593 \h </w:instrText>
        </w:r>
        <w:r>
          <w:rPr>
            <w:noProof/>
            <w:webHidden/>
          </w:rPr>
        </w:r>
        <w:r>
          <w:rPr>
            <w:noProof/>
            <w:webHidden/>
          </w:rPr>
          <w:fldChar w:fldCharType="separate"/>
        </w:r>
        <w:r>
          <w:rPr>
            <w:noProof/>
            <w:webHidden/>
          </w:rPr>
          <w:t>20</w:t>
        </w:r>
        <w:r>
          <w:rPr>
            <w:noProof/>
            <w:webHidden/>
          </w:rPr>
          <w:fldChar w:fldCharType="end"/>
        </w:r>
      </w:hyperlink>
    </w:p>
    <w:p w14:paraId="1F371655" w14:textId="3FF25470" w:rsidR="00570A6B" w:rsidRDefault="00570A6B">
      <w:pPr>
        <w:pStyle w:val="TOC3"/>
        <w:tabs>
          <w:tab w:val="right" w:leader="dot" w:pos="8630"/>
        </w:tabs>
        <w:rPr>
          <w:rFonts w:asciiTheme="minorHAnsi" w:hAnsiTheme="minorHAnsi"/>
          <w:noProof/>
          <w:kern w:val="2"/>
          <w:sz w:val="24"/>
          <w:szCs w:val="24"/>
          <w14:ligatures w14:val="standardContextual"/>
        </w:rPr>
      </w:pPr>
      <w:hyperlink w:anchor="_Toc238315594" w:history="1">
        <w:r w:rsidRPr="00AE5605">
          <w:rPr>
            <w:rStyle w:val="Hyperlink"/>
            <w:rFonts w:cs="Calibri"/>
            <w:noProof/>
          </w:rPr>
          <w:t>3.8.1 Worker accountability</w:t>
        </w:r>
        <w:r>
          <w:rPr>
            <w:noProof/>
            <w:webHidden/>
          </w:rPr>
          <w:tab/>
        </w:r>
        <w:r>
          <w:rPr>
            <w:noProof/>
            <w:webHidden/>
          </w:rPr>
          <w:fldChar w:fldCharType="begin"/>
        </w:r>
        <w:r>
          <w:rPr>
            <w:noProof/>
            <w:webHidden/>
          </w:rPr>
          <w:instrText xml:space="preserve"> PAGEREF _Toc238315594 \h </w:instrText>
        </w:r>
        <w:r>
          <w:rPr>
            <w:noProof/>
            <w:webHidden/>
          </w:rPr>
        </w:r>
        <w:r>
          <w:rPr>
            <w:noProof/>
            <w:webHidden/>
          </w:rPr>
          <w:fldChar w:fldCharType="separate"/>
        </w:r>
        <w:r>
          <w:rPr>
            <w:noProof/>
            <w:webHidden/>
          </w:rPr>
          <w:t>21</w:t>
        </w:r>
        <w:r>
          <w:rPr>
            <w:noProof/>
            <w:webHidden/>
          </w:rPr>
          <w:fldChar w:fldCharType="end"/>
        </w:r>
      </w:hyperlink>
    </w:p>
    <w:p w14:paraId="1F608D31" w14:textId="25E80751"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595" w:history="1">
        <w:r w:rsidRPr="00AE5605">
          <w:rPr>
            <w:rStyle w:val="Hyperlink"/>
            <w:rFonts w:cs="Calibri"/>
            <w:noProof/>
          </w:rPr>
          <w:t>3.9 Worked Example: ScanFilesEnforcementWorker on pre-commit</w:t>
        </w:r>
        <w:r>
          <w:rPr>
            <w:noProof/>
            <w:webHidden/>
          </w:rPr>
          <w:tab/>
        </w:r>
        <w:r>
          <w:rPr>
            <w:noProof/>
            <w:webHidden/>
          </w:rPr>
          <w:fldChar w:fldCharType="begin"/>
        </w:r>
        <w:r>
          <w:rPr>
            <w:noProof/>
            <w:webHidden/>
          </w:rPr>
          <w:instrText xml:space="preserve"> PAGEREF _Toc238315595 \h </w:instrText>
        </w:r>
        <w:r>
          <w:rPr>
            <w:noProof/>
            <w:webHidden/>
          </w:rPr>
        </w:r>
        <w:r>
          <w:rPr>
            <w:noProof/>
            <w:webHidden/>
          </w:rPr>
          <w:fldChar w:fldCharType="separate"/>
        </w:r>
        <w:r>
          <w:rPr>
            <w:noProof/>
            <w:webHidden/>
          </w:rPr>
          <w:t>22</w:t>
        </w:r>
        <w:r>
          <w:rPr>
            <w:noProof/>
            <w:webHidden/>
          </w:rPr>
          <w:fldChar w:fldCharType="end"/>
        </w:r>
      </w:hyperlink>
    </w:p>
    <w:p w14:paraId="56154583" w14:textId="715972A6" w:rsidR="00570A6B" w:rsidRDefault="00570A6B">
      <w:pPr>
        <w:pStyle w:val="TOC3"/>
        <w:tabs>
          <w:tab w:val="right" w:leader="dot" w:pos="8630"/>
        </w:tabs>
        <w:rPr>
          <w:rFonts w:asciiTheme="minorHAnsi" w:hAnsiTheme="minorHAnsi"/>
          <w:noProof/>
          <w:kern w:val="2"/>
          <w:sz w:val="24"/>
          <w:szCs w:val="24"/>
          <w14:ligatures w14:val="standardContextual"/>
        </w:rPr>
      </w:pPr>
      <w:hyperlink w:anchor="_Toc238315596" w:history="1">
        <w:r w:rsidRPr="00AE5605">
          <w:rPr>
            <w:rStyle w:val="Hyperlink"/>
            <w:rFonts w:cs="Calibri"/>
            <w:noProof/>
          </w:rPr>
          <w:t>3.9.1 ScanFilesEnforcementWorker class</w:t>
        </w:r>
        <w:r>
          <w:rPr>
            <w:noProof/>
            <w:webHidden/>
          </w:rPr>
          <w:tab/>
        </w:r>
        <w:r>
          <w:rPr>
            <w:noProof/>
            <w:webHidden/>
          </w:rPr>
          <w:fldChar w:fldCharType="begin"/>
        </w:r>
        <w:r>
          <w:rPr>
            <w:noProof/>
            <w:webHidden/>
          </w:rPr>
          <w:instrText xml:space="preserve"> PAGEREF _Toc238315596 \h </w:instrText>
        </w:r>
        <w:r>
          <w:rPr>
            <w:noProof/>
            <w:webHidden/>
          </w:rPr>
        </w:r>
        <w:r>
          <w:rPr>
            <w:noProof/>
            <w:webHidden/>
          </w:rPr>
          <w:fldChar w:fldCharType="separate"/>
        </w:r>
        <w:r>
          <w:rPr>
            <w:noProof/>
            <w:webHidden/>
          </w:rPr>
          <w:t>22</w:t>
        </w:r>
        <w:r>
          <w:rPr>
            <w:noProof/>
            <w:webHidden/>
          </w:rPr>
          <w:fldChar w:fldCharType="end"/>
        </w:r>
      </w:hyperlink>
    </w:p>
    <w:p w14:paraId="09189756" w14:textId="2CBDF807" w:rsidR="00570A6B" w:rsidRDefault="00570A6B">
      <w:pPr>
        <w:pStyle w:val="TOC3"/>
        <w:tabs>
          <w:tab w:val="right" w:leader="dot" w:pos="8630"/>
        </w:tabs>
        <w:rPr>
          <w:rFonts w:asciiTheme="minorHAnsi" w:hAnsiTheme="minorHAnsi"/>
          <w:noProof/>
          <w:kern w:val="2"/>
          <w:sz w:val="24"/>
          <w:szCs w:val="24"/>
          <w14:ligatures w14:val="standardContextual"/>
        </w:rPr>
      </w:pPr>
      <w:hyperlink w:anchor="_Toc238315597" w:history="1">
        <w:r w:rsidRPr="00AE5605">
          <w:rPr>
            <w:rStyle w:val="Hyperlink"/>
            <w:rFonts w:cs="Calibri"/>
            <w:noProof/>
          </w:rPr>
          <w:t>3.9.2 Categorized scope-list inventory (worked example)</w:t>
        </w:r>
        <w:r>
          <w:rPr>
            <w:noProof/>
            <w:webHidden/>
          </w:rPr>
          <w:tab/>
        </w:r>
        <w:r>
          <w:rPr>
            <w:noProof/>
            <w:webHidden/>
          </w:rPr>
          <w:fldChar w:fldCharType="begin"/>
        </w:r>
        <w:r>
          <w:rPr>
            <w:noProof/>
            <w:webHidden/>
          </w:rPr>
          <w:instrText xml:space="preserve"> PAGEREF _Toc238315597 \h </w:instrText>
        </w:r>
        <w:r>
          <w:rPr>
            <w:noProof/>
            <w:webHidden/>
          </w:rPr>
        </w:r>
        <w:r>
          <w:rPr>
            <w:noProof/>
            <w:webHidden/>
          </w:rPr>
          <w:fldChar w:fldCharType="separate"/>
        </w:r>
        <w:r>
          <w:rPr>
            <w:noProof/>
            <w:webHidden/>
          </w:rPr>
          <w:t>23</w:t>
        </w:r>
        <w:r>
          <w:rPr>
            <w:noProof/>
            <w:webHidden/>
          </w:rPr>
          <w:fldChar w:fldCharType="end"/>
        </w:r>
      </w:hyperlink>
    </w:p>
    <w:p w14:paraId="0F7266DB" w14:textId="66C2BBD6" w:rsidR="00570A6B" w:rsidRDefault="00570A6B">
      <w:pPr>
        <w:pStyle w:val="TOC3"/>
        <w:tabs>
          <w:tab w:val="right" w:leader="dot" w:pos="8630"/>
        </w:tabs>
        <w:rPr>
          <w:rFonts w:asciiTheme="minorHAnsi" w:hAnsiTheme="minorHAnsi"/>
          <w:noProof/>
          <w:kern w:val="2"/>
          <w:sz w:val="24"/>
          <w:szCs w:val="24"/>
          <w14:ligatures w14:val="standardContextual"/>
        </w:rPr>
      </w:pPr>
      <w:hyperlink w:anchor="_Toc238315598" w:history="1">
        <w:r w:rsidRPr="00AE5605">
          <w:rPr>
            <w:rStyle w:val="Hyperlink"/>
            <w:rFonts w:cs="Calibri"/>
            <w:noProof/>
          </w:rPr>
          <w:t>3.9.3 JSON validation behavior</w:t>
        </w:r>
        <w:r>
          <w:rPr>
            <w:noProof/>
            <w:webHidden/>
          </w:rPr>
          <w:tab/>
        </w:r>
        <w:r>
          <w:rPr>
            <w:noProof/>
            <w:webHidden/>
          </w:rPr>
          <w:fldChar w:fldCharType="begin"/>
        </w:r>
        <w:r>
          <w:rPr>
            <w:noProof/>
            <w:webHidden/>
          </w:rPr>
          <w:instrText xml:space="preserve"> PAGEREF _Toc238315598 \h </w:instrText>
        </w:r>
        <w:r>
          <w:rPr>
            <w:noProof/>
            <w:webHidden/>
          </w:rPr>
        </w:r>
        <w:r>
          <w:rPr>
            <w:noProof/>
            <w:webHidden/>
          </w:rPr>
          <w:fldChar w:fldCharType="separate"/>
        </w:r>
        <w:r>
          <w:rPr>
            <w:noProof/>
            <w:webHidden/>
          </w:rPr>
          <w:t>23</w:t>
        </w:r>
        <w:r>
          <w:rPr>
            <w:noProof/>
            <w:webHidden/>
          </w:rPr>
          <w:fldChar w:fldCharType="end"/>
        </w:r>
      </w:hyperlink>
    </w:p>
    <w:p w14:paraId="32E0A445" w14:textId="1DAEF347"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599" w:history="1">
        <w:r w:rsidRPr="00AE5605">
          <w:rPr>
            <w:rStyle w:val="Hyperlink"/>
            <w:rFonts w:cs="Calibri"/>
            <w:noProof/>
          </w:rPr>
          <w:t>3.10 Filesystem layout — mirrors the operating model</w:t>
        </w:r>
        <w:r>
          <w:rPr>
            <w:noProof/>
            <w:webHidden/>
          </w:rPr>
          <w:tab/>
        </w:r>
        <w:r>
          <w:rPr>
            <w:noProof/>
            <w:webHidden/>
          </w:rPr>
          <w:fldChar w:fldCharType="begin"/>
        </w:r>
        <w:r>
          <w:rPr>
            <w:noProof/>
            <w:webHidden/>
          </w:rPr>
          <w:instrText xml:space="preserve"> PAGEREF _Toc238315599 \h </w:instrText>
        </w:r>
        <w:r>
          <w:rPr>
            <w:noProof/>
            <w:webHidden/>
          </w:rPr>
        </w:r>
        <w:r>
          <w:rPr>
            <w:noProof/>
            <w:webHidden/>
          </w:rPr>
          <w:fldChar w:fldCharType="separate"/>
        </w:r>
        <w:r>
          <w:rPr>
            <w:noProof/>
            <w:webHidden/>
          </w:rPr>
          <w:t>28</w:t>
        </w:r>
        <w:r>
          <w:rPr>
            <w:noProof/>
            <w:webHidden/>
          </w:rPr>
          <w:fldChar w:fldCharType="end"/>
        </w:r>
      </w:hyperlink>
    </w:p>
    <w:p w14:paraId="6F0AB432" w14:textId="2F8FDF9C"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00" w:history="1">
        <w:r w:rsidRPr="00AE5605">
          <w:rPr>
            <w:rStyle w:val="Hyperlink"/>
            <w:rFonts w:cs="Calibri"/>
            <w:noProof/>
          </w:rPr>
          <w:t>3.11 Manager-worker contract</w:t>
        </w:r>
        <w:r>
          <w:rPr>
            <w:noProof/>
            <w:webHidden/>
          </w:rPr>
          <w:tab/>
        </w:r>
        <w:r>
          <w:rPr>
            <w:noProof/>
            <w:webHidden/>
          </w:rPr>
          <w:fldChar w:fldCharType="begin"/>
        </w:r>
        <w:r>
          <w:rPr>
            <w:noProof/>
            <w:webHidden/>
          </w:rPr>
          <w:instrText xml:space="preserve"> PAGEREF _Toc238315600 \h </w:instrText>
        </w:r>
        <w:r>
          <w:rPr>
            <w:noProof/>
            <w:webHidden/>
          </w:rPr>
        </w:r>
        <w:r>
          <w:rPr>
            <w:noProof/>
            <w:webHidden/>
          </w:rPr>
          <w:fldChar w:fldCharType="separate"/>
        </w:r>
        <w:r>
          <w:rPr>
            <w:noProof/>
            <w:webHidden/>
          </w:rPr>
          <w:t>29</w:t>
        </w:r>
        <w:r>
          <w:rPr>
            <w:noProof/>
            <w:webHidden/>
          </w:rPr>
          <w:fldChar w:fldCharType="end"/>
        </w:r>
      </w:hyperlink>
    </w:p>
    <w:p w14:paraId="08AFC6CC" w14:textId="4528E2AC"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01" w:history="1">
        <w:r w:rsidRPr="00AE5605">
          <w:rPr>
            <w:rStyle w:val="Hyperlink"/>
            <w:noProof/>
          </w:rPr>
          <w:t>3.12 Known gaps</w:t>
        </w:r>
        <w:r>
          <w:rPr>
            <w:noProof/>
            <w:webHidden/>
          </w:rPr>
          <w:tab/>
        </w:r>
        <w:r>
          <w:rPr>
            <w:noProof/>
            <w:webHidden/>
          </w:rPr>
          <w:fldChar w:fldCharType="begin"/>
        </w:r>
        <w:r>
          <w:rPr>
            <w:noProof/>
            <w:webHidden/>
          </w:rPr>
          <w:instrText xml:space="preserve"> PAGEREF _Toc238315601 \h </w:instrText>
        </w:r>
        <w:r>
          <w:rPr>
            <w:noProof/>
            <w:webHidden/>
          </w:rPr>
        </w:r>
        <w:r>
          <w:rPr>
            <w:noProof/>
            <w:webHidden/>
          </w:rPr>
          <w:fldChar w:fldCharType="separate"/>
        </w:r>
        <w:r>
          <w:rPr>
            <w:noProof/>
            <w:webHidden/>
          </w:rPr>
          <w:t>30</w:t>
        </w:r>
        <w:r>
          <w:rPr>
            <w:noProof/>
            <w:webHidden/>
          </w:rPr>
          <w:fldChar w:fldCharType="end"/>
        </w:r>
      </w:hyperlink>
    </w:p>
    <w:p w14:paraId="5A6A317C" w14:textId="4D36BAF0" w:rsidR="00570A6B" w:rsidRDefault="00570A6B">
      <w:pPr>
        <w:pStyle w:val="TOC3"/>
        <w:tabs>
          <w:tab w:val="right" w:leader="dot" w:pos="8630"/>
        </w:tabs>
        <w:rPr>
          <w:rFonts w:asciiTheme="minorHAnsi" w:hAnsiTheme="minorHAnsi"/>
          <w:noProof/>
          <w:kern w:val="2"/>
          <w:sz w:val="24"/>
          <w:szCs w:val="24"/>
          <w14:ligatures w14:val="standardContextual"/>
        </w:rPr>
      </w:pPr>
      <w:hyperlink w:anchor="_Toc238315602" w:history="1">
        <w:r w:rsidRPr="00AE5605">
          <w:rPr>
            <w:rStyle w:val="Hyperlink"/>
            <w:noProof/>
          </w:rPr>
          <w:t>3.12.1 Reporting a refusal</w:t>
        </w:r>
        <w:r>
          <w:rPr>
            <w:noProof/>
            <w:webHidden/>
          </w:rPr>
          <w:tab/>
        </w:r>
        <w:r>
          <w:rPr>
            <w:noProof/>
            <w:webHidden/>
          </w:rPr>
          <w:fldChar w:fldCharType="begin"/>
        </w:r>
        <w:r>
          <w:rPr>
            <w:noProof/>
            <w:webHidden/>
          </w:rPr>
          <w:instrText xml:space="preserve"> PAGEREF _Toc238315602 \h </w:instrText>
        </w:r>
        <w:r>
          <w:rPr>
            <w:noProof/>
            <w:webHidden/>
          </w:rPr>
        </w:r>
        <w:r>
          <w:rPr>
            <w:noProof/>
            <w:webHidden/>
          </w:rPr>
          <w:fldChar w:fldCharType="separate"/>
        </w:r>
        <w:r>
          <w:rPr>
            <w:noProof/>
            <w:webHidden/>
          </w:rPr>
          <w:t>30</w:t>
        </w:r>
        <w:r>
          <w:rPr>
            <w:noProof/>
            <w:webHidden/>
          </w:rPr>
          <w:fldChar w:fldCharType="end"/>
        </w:r>
      </w:hyperlink>
    </w:p>
    <w:p w14:paraId="36F956C9" w14:textId="07817C13"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03" w:history="1">
        <w:r w:rsidRPr="00AE5605">
          <w:rPr>
            <w:rStyle w:val="Hyperlink"/>
            <w:noProof/>
          </w:rPr>
          <w:t>3.13 Enforcement surfaces</w:t>
        </w:r>
        <w:r>
          <w:rPr>
            <w:noProof/>
            <w:webHidden/>
          </w:rPr>
          <w:tab/>
        </w:r>
        <w:r>
          <w:rPr>
            <w:noProof/>
            <w:webHidden/>
          </w:rPr>
          <w:fldChar w:fldCharType="begin"/>
        </w:r>
        <w:r>
          <w:rPr>
            <w:noProof/>
            <w:webHidden/>
          </w:rPr>
          <w:instrText xml:space="preserve"> PAGEREF _Toc238315603 \h </w:instrText>
        </w:r>
        <w:r>
          <w:rPr>
            <w:noProof/>
            <w:webHidden/>
          </w:rPr>
        </w:r>
        <w:r>
          <w:rPr>
            <w:noProof/>
            <w:webHidden/>
          </w:rPr>
          <w:fldChar w:fldCharType="separate"/>
        </w:r>
        <w:r>
          <w:rPr>
            <w:noProof/>
            <w:webHidden/>
          </w:rPr>
          <w:t>32</w:t>
        </w:r>
        <w:r>
          <w:rPr>
            <w:noProof/>
            <w:webHidden/>
          </w:rPr>
          <w:fldChar w:fldCharType="end"/>
        </w:r>
      </w:hyperlink>
    </w:p>
    <w:p w14:paraId="168336B6" w14:textId="3DEB07FE"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04" w:history="1">
        <w:r w:rsidRPr="00AE5605">
          <w:rPr>
            <w:rStyle w:val="Hyperlink"/>
            <w:noProof/>
          </w:rPr>
          <w:t>3.14 Promote authorization</w:t>
        </w:r>
        <w:r>
          <w:rPr>
            <w:noProof/>
            <w:webHidden/>
          </w:rPr>
          <w:tab/>
        </w:r>
        <w:r>
          <w:rPr>
            <w:noProof/>
            <w:webHidden/>
          </w:rPr>
          <w:fldChar w:fldCharType="begin"/>
        </w:r>
        <w:r>
          <w:rPr>
            <w:noProof/>
            <w:webHidden/>
          </w:rPr>
          <w:instrText xml:space="preserve"> PAGEREF _Toc238315604 \h </w:instrText>
        </w:r>
        <w:r>
          <w:rPr>
            <w:noProof/>
            <w:webHidden/>
          </w:rPr>
        </w:r>
        <w:r>
          <w:rPr>
            <w:noProof/>
            <w:webHidden/>
          </w:rPr>
          <w:fldChar w:fldCharType="separate"/>
        </w:r>
        <w:r>
          <w:rPr>
            <w:noProof/>
            <w:webHidden/>
          </w:rPr>
          <w:t>34</w:t>
        </w:r>
        <w:r>
          <w:rPr>
            <w:noProof/>
            <w:webHidden/>
          </w:rPr>
          <w:fldChar w:fldCharType="end"/>
        </w:r>
      </w:hyperlink>
    </w:p>
    <w:p w14:paraId="42D6A7DA" w14:textId="631CEC71"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05" w:history="1">
        <w:r w:rsidRPr="00AE5605">
          <w:rPr>
            <w:rStyle w:val="Hyperlink"/>
            <w:noProof/>
          </w:rPr>
          <w:t>3.15 Proof of human presence</w:t>
        </w:r>
        <w:r>
          <w:rPr>
            <w:noProof/>
            <w:webHidden/>
          </w:rPr>
          <w:tab/>
        </w:r>
        <w:r>
          <w:rPr>
            <w:noProof/>
            <w:webHidden/>
          </w:rPr>
          <w:fldChar w:fldCharType="begin"/>
        </w:r>
        <w:r>
          <w:rPr>
            <w:noProof/>
            <w:webHidden/>
          </w:rPr>
          <w:instrText xml:space="preserve"> PAGEREF _Toc238315605 \h </w:instrText>
        </w:r>
        <w:r>
          <w:rPr>
            <w:noProof/>
            <w:webHidden/>
          </w:rPr>
        </w:r>
        <w:r>
          <w:rPr>
            <w:noProof/>
            <w:webHidden/>
          </w:rPr>
          <w:fldChar w:fldCharType="separate"/>
        </w:r>
        <w:r>
          <w:rPr>
            <w:noProof/>
            <w:webHidden/>
          </w:rPr>
          <w:t>38</w:t>
        </w:r>
        <w:r>
          <w:rPr>
            <w:noProof/>
            <w:webHidden/>
          </w:rPr>
          <w:fldChar w:fldCharType="end"/>
        </w:r>
      </w:hyperlink>
    </w:p>
    <w:p w14:paraId="3FF237D4" w14:textId="241188EE"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06" w:history="1">
        <w:r w:rsidRPr="00AE5605">
          <w:rPr>
            <w:rStyle w:val="Hyperlink"/>
            <w:noProof/>
          </w:rPr>
          <w:t>3.16 A commit made around the gate</w:t>
        </w:r>
        <w:r>
          <w:rPr>
            <w:noProof/>
            <w:webHidden/>
          </w:rPr>
          <w:tab/>
        </w:r>
        <w:r>
          <w:rPr>
            <w:noProof/>
            <w:webHidden/>
          </w:rPr>
          <w:fldChar w:fldCharType="begin"/>
        </w:r>
        <w:r>
          <w:rPr>
            <w:noProof/>
            <w:webHidden/>
          </w:rPr>
          <w:instrText xml:space="preserve"> PAGEREF _Toc238315606 \h </w:instrText>
        </w:r>
        <w:r>
          <w:rPr>
            <w:noProof/>
            <w:webHidden/>
          </w:rPr>
        </w:r>
        <w:r>
          <w:rPr>
            <w:noProof/>
            <w:webHidden/>
          </w:rPr>
          <w:fldChar w:fldCharType="separate"/>
        </w:r>
        <w:r>
          <w:rPr>
            <w:noProof/>
            <w:webHidden/>
          </w:rPr>
          <w:t>40</w:t>
        </w:r>
        <w:r>
          <w:rPr>
            <w:noProof/>
            <w:webHidden/>
          </w:rPr>
          <w:fldChar w:fldCharType="end"/>
        </w:r>
      </w:hyperlink>
    </w:p>
    <w:p w14:paraId="4A548D7E" w14:textId="6568D219" w:rsidR="00570A6B" w:rsidRDefault="00570A6B">
      <w:pPr>
        <w:pStyle w:val="TOC1"/>
        <w:tabs>
          <w:tab w:val="right" w:leader="dot" w:pos="8630"/>
        </w:tabs>
        <w:rPr>
          <w:rFonts w:asciiTheme="minorHAnsi" w:hAnsiTheme="minorHAnsi"/>
          <w:noProof/>
          <w:kern w:val="2"/>
          <w:sz w:val="24"/>
          <w:szCs w:val="24"/>
          <w14:ligatures w14:val="standardContextual"/>
        </w:rPr>
      </w:pPr>
      <w:hyperlink w:anchor="_Toc238315607" w:history="1">
        <w:r w:rsidRPr="00AE5605">
          <w:rPr>
            <w:rStyle w:val="Hyperlink"/>
            <w:noProof/>
          </w:rPr>
          <w:t>4. Deploying the rule enforcements</w:t>
        </w:r>
        <w:r>
          <w:rPr>
            <w:noProof/>
            <w:webHidden/>
          </w:rPr>
          <w:tab/>
        </w:r>
        <w:r>
          <w:rPr>
            <w:noProof/>
            <w:webHidden/>
          </w:rPr>
          <w:fldChar w:fldCharType="begin"/>
        </w:r>
        <w:r>
          <w:rPr>
            <w:noProof/>
            <w:webHidden/>
          </w:rPr>
          <w:instrText xml:space="preserve"> PAGEREF _Toc238315607 \h </w:instrText>
        </w:r>
        <w:r>
          <w:rPr>
            <w:noProof/>
            <w:webHidden/>
          </w:rPr>
        </w:r>
        <w:r>
          <w:rPr>
            <w:noProof/>
            <w:webHidden/>
          </w:rPr>
          <w:fldChar w:fldCharType="separate"/>
        </w:r>
        <w:r>
          <w:rPr>
            <w:noProof/>
            <w:webHidden/>
          </w:rPr>
          <w:t>41</w:t>
        </w:r>
        <w:r>
          <w:rPr>
            <w:noProof/>
            <w:webHidden/>
          </w:rPr>
          <w:fldChar w:fldCharType="end"/>
        </w:r>
      </w:hyperlink>
    </w:p>
    <w:p w14:paraId="28C4ED92" w14:textId="1A3D6575"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08" w:history="1">
        <w:r w:rsidRPr="00AE5605">
          <w:rPr>
            <w:rStyle w:val="Hyperlink"/>
            <w:noProof/>
          </w:rPr>
          <w:t>4.1 What the requirements already fix</w:t>
        </w:r>
        <w:r>
          <w:rPr>
            <w:noProof/>
            <w:webHidden/>
          </w:rPr>
          <w:tab/>
        </w:r>
        <w:r>
          <w:rPr>
            <w:noProof/>
            <w:webHidden/>
          </w:rPr>
          <w:fldChar w:fldCharType="begin"/>
        </w:r>
        <w:r>
          <w:rPr>
            <w:noProof/>
            <w:webHidden/>
          </w:rPr>
          <w:instrText xml:space="preserve"> PAGEREF _Toc238315608 \h </w:instrText>
        </w:r>
        <w:r>
          <w:rPr>
            <w:noProof/>
            <w:webHidden/>
          </w:rPr>
        </w:r>
        <w:r>
          <w:rPr>
            <w:noProof/>
            <w:webHidden/>
          </w:rPr>
          <w:fldChar w:fldCharType="separate"/>
        </w:r>
        <w:r>
          <w:rPr>
            <w:noProof/>
            <w:webHidden/>
          </w:rPr>
          <w:t>41</w:t>
        </w:r>
        <w:r>
          <w:rPr>
            <w:noProof/>
            <w:webHidden/>
          </w:rPr>
          <w:fldChar w:fldCharType="end"/>
        </w:r>
      </w:hyperlink>
    </w:p>
    <w:p w14:paraId="25DAC8DE" w14:textId="3B6D2E15"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09" w:history="1">
        <w:r w:rsidRPr="00AE5605">
          <w:rPr>
            <w:rStyle w:val="Hyperlink"/>
            <w:noProof/>
          </w:rPr>
          <w:t>4.2 Verified state, 2026-08-08</w:t>
        </w:r>
        <w:r>
          <w:rPr>
            <w:noProof/>
            <w:webHidden/>
          </w:rPr>
          <w:tab/>
        </w:r>
        <w:r>
          <w:rPr>
            <w:noProof/>
            <w:webHidden/>
          </w:rPr>
          <w:fldChar w:fldCharType="begin"/>
        </w:r>
        <w:r>
          <w:rPr>
            <w:noProof/>
            <w:webHidden/>
          </w:rPr>
          <w:instrText xml:space="preserve"> PAGEREF _Toc238315609 \h </w:instrText>
        </w:r>
        <w:r>
          <w:rPr>
            <w:noProof/>
            <w:webHidden/>
          </w:rPr>
        </w:r>
        <w:r>
          <w:rPr>
            <w:noProof/>
            <w:webHidden/>
          </w:rPr>
          <w:fldChar w:fldCharType="separate"/>
        </w:r>
        <w:r>
          <w:rPr>
            <w:noProof/>
            <w:webHidden/>
          </w:rPr>
          <w:t>41</w:t>
        </w:r>
        <w:r>
          <w:rPr>
            <w:noProof/>
            <w:webHidden/>
          </w:rPr>
          <w:fldChar w:fldCharType="end"/>
        </w:r>
      </w:hyperlink>
    </w:p>
    <w:p w14:paraId="5558A36C" w14:textId="628F0FC2"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10" w:history="1">
        <w:r w:rsidRPr="00AE5605">
          <w:rPr>
            <w:rStyle w:val="Hyperlink"/>
            <w:noProof/>
          </w:rPr>
          <w:t>4.3 How resolution works</w:t>
        </w:r>
        <w:r>
          <w:rPr>
            <w:noProof/>
            <w:webHidden/>
          </w:rPr>
          <w:tab/>
        </w:r>
        <w:r>
          <w:rPr>
            <w:noProof/>
            <w:webHidden/>
          </w:rPr>
          <w:fldChar w:fldCharType="begin"/>
        </w:r>
        <w:r>
          <w:rPr>
            <w:noProof/>
            <w:webHidden/>
          </w:rPr>
          <w:instrText xml:space="preserve"> PAGEREF _Toc238315610 \h </w:instrText>
        </w:r>
        <w:r>
          <w:rPr>
            <w:noProof/>
            <w:webHidden/>
          </w:rPr>
        </w:r>
        <w:r>
          <w:rPr>
            <w:noProof/>
            <w:webHidden/>
          </w:rPr>
          <w:fldChar w:fldCharType="separate"/>
        </w:r>
        <w:r>
          <w:rPr>
            <w:noProof/>
            <w:webHidden/>
          </w:rPr>
          <w:t>42</w:t>
        </w:r>
        <w:r>
          <w:rPr>
            <w:noProof/>
            <w:webHidden/>
          </w:rPr>
          <w:fldChar w:fldCharType="end"/>
        </w:r>
      </w:hyperlink>
    </w:p>
    <w:p w14:paraId="4482379B" w14:textId="686A626D"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11" w:history="1">
        <w:r w:rsidRPr="00AE5605">
          <w:rPr>
            <w:rStyle w:val="Hyperlink"/>
            <w:noProof/>
          </w:rPr>
          <w:t>4.4 The deploy path, and the one code change it requires</w:t>
        </w:r>
        <w:r>
          <w:rPr>
            <w:noProof/>
            <w:webHidden/>
          </w:rPr>
          <w:tab/>
        </w:r>
        <w:r>
          <w:rPr>
            <w:noProof/>
            <w:webHidden/>
          </w:rPr>
          <w:fldChar w:fldCharType="begin"/>
        </w:r>
        <w:r>
          <w:rPr>
            <w:noProof/>
            <w:webHidden/>
          </w:rPr>
          <w:instrText xml:space="preserve"> PAGEREF _Toc238315611 \h </w:instrText>
        </w:r>
        <w:r>
          <w:rPr>
            <w:noProof/>
            <w:webHidden/>
          </w:rPr>
        </w:r>
        <w:r>
          <w:rPr>
            <w:noProof/>
            <w:webHidden/>
          </w:rPr>
          <w:fldChar w:fldCharType="separate"/>
        </w:r>
        <w:r>
          <w:rPr>
            <w:noProof/>
            <w:webHidden/>
          </w:rPr>
          <w:t>42</w:t>
        </w:r>
        <w:r>
          <w:rPr>
            <w:noProof/>
            <w:webHidden/>
          </w:rPr>
          <w:fldChar w:fldCharType="end"/>
        </w:r>
      </w:hyperlink>
    </w:p>
    <w:p w14:paraId="529C1930" w14:textId="6FEB6454"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12" w:history="1">
        <w:r w:rsidRPr="00AE5605">
          <w:rPr>
            <w:rStyle w:val="Hyperlink"/>
            <w:noProof/>
          </w:rPr>
          <w:t>4.5 What deployment consists of</w:t>
        </w:r>
        <w:r>
          <w:rPr>
            <w:noProof/>
            <w:webHidden/>
          </w:rPr>
          <w:tab/>
        </w:r>
        <w:r>
          <w:rPr>
            <w:noProof/>
            <w:webHidden/>
          </w:rPr>
          <w:fldChar w:fldCharType="begin"/>
        </w:r>
        <w:r>
          <w:rPr>
            <w:noProof/>
            <w:webHidden/>
          </w:rPr>
          <w:instrText xml:space="preserve"> PAGEREF _Toc238315612 \h </w:instrText>
        </w:r>
        <w:r>
          <w:rPr>
            <w:noProof/>
            <w:webHidden/>
          </w:rPr>
        </w:r>
        <w:r>
          <w:rPr>
            <w:noProof/>
            <w:webHidden/>
          </w:rPr>
          <w:fldChar w:fldCharType="separate"/>
        </w:r>
        <w:r>
          <w:rPr>
            <w:noProof/>
            <w:webHidden/>
          </w:rPr>
          <w:t>43</w:t>
        </w:r>
        <w:r>
          <w:rPr>
            <w:noProof/>
            <w:webHidden/>
          </w:rPr>
          <w:fldChar w:fldCharType="end"/>
        </w:r>
      </w:hyperlink>
    </w:p>
    <w:p w14:paraId="497F2526" w14:textId="01B42552"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13" w:history="1">
        <w:r w:rsidRPr="00AE5605">
          <w:rPr>
            <w:rStyle w:val="Hyperlink"/>
            <w:noProof/>
          </w:rPr>
          <w:t>4.6 The target</w:t>
        </w:r>
        <w:r>
          <w:rPr>
            <w:noProof/>
            <w:webHidden/>
          </w:rPr>
          <w:tab/>
        </w:r>
        <w:r>
          <w:rPr>
            <w:noProof/>
            <w:webHidden/>
          </w:rPr>
          <w:fldChar w:fldCharType="begin"/>
        </w:r>
        <w:r>
          <w:rPr>
            <w:noProof/>
            <w:webHidden/>
          </w:rPr>
          <w:instrText xml:space="preserve"> PAGEREF _Toc238315613 \h </w:instrText>
        </w:r>
        <w:r>
          <w:rPr>
            <w:noProof/>
            <w:webHidden/>
          </w:rPr>
        </w:r>
        <w:r>
          <w:rPr>
            <w:noProof/>
            <w:webHidden/>
          </w:rPr>
          <w:fldChar w:fldCharType="separate"/>
        </w:r>
        <w:r>
          <w:rPr>
            <w:noProof/>
            <w:webHidden/>
          </w:rPr>
          <w:t>44</w:t>
        </w:r>
        <w:r>
          <w:rPr>
            <w:noProof/>
            <w:webHidden/>
          </w:rPr>
          <w:fldChar w:fldCharType="end"/>
        </w:r>
      </w:hyperlink>
    </w:p>
    <w:p w14:paraId="2DC0ED0F" w14:textId="186424ED"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14" w:history="1">
        <w:r w:rsidRPr="00AE5605">
          <w:rPr>
            <w:rStyle w:val="Hyperlink"/>
            <w:noProof/>
          </w:rPr>
          <w:t>4.7 Versioning and rollback</w:t>
        </w:r>
        <w:r>
          <w:rPr>
            <w:noProof/>
            <w:webHidden/>
          </w:rPr>
          <w:tab/>
        </w:r>
        <w:r>
          <w:rPr>
            <w:noProof/>
            <w:webHidden/>
          </w:rPr>
          <w:fldChar w:fldCharType="begin"/>
        </w:r>
        <w:r>
          <w:rPr>
            <w:noProof/>
            <w:webHidden/>
          </w:rPr>
          <w:instrText xml:space="preserve"> PAGEREF _Toc238315614 \h </w:instrText>
        </w:r>
        <w:r>
          <w:rPr>
            <w:noProof/>
            <w:webHidden/>
          </w:rPr>
        </w:r>
        <w:r>
          <w:rPr>
            <w:noProof/>
            <w:webHidden/>
          </w:rPr>
          <w:fldChar w:fldCharType="separate"/>
        </w:r>
        <w:r>
          <w:rPr>
            <w:noProof/>
            <w:webHidden/>
          </w:rPr>
          <w:t>44</w:t>
        </w:r>
        <w:r>
          <w:rPr>
            <w:noProof/>
            <w:webHidden/>
          </w:rPr>
          <w:fldChar w:fldCharType="end"/>
        </w:r>
      </w:hyperlink>
    </w:p>
    <w:p w14:paraId="5D533283" w14:textId="1510978F"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15" w:history="1">
        <w:r w:rsidRPr="00AE5605">
          <w:rPr>
            <w:rStyle w:val="Hyperlink"/>
            <w:noProof/>
          </w:rPr>
          <w:t>4.8 Risks</w:t>
        </w:r>
        <w:r>
          <w:rPr>
            <w:noProof/>
            <w:webHidden/>
          </w:rPr>
          <w:tab/>
        </w:r>
        <w:r>
          <w:rPr>
            <w:noProof/>
            <w:webHidden/>
          </w:rPr>
          <w:fldChar w:fldCharType="begin"/>
        </w:r>
        <w:r>
          <w:rPr>
            <w:noProof/>
            <w:webHidden/>
          </w:rPr>
          <w:instrText xml:space="preserve"> PAGEREF _Toc238315615 \h </w:instrText>
        </w:r>
        <w:r>
          <w:rPr>
            <w:noProof/>
            <w:webHidden/>
          </w:rPr>
        </w:r>
        <w:r>
          <w:rPr>
            <w:noProof/>
            <w:webHidden/>
          </w:rPr>
          <w:fldChar w:fldCharType="separate"/>
        </w:r>
        <w:r>
          <w:rPr>
            <w:noProof/>
            <w:webHidden/>
          </w:rPr>
          <w:t>44</w:t>
        </w:r>
        <w:r>
          <w:rPr>
            <w:noProof/>
            <w:webHidden/>
          </w:rPr>
          <w:fldChar w:fldCharType="end"/>
        </w:r>
      </w:hyperlink>
    </w:p>
    <w:p w14:paraId="5BC5B22A" w14:textId="7D20CE47"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16" w:history="1">
        <w:r w:rsidRPr="00AE5605">
          <w:rPr>
            <w:rStyle w:val="Hyperlink"/>
            <w:noProof/>
          </w:rPr>
          <w:t>4.9 Out of scope</w:t>
        </w:r>
        <w:r>
          <w:rPr>
            <w:noProof/>
            <w:webHidden/>
          </w:rPr>
          <w:tab/>
        </w:r>
        <w:r>
          <w:rPr>
            <w:noProof/>
            <w:webHidden/>
          </w:rPr>
          <w:fldChar w:fldCharType="begin"/>
        </w:r>
        <w:r>
          <w:rPr>
            <w:noProof/>
            <w:webHidden/>
          </w:rPr>
          <w:instrText xml:space="preserve"> PAGEREF _Toc238315616 \h </w:instrText>
        </w:r>
        <w:r>
          <w:rPr>
            <w:noProof/>
            <w:webHidden/>
          </w:rPr>
        </w:r>
        <w:r>
          <w:rPr>
            <w:noProof/>
            <w:webHidden/>
          </w:rPr>
          <w:fldChar w:fldCharType="separate"/>
        </w:r>
        <w:r>
          <w:rPr>
            <w:noProof/>
            <w:webHidden/>
          </w:rPr>
          <w:t>44</w:t>
        </w:r>
        <w:r>
          <w:rPr>
            <w:noProof/>
            <w:webHidden/>
          </w:rPr>
          <w:fldChar w:fldCharType="end"/>
        </w:r>
      </w:hyperlink>
    </w:p>
    <w:p w14:paraId="4A50E8A6" w14:textId="1F59EBCC"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17" w:history="1">
        <w:r w:rsidRPr="00AE5605">
          <w:rPr>
            <w:rStyle w:val="Hyperlink"/>
            <w:noProof/>
          </w:rPr>
          <w:t>4.10 Deploying the GitHub Action</w:t>
        </w:r>
        <w:r>
          <w:rPr>
            <w:noProof/>
            <w:webHidden/>
          </w:rPr>
          <w:tab/>
        </w:r>
        <w:r>
          <w:rPr>
            <w:noProof/>
            <w:webHidden/>
          </w:rPr>
          <w:fldChar w:fldCharType="begin"/>
        </w:r>
        <w:r>
          <w:rPr>
            <w:noProof/>
            <w:webHidden/>
          </w:rPr>
          <w:instrText xml:space="preserve"> PAGEREF _Toc238315617 \h </w:instrText>
        </w:r>
        <w:r>
          <w:rPr>
            <w:noProof/>
            <w:webHidden/>
          </w:rPr>
        </w:r>
        <w:r>
          <w:rPr>
            <w:noProof/>
            <w:webHidden/>
          </w:rPr>
          <w:fldChar w:fldCharType="separate"/>
        </w:r>
        <w:r>
          <w:rPr>
            <w:noProof/>
            <w:webHidden/>
          </w:rPr>
          <w:t>45</w:t>
        </w:r>
        <w:r>
          <w:rPr>
            <w:noProof/>
            <w:webHidden/>
          </w:rPr>
          <w:fldChar w:fldCharType="end"/>
        </w:r>
      </w:hyperlink>
    </w:p>
    <w:p w14:paraId="1CF9F7A8" w14:textId="3E6DBAEB" w:rsidR="00570A6B" w:rsidRDefault="00570A6B">
      <w:pPr>
        <w:pStyle w:val="TOC1"/>
        <w:tabs>
          <w:tab w:val="right" w:leader="dot" w:pos="8630"/>
        </w:tabs>
        <w:rPr>
          <w:rFonts w:asciiTheme="minorHAnsi" w:hAnsiTheme="minorHAnsi"/>
          <w:noProof/>
          <w:kern w:val="2"/>
          <w:sz w:val="24"/>
          <w:szCs w:val="24"/>
          <w14:ligatures w14:val="standardContextual"/>
        </w:rPr>
      </w:pPr>
      <w:hyperlink w:anchor="_Toc238315618" w:history="1">
        <w:r w:rsidRPr="00AE5605">
          <w:rPr>
            <w:rStyle w:val="Hyperlink"/>
            <w:noProof/>
          </w:rPr>
          <w:t>5. Enforced rules index</w:t>
        </w:r>
        <w:r>
          <w:rPr>
            <w:noProof/>
            <w:webHidden/>
          </w:rPr>
          <w:tab/>
        </w:r>
        <w:r>
          <w:rPr>
            <w:noProof/>
            <w:webHidden/>
          </w:rPr>
          <w:fldChar w:fldCharType="begin"/>
        </w:r>
        <w:r>
          <w:rPr>
            <w:noProof/>
            <w:webHidden/>
          </w:rPr>
          <w:instrText xml:space="preserve"> PAGEREF _Toc238315618 \h </w:instrText>
        </w:r>
        <w:r>
          <w:rPr>
            <w:noProof/>
            <w:webHidden/>
          </w:rPr>
        </w:r>
        <w:r>
          <w:rPr>
            <w:noProof/>
            <w:webHidden/>
          </w:rPr>
          <w:fldChar w:fldCharType="separate"/>
        </w:r>
        <w:r>
          <w:rPr>
            <w:noProof/>
            <w:webHidden/>
          </w:rPr>
          <w:t>47</w:t>
        </w:r>
        <w:r>
          <w:rPr>
            <w:noProof/>
            <w:webHidden/>
          </w:rPr>
          <w:fldChar w:fldCharType="end"/>
        </w:r>
      </w:hyperlink>
    </w:p>
    <w:p w14:paraId="3C9EA938" w14:textId="6AD4DCED"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19" w:history="1">
        <w:r w:rsidRPr="00AE5605">
          <w:rPr>
            <w:rStyle w:val="Hyperlink"/>
            <w:noProof/>
          </w:rPr>
          <w:t>Rule-001: Persist Claude conversation events to the local spool</w:t>
        </w:r>
        <w:r>
          <w:rPr>
            <w:noProof/>
            <w:webHidden/>
          </w:rPr>
          <w:tab/>
        </w:r>
        <w:r>
          <w:rPr>
            <w:noProof/>
            <w:webHidden/>
          </w:rPr>
          <w:fldChar w:fldCharType="begin"/>
        </w:r>
        <w:r>
          <w:rPr>
            <w:noProof/>
            <w:webHidden/>
          </w:rPr>
          <w:instrText xml:space="preserve"> PAGEREF _Toc238315619 \h </w:instrText>
        </w:r>
        <w:r>
          <w:rPr>
            <w:noProof/>
            <w:webHidden/>
          </w:rPr>
        </w:r>
        <w:r>
          <w:rPr>
            <w:noProof/>
            <w:webHidden/>
          </w:rPr>
          <w:fldChar w:fldCharType="separate"/>
        </w:r>
        <w:r>
          <w:rPr>
            <w:noProof/>
            <w:webHidden/>
          </w:rPr>
          <w:t>47</w:t>
        </w:r>
        <w:r>
          <w:rPr>
            <w:noProof/>
            <w:webHidden/>
          </w:rPr>
          <w:fldChar w:fldCharType="end"/>
        </w:r>
      </w:hyperlink>
    </w:p>
    <w:p w14:paraId="2DCEA43C" w14:textId="563CC100"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20" w:history="1">
        <w:r w:rsidRPr="00AE5605">
          <w:rPr>
            <w:rStyle w:val="Hyperlink"/>
            <w:noProof/>
          </w:rPr>
          <w:t>Rule-002: Boot execution on SessionStart and PostCompact</w:t>
        </w:r>
        <w:r>
          <w:rPr>
            <w:noProof/>
            <w:webHidden/>
          </w:rPr>
          <w:tab/>
        </w:r>
        <w:r>
          <w:rPr>
            <w:noProof/>
            <w:webHidden/>
          </w:rPr>
          <w:fldChar w:fldCharType="begin"/>
        </w:r>
        <w:r>
          <w:rPr>
            <w:noProof/>
            <w:webHidden/>
          </w:rPr>
          <w:instrText xml:space="preserve"> PAGEREF _Toc238315620 \h </w:instrText>
        </w:r>
        <w:r>
          <w:rPr>
            <w:noProof/>
            <w:webHidden/>
          </w:rPr>
        </w:r>
        <w:r>
          <w:rPr>
            <w:noProof/>
            <w:webHidden/>
          </w:rPr>
          <w:fldChar w:fldCharType="separate"/>
        </w:r>
        <w:r>
          <w:rPr>
            <w:noProof/>
            <w:webHidden/>
          </w:rPr>
          <w:t>48</w:t>
        </w:r>
        <w:r>
          <w:rPr>
            <w:noProof/>
            <w:webHidden/>
          </w:rPr>
          <w:fldChar w:fldCharType="end"/>
        </w:r>
      </w:hyperlink>
    </w:p>
    <w:p w14:paraId="6B7F51EF" w14:textId="68B40275"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21" w:history="1">
        <w:r w:rsidRPr="00AE5605">
          <w:rPr>
            <w:rStyle w:val="Hyperlink"/>
            <w:noProof/>
          </w:rPr>
          <w:t>Rule-003: Deliberate raises must use ChatHealthyException</w:t>
        </w:r>
        <w:r>
          <w:rPr>
            <w:noProof/>
            <w:webHidden/>
          </w:rPr>
          <w:tab/>
        </w:r>
        <w:r>
          <w:rPr>
            <w:noProof/>
            <w:webHidden/>
          </w:rPr>
          <w:fldChar w:fldCharType="begin"/>
        </w:r>
        <w:r>
          <w:rPr>
            <w:noProof/>
            <w:webHidden/>
          </w:rPr>
          <w:instrText xml:space="preserve"> PAGEREF _Toc238315621 \h </w:instrText>
        </w:r>
        <w:r>
          <w:rPr>
            <w:noProof/>
            <w:webHidden/>
          </w:rPr>
        </w:r>
        <w:r>
          <w:rPr>
            <w:noProof/>
            <w:webHidden/>
          </w:rPr>
          <w:fldChar w:fldCharType="separate"/>
        </w:r>
        <w:r>
          <w:rPr>
            <w:noProof/>
            <w:webHidden/>
          </w:rPr>
          <w:t>48</w:t>
        </w:r>
        <w:r>
          <w:rPr>
            <w:noProof/>
            <w:webHidden/>
          </w:rPr>
          <w:fldChar w:fldCharType="end"/>
        </w:r>
      </w:hyperlink>
    </w:p>
    <w:p w14:paraId="0E772A40" w14:textId="11CC9EA4"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22" w:history="1">
        <w:r w:rsidRPr="00AE5605">
          <w:rPr>
            <w:rStyle w:val="Hyperlink"/>
            <w:noProof/>
          </w:rPr>
          <w:t>Rule-004: Direct MongoClient instantiation forbidden outside the canonical utility</w:t>
        </w:r>
        <w:r>
          <w:rPr>
            <w:noProof/>
            <w:webHidden/>
          </w:rPr>
          <w:tab/>
        </w:r>
        <w:r>
          <w:rPr>
            <w:noProof/>
            <w:webHidden/>
          </w:rPr>
          <w:fldChar w:fldCharType="begin"/>
        </w:r>
        <w:r>
          <w:rPr>
            <w:noProof/>
            <w:webHidden/>
          </w:rPr>
          <w:instrText xml:space="preserve"> PAGEREF _Toc238315622 \h </w:instrText>
        </w:r>
        <w:r>
          <w:rPr>
            <w:noProof/>
            <w:webHidden/>
          </w:rPr>
        </w:r>
        <w:r>
          <w:rPr>
            <w:noProof/>
            <w:webHidden/>
          </w:rPr>
          <w:fldChar w:fldCharType="separate"/>
        </w:r>
        <w:r>
          <w:rPr>
            <w:noProof/>
            <w:webHidden/>
          </w:rPr>
          <w:t>49</w:t>
        </w:r>
        <w:r>
          <w:rPr>
            <w:noProof/>
            <w:webHidden/>
          </w:rPr>
          <w:fldChar w:fldCharType="end"/>
        </w:r>
      </w:hyperlink>
    </w:p>
    <w:p w14:paraId="0C9C866F" w14:textId="6F79E0D6"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23" w:history="1">
        <w:r w:rsidRPr="00AE5605">
          <w:rPr>
            <w:rStyle w:val="Hyperlink"/>
            <w:noProof/>
          </w:rPr>
          <w:t>Rule-005: Uniform logging discipline</w:t>
        </w:r>
        <w:r>
          <w:rPr>
            <w:noProof/>
            <w:webHidden/>
          </w:rPr>
          <w:tab/>
        </w:r>
        <w:r>
          <w:rPr>
            <w:noProof/>
            <w:webHidden/>
          </w:rPr>
          <w:fldChar w:fldCharType="begin"/>
        </w:r>
        <w:r>
          <w:rPr>
            <w:noProof/>
            <w:webHidden/>
          </w:rPr>
          <w:instrText xml:space="preserve"> PAGEREF _Toc238315623 \h </w:instrText>
        </w:r>
        <w:r>
          <w:rPr>
            <w:noProof/>
            <w:webHidden/>
          </w:rPr>
        </w:r>
        <w:r>
          <w:rPr>
            <w:noProof/>
            <w:webHidden/>
          </w:rPr>
          <w:fldChar w:fldCharType="separate"/>
        </w:r>
        <w:r>
          <w:rPr>
            <w:noProof/>
            <w:webHidden/>
          </w:rPr>
          <w:t>49</w:t>
        </w:r>
        <w:r>
          <w:rPr>
            <w:noProof/>
            <w:webHidden/>
          </w:rPr>
          <w:fldChar w:fldCharType="end"/>
        </w:r>
      </w:hyperlink>
    </w:p>
    <w:p w14:paraId="6BDE181A" w14:textId="4C1023B2"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24" w:history="1">
        <w:r w:rsidRPr="00AE5605">
          <w:rPr>
            <w:rStyle w:val="Hyperlink"/>
            <w:noProof/>
          </w:rPr>
          <w:t>Rule-006: Constrain Claude Code's tool use via the PreToolUse hook</w:t>
        </w:r>
        <w:r>
          <w:rPr>
            <w:noProof/>
            <w:webHidden/>
          </w:rPr>
          <w:tab/>
        </w:r>
        <w:r>
          <w:rPr>
            <w:noProof/>
            <w:webHidden/>
          </w:rPr>
          <w:fldChar w:fldCharType="begin"/>
        </w:r>
        <w:r>
          <w:rPr>
            <w:noProof/>
            <w:webHidden/>
          </w:rPr>
          <w:instrText xml:space="preserve"> PAGEREF _Toc238315624 \h </w:instrText>
        </w:r>
        <w:r>
          <w:rPr>
            <w:noProof/>
            <w:webHidden/>
          </w:rPr>
        </w:r>
        <w:r>
          <w:rPr>
            <w:noProof/>
            <w:webHidden/>
          </w:rPr>
          <w:fldChar w:fldCharType="separate"/>
        </w:r>
        <w:r>
          <w:rPr>
            <w:noProof/>
            <w:webHidden/>
          </w:rPr>
          <w:t>49</w:t>
        </w:r>
        <w:r>
          <w:rPr>
            <w:noProof/>
            <w:webHidden/>
          </w:rPr>
          <w:fldChar w:fldCharType="end"/>
        </w:r>
      </w:hyperlink>
    </w:p>
    <w:p w14:paraId="424F9E19" w14:textId="160D6D99"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25" w:history="1">
        <w:r w:rsidRPr="00AE5605">
          <w:rPr>
            <w:rStyle w:val="Hyperlink"/>
            <w:noProof/>
          </w:rPr>
          <w:t>Rule-007: Identity/RBAC manifest git-delta requires operator APPROVE echo</w:t>
        </w:r>
        <w:r>
          <w:rPr>
            <w:noProof/>
            <w:webHidden/>
          </w:rPr>
          <w:tab/>
        </w:r>
        <w:r>
          <w:rPr>
            <w:noProof/>
            <w:webHidden/>
          </w:rPr>
          <w:fldChar w:fldCharType="begin"/>
        </w:r>
        <w:r>
          <w:rPr>
            <w:noProof/>
            <w:webHidden/>
          </w:rPr>
          <w:instrText xml:space="preserve"> PAGEREF _Toc238315625 \h </w:instrText>
        </w:r>
        <w:r>
          <w:rPr>
            <w:noProof/>
            <w:webHidden/>
          </w:rPr>
        </w:r>
        <w:r>
          <w:rPr>
            <w:noProof/>
            <w:webHidden/>
          </w:rPr>
          <w:fldChar w:fldCharType="separate"/>
        </w:r>
        <w:r>
          <w:rPr>
            <w:noProof/>
            <w:webHidden/>
          </w:rPr>
          <w:t>50</w:t>
        </w:r>
        <w:r>
          <w:rPr>
            <w:noProof/>
            <w:webHidden/>
          </w:rPr>
          <w:fldChar w:fldCharType="end"/>
        </w:r>
      </w:hyperlink>
    </w:p>
    <w:p w14:paraId="0370FA48" w14:textId="5014EA29"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26" w:history="1">
        <w:r w:rsidRPr="00AE5605">
          <w:rPr>
            <w:rStyle w:val="Hyperlink"/>
            <w:noProof/>
          </w:rPr>
          <w:t>Rule-008: All files added must be scanned for architectural compliance</w:t>
        </w:r>
        <w:r>
          <w:rPr>
            <w:noProof/>
            <w:webHidden/>
          </w:rPr>
          <w:tab/>
        </w:r>
        <w:r>
          <w:rPr>
            <w:noProof/>
            <w:webHidden/>
          </w:rPr>
          <w:fldChar w:fldCharType="begin"/>
        </w:r>
        <w:r>
          <w:rPr>
            <w:noProof/>
            <w:webHidden/>
          </w:rPr>
          <w:instrText xml:space="preserve"> PAGEREF _Toc238315626 \h </w:instrText>
        </w:r>
        <w:r>
          <w:rPr>
            <w:noProof/>
            <w:webHidden/>
          </w:rPr>
        </w:r>
        <w:r>
          <w:rPr>
            <w:noProof/>
            <w:webHidden/>
          </w:rPr>
          <w:fldChar w:fldCharType="separate"/>
        </w:r>
        <w:r>
          <w:rPr>
            <w:noProof/>
            <w:webHidden/>
          </w:rPr>
          <w:t>50</w:t>
        </w:r>
        <w:r>
          <w:rPr>
            <w:noProof/>
            <w:webHidden/>
          </w:rPr>
          <w:fldChar w:fldCharType="end"/>
        </w:r>
      </w:hyperlink>
    </w:p>
    <w:p w14:paraId="203E3D6D" w14:textId="2B698D07" w:rsidR="00570A6B" w:rsidRDefault="00570A6B">
      <w:pPr>
        <w:pStyle w:val="TOC2"/>
        <w:tabs>
          <w:tab w:val="right" w:leader="dot" w:pos="8630"/>
        </w:tabs>
        <w:rPr>
          <w:rFonts w:asciiTheme="minorHAnsi" w:hAnsiTheme="minorHAnsi"/>
          <w:noProof/>
          <w:kern w:val="2"/>
          <w:sz w:val="24"/>
          <w:szCs w:val="24"/>
          <w14:ligatures w14:val="standardContextual"/>
        </w:rPr>
      </w:pPr>
      <w:r>
        <w:t>Rule-065-ENF-007: Display, plumbing and logic stay separate</w:t>
        <w:tab/>
        <w:t>51</w:t>
      </w:r>
    </w:p>
    <w:p w14:paraId="0EC74AF4" w14:textId="34C929D6"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28" w:history="1">
        <w:r w:rsidRPr="00AE5605">
          <w:rPr>
            <w:rStyle w:val="Hyperlink"/>
            <w:noProof/>
          </w:rPr>
          <w:t>Rule-065: No commit without explicit human authorization</w:t>
        </w:r>
        <w:r>
          <w:rPr>
            <w:noProof/>
            <w:webHidden/>
          </w:rPr>
          <w:tab/>
        </w:r>
        <w:r>
          <w:rPr>
            <w:noProof/>
            <w:webHidden/>
          </w:rPr>
          <w:fldChar w:fldCharType="begin"/>
        </w:r>
        <w:r>
          <w:rPr>
            <w:noProof/>
            <w:webHidden/>
          </w:rPr>
          <w:instrText xml:space="preserve"> PAGEREF _Toc238315628 \h </w:instrText>
        </w:r>
        <w:r>
          <w:rPr>
            <w:noProof/>
            <w:webHidden/>
          </w:rPr>
        </w:r>
        <w:r>
          <w:rPr>
            <w:noProof/>
            <w:webHidden/>
          </w:rPr>
          <w:fldChar w:fldCharType="separate"/>
        </w:r>
        <w:r>
          <w:rPr>
            <w:noProof/>
            <w:webHidden/>
          </w:rPr>
          <w:t>51</w:t>
        </w:r>
        <w:r>
          <w:rPr>
            <w:noProof/>
            <w:webHidden/>
          </w:rPr>
          <w:fldChar w:fldCharType="end"/>
        </w:r>
      </w:hyperlink>
    </w:p>
    <w:p w14:paraId="0E9329A4" w14:textId="2F4AEFCC" w:rsidR="00570A6B" w:rsidRDefault="00570A6B">
      <w:pPr>
        <w:pStyle w:val="TOC2"/>
        <w:tabs>
          <w:tab w:val="right" w:leader="dot" w:pos="8630"/>
        </w:tabs>
        <w:rPr>
          <w:rFonts w:asciiTheme="minorHAnsi" w:hAnsiTheme="minorHAnsi"/>
          <w:noProof/>
          <w:kern w:val="2"/>
          <w:sz w:val="24"/>
          <w:szCs w:val="24"/>
          <w14:ligatures w14:val="standardContextual"/>
        </w:rPr>
      </w:pPr>
      <w:hyperlink w:anchor="_Toc238315629" w:history="1">
        <w:r w:rsidRPr="00AE5605">
          <w:rPr>
            <w:rStyle w:val="Hyperlink"/>
            <w:noProof/>
          </w:rPr>
          <w:t>Rule-066: Build/deploy/promote entry-point uniqueness</w:t>
        </w:r>
        <w:r>
          <w:rPr>
            <w:noProof/>
            <w:webHidden/>
          </w:rPr>
          <w:tab/>
        </w:r>
        <w:r>
          <w:rPr>
            <w:noProof/>
            <w:webHidden/>
          </w:rPr>
          <w:fldChar w:fldCharType="begin"/>
        </w:r>
        <w:r>
          <w:rPr>
            <w:noProof/>
            <w:webHidden/>
          </w:rPr>
          <w:instrText xml:space="preserve"> PAGEREF _Toc238315629 \h </w:instrText>
        </w:r>
        <w:r>
          <w:rPr>
            <w:noProof/>
            <w:webHidden/>
          </w:rPr>
        </w:r>
        <w:r>
          <w:rPr>
            <w:noProof/>
            <w:webHidden/>
          </w:rPr>
          <w:fldChar w:fldCharType="separate"/>
        </w:r>
        <w:r>
          <w:rPr>
            <w:noProof/>
            <w:webHidden/>
          </w:rPr>
          <w:t>51</w:t>
        </w:r>
        <w:r>
          <w:rPr>
            <w:noProof/>
            <w:webHidden/>
          </w:rPr>
          <w:fldChar w:fldCharType="end"/>
        </w:r>
      </w:hyperlink>
    </w:p>
    <w:p w14:paraId="3EB1387E" w14:textId="2EB7BDC1" w:rsidR="00570A6B" w:rsidRDefault="00570A6B">
      <w:pPr>
        <w:pStyle w:val="TOC1"/>
        <w:tabs>
          <w:tab w:val="right" w:leader="dot" w:pos="8630"/>
        </w:tabs>
        <w:rPr>
          <w:rFonts w:asciiTheme="minorHAnsi" w:hAnsiTheme="minorHAnsi"/>
          <w:noProof/>
          <w:kern w:val="2"/>
          <w:sz w:val="24"/>
          <w:szCs w:val="24"/>
          <w14:ligatures w14:val="standardContextual"/>
        </w:rPr>
      </w:pPr>
      <w:hyperlink w:anchor="_Toc238315630" w:history="1">
        <w:r w:rsidRPr="00AE5605">
          <w:rPr>
            <w:rStyle w:val="Hyperlink"/>
            <w:noProof/>
          </w:rPr>
          <w:t>Appendix A - Remediation work</w:t>
        </w:r>
        <w:r>
          <w:rPr>
            <w:noProof/>
            <w:webHidden/>
          </w:rPr>
          <w:tab/>
        </w:r>
        <w:r>
          <w:rPr>
            <w:noProof/>
            <w:webHidden/>
          </w:rPr>
          <w:fldChar w:fldCharType="begin"/>
        </w:r>
        <w:r>
          <w:rPr>
            <w:noProof/>
            <w:webHidden/>
          </w:rPr>
          <w:instrText xml:space="preserve"> PAGEREF _Toc238315630 \h </w:instrText>
        </w:r>
        <w:r>
          <w:rPr>
            <w:noProof/>
            <w:webHidden/>
          </w:rPr>
        </w:r>
        <w:r>
          <w:rPr>
            <w:noProof/>
            <w:webHidden/>
          </w:rPr>
          <w:fldChar w:fldCharType="separate"/>
        </w:r>
        <w:r>
          <w:rPr>
            <w:noProof/>
            <w:webHidden/>
          </w:rPr>
          <w:t>52</w:t>
        </w:r>
        <w:r>
          <w:rPr>
            <w:noProof/>
            <w:webHidden/>
          </w:rPr>
          <w:fldChar w:fldCharType="end"/>
        </w:r>
      </w:hyperlink>
    </w:p>
    <w:p w14:paraId="70445760" w14:textId="2FD1114A" w:rsidR="007A7946" w:rsidRDefault="00904907">
      <w:r>
        <w:rPr>
          <w:color w:val="000000"/>
        </w:rPr>
        <w:fldChar w:fldCharType="end"/>
      </w:r>
    </w:p>
    <w:p w14:paraId="08D90067" w14:textId="77777777" w:rsidR="007A7946" w:rsidRDefault="00904907">
      <w:r>
        <w:rPr>
          <w:color w:val="000000"/>
        </w:rPr>
        <w:br w:type="page"/>
      </w:r>
    </w:p>
    <w:p w14:paraId="07F13315" w14:textId="77777777" w:rsidR="0035749E" w:rsidRDefault="00893B32">
      <w:pPr>
        <w:pStyle w:val="Heading1"/>
      </w:pPr>
      <w:bookmarkStart w:id="0" w:name="_Toc238315575"/>
      <w:r>
        <w:rPr>
          <w:color w:val="008080"/>
        </w:rPr>
        <w:lastRenderedPageBreak/>
        <w:t>1. What this specifies</w:t>
      </w:r>
      <w:bookmarkEnd w:id="0"/>
    </w:p>
    <w:p w14:paraId="4B4160EE" w14:textId="77777777" w:rsidR="0035749E" w:rsidRDefault="00893B32">
      <w:r>
        <w:rPr>
          <w:color w:val="008080"/>
        </w:rPr>
        <w:t>engineering_rules.json holds the rules and, under each, the enforcement entries that carry them out. It holds four rules and thirteen enforcement entries across eleven distinct workers, dispatched on six hooks: pre-commit, commit-msg, SessionStart, PostCompact, UserPromptSubmit and Stop. A rule whose enforcements list is empty is carried by no worker and governs nothing; Rule-006 is the one such rule.</w:t>
      </w:r>
    </w:p>
    <w:p w14:paraId="26305C0F" w14:textId="77777777" w:rsidR="0035749E" w:rsidRDefault="00893B32">
      <w:r>
        <w:rPr>
          <w:color w:val="008080"/>
        </w:rPr>
        <w:t>This document specifies the manager that dispatches those entries, the EnforcementWorker base class every worker derives from, the enforcement schema, the hook taxonomy, the mutex the manager owns, the contract between manager and worker, and how the enforcements are deployed.</w:t>
      </w:r>
    </w:p>
    <w:p w14:paraId="28487DDF" w14:textId="77777777" w:rsidR="00072494" w:rsidRDefault="00904907">
      <w:pPr>
        <w:pStyle w:val="Heading1"/>
        <w:rPr>
          <w:rFonts w:ascii="Calibri" w:hAnsi="Calibri" w:cs="Calibri"/>
          <w:color w:val="0B7A75"/>
          <w:sz w:val="32"/>
        </w:rPr>
      </w:pPr>
      <w:bookmarkStart w:id="1" w:name="_Toc238315576"/>
      <w:r>
        <w:rPr>
          <w:color w:val="000000"/>
        </w:rPr>
        <w:t>2. Requirements</w:t>
      </w:r>
      <w:bookmarkEnd w:id="1"/>
    </w:p>
    <w:p w14:paraId="0011A65D" w14:textId="77777777" w:rsidR="007A7946" w:rsidRDefault="00904907">
      <w:pPr>
        <w:pStyle w:val="Heading2"/>
      </w:pPr>
      <w:bookmarkStart w:id="2" w:name="_Toc238315577"/>
      <w:r>
        <w:rPr>
          <w:color w:val="000000"/>
        </w:rPr>
        <w:t>2.1 Business requirements</w:t>
      </w:r>
      <w:bookmarkEnd w:id="2"/>
    </w:p>
    <w:p w14:paraId="4027E2CD" w14:textId="77777777" w:rsidR="007A7946" w:rsidRDefault="00904907">
      <w:r>
        <w:rPr>
          <w:color w:val="008080"/>
        </w:rPr>
        <w:t>The business requirements for this feature are held in the backlog, at brain/machine_artifacts/content/agile_backlog.json under feature EPIC-008-F-002 and its stories. The backlog is the single statement of them; they are not restated here.</w:t>
      </w:r>
    </w:p>
    <w:p w14:paraId="5534A1F9" w14:textId="77777777" w:rsidR="00072494" w:rsidRDefault="00904907">
      <w:pPr>
        <w:pStyle w:val="Heading2"/>
      </w:pPr>
      <w:bookmarkStart w:id="3" w:name="_Toc238315578"/>
      <w:r>
        <w:rPr>
          <w:color w:val="000000"/>
        </w:rPr>
        <w:t>2.2 Technical requirements</w:t>
      </w:r>
      <w:bookmarkEnd w:id="3"/>
    </w:p>
    <w:p w14:paraId="5F36AA37" w14:textId="77777777" w:rsidR="00072494" w:rsidRDefault="00904907">
      <w:r>
        <w:rPr>
          <w:color w:val="000000"/>
        </w:rPr>
        <w:t>This section enumerates the technical requirements that flow from the business requirements named in 2.1. TR-2 defines the manager class, its file location, its run() signature, and the full set of named exit-code constants the manager and workers honor.</w:t>
      </w:r>
    </w:p>
    <w:tbl>
      <w:tblPr>
        <w:tblStyle w:val="LightGrid-Accent1"/>
        <w:tblW w:w="0" w:type="auto"/>
        <w:tblLook w:val="04A0" w:firstRow="1" w:lastRow="0" w:firstColumn="1" w:lastColumn="0" w:noHBand="0" w:noVBand="1"/>
      </w:tblPr>
      <w:tblGrid>
        <w:gridCol w:w="478"/>
        <w:gridCol w:w="8142"/>
      </w:tblGrid>
      <w:tr w:rsidR="00072494" w14:paraId="593617FE"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2CFB3D" w14:textId="77777777" w:rsidR="00072494" w:rsidRDefault="00904907">
            <w:r>
              <w:rPr>
                <w:rFonts w:cs="Calibri"/>
                <w:color w:val="000000"/>
              </w:rPr>
              <w:t>#</w:t>
            </w:r>
          </w:p>
        </w:tc>
        <w:tc>
          <w:tcPr>
            <w:tcW w:w="4320" w:type="dxa"/>
          </w:tcPr>
          <w:p w14:paraId="0BAF2549"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Technical Requirement</w:t>
            </w:r>
          </w:p>
        </w:tc>
      </w:tr>
      <w:tr w:rsidR="00072494" w14:paraId="486FB2A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434724" w14:textId="77777777" w:rsidR="00072494" w:rsidRDefault="00904907">
            <w:r>
              <w:rPr>
                <w:rFonts w:cs="Calibri"/>
                <w:b w:val="0"/>
                <w:color w:val="000000"/>
              </w:rPr>
              <w:t>TR-1</w:t>
            </w:r>
          </w:p>
        </w:tc>
        <w:tc>
          <w:tcPr>
            <w:tcW w:w="4320" w:type="dxa"/>
          </w:tcPr>
          <w:p w14:paraId="2F0CD7B7" w14:textId="77777777" w:rsidR="001452BB" w:rsidRDefault="00904907">
            <w:pPr>
              <w:cnfStyle w:val="000000100000" w:firstRow="0" w:lastRow="0" w:firstColumn="0" w:lastColumn="0" w:oddVBand="0" w:evenVBand="0" w:oddHBand="1" w:evenHBand="0" w:firstRowFirstColumn="0" w:firstRowLastColumn="0" w:lastRowFirstColumn="0" w:lastRowLastColumn="0"/>
            </w:pPr>
            <w:r>
              <w:rPr>
                <w:color w:val="000000"/>
              </w:rPr>
              <w:t>engineering_rules.json schema gains the following required fields per enforcement entry: enforcement_id (string, format &lt;rule_id&gt;-ENF-NNN); hook (enum: pre-commit, commit-msg, post-commit, pre-push, SessionStart, UserPromptSubmit, PreToolUse, Stop, SessionEnd, InstructionsLoaded); executable_path (string — repo-relative path to the worker script that implements this enforcement); requires_lock (boolean — true if the manager must acquire a lock before dispatching this worker); scopes (array of three-column arrays — [function_name: str, scope_list_type: str, list_of_terms: list[str]] — carrying this enforcement's per-enforcement scope-list rules; scope_list_type ∈ {allowed_exact, allowed_pattern, excluded_exact, excluded_pattern}; the EngineeringRulesSchema.json validator enforces this row shape; see §3.6); timeout (integer, optional — seconds; defaults to manager constant DEFAULT_TIMEOUT_SECONDS = 30 when omitted; the manager passes this value to subprocess.run(..., timeout=N); on timeout the manager kills the worker subprocess and returns EXIT_WORKER_TIMEOUT (4); the worker does not see this field — the timeout is enforced by the parent process; see §4.3.2). The four scope-list types are carried only by scopes; there are no separate top-level allowed_exact / allowed_pattern / excluded_exact / excluded_pattern fields on the entry.</w:t>
            </w:r>
          </w:p>
          <w:p w14:paraId="1ABC64B2" w14:textId="77777777" w:rsidR="00F615D0" w:rsidRDefault="00EF571B">
            <w:pPr>
              <w:cnfStyle w:val="000000100000" w:firstRow="0" w:lastRow="0" w:firstColumn="0" w:lastColumn="0" w:oddVBand="0" w:evenVBand="0" w:oddHBand="1" w:evenHBand="0" w:firstRowFirstColumn="0" w:firstRowLastColumn="0" w:lastRowFirstColumn="0" w:lastRowLastColumn="0"/>
            </w:pPr>
            <w:r>
              <w:rPr>
                <w:color w:val="000000"/>
              </w:rPr>
              <w:lastRenderedPageBreak/>
              <w:t>Implementation: HOOKS carries twelve names, not ten - the four Git hooks plus SessionStart, UserPromptSubmit, PreToolUse, Stop, SessionEnd, InstructionsLoaded, PreCompact and PostCompact. PostCompact is in use today by Rule-002-ENF-002.</w:t>
            </w:r>
          </w:p>
        </w:tc>
      </w:tr>
      <w:tr w:rsidR="00072494" w14:paraId="26F01719"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251D57" w14:textId="77777777" w:rsidR="00072494" w:rsidRDefault="00904907">
            <w:r>
              <w:rPr>
                <w:rFonts w:cs="Calibri"/>
                <w:b w:val="0"/>
                <w:color w:val="000000"/>
              </w:rPr>
              <w:lastRenderedPageBreak/>
              <w:t>TR-2</w:t>
            </w:r>
          </w:p>
        </w:tc>
        <w:tc>
          <w:tcPr>
            <w:tcW w:w="4320" w:type="dxa"/>
          </w:tcPr>
          <w:p w14:paraId="2AE34B54"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ChatHealthyEnforcementManager lives at projectRoot/architecture/EngineeringRuleEnforcement/code/chathealthy_enforcement_manager.py. Single class. Single main(). Constructor signature __init__(hook_name: str). run() returns int. The manager module defines the following named exit-code constants and run() returns one of them: EXIT_OK = 0 (all matched enforcements passed), EXIT_VIOLATIONS_FOUND = 1 (at least one worker reported violations; commit/push must block), EXIT_MANAGER_ERROR = 2 (manager-level failure: cannot read engineering_rules.json, malformed schema, unknown hook name, or any other pre-dispatch error), EXIT_WORKER_SPAWN_FAILURE = 3 (one or more workers could not be launched: missing executable_path, executable not found, permission denied, OSError on subprocess), EXIT_WORKER_TIMEOUT = 4 (one or more workers exceeded the configured subprocess timeout), EXIT_WORKER_INTERNAL_ERROR = 5 (a worker exited with a non-0 / non-1 status — i.e. anything ≥ 3 from a worker is treated as an internal worker failure rather than a violation). Aggregation by precedence (highest wins): 2 &gt; 3 &gt; 5 &gt; 4 &gt; 1 &gt; 0. Manager-level errors trump worker errors trump violations trump success, so the caller can immediately tell whether the issue is in the framework or in the user’s code. Worker exit codes follow the same convention for the worker’s subset: 0 = clean, 1 = violations, 2 = worker error; any worker exit ≥ 3 is promoted by the manager to EXIT_WORKER_INTERNAL_ERROR.</w:t>
            </w:r>
          </w:p>
          <w:p w14:paraId="6CCD9C3F" w14:textId="77777777" w:rsidR="00F615D0" w:rsidRDefault="00EF571B">
            <w:pPr>
              <w:cnfStyle w:val="000000010000" w:firstRow="0" w:lastRow="0" w:firstColumn="0" w:lastColumn="0" w:oddVBand="0" w:evenVBand="0" w:oddHBand="0" w:evenHBand="1" w:firstRowFirstColumn="0" w:firstRowLastColumn="0" w:lastRowFirstColumn="0" w:lastRowLastColumn="0"/>
            </w:pPr>
            <w:r>
              <w:rPr>
                <w:color w:val="000000"/>
              </w:rPr>
              <w:t>Implementation: the exit vocabulary is EXIT_OK 0, EXIT_VIOLATIONS_FOUND 1, EXIT_MANAGER_ERROR 2, EXIT_WORKER_SPAWN_FAILURE 3, EXIT_WORKER_TIMEOUT 4, EXIT_WORKER_INTERNAL_ERROR 5, aggregated by precedence 2 &gt; 3 &gt; 5 &gt; 4 &gt; 1 &gt; 0. DEFAULT_TIMEOUT_SECONDS is 30. On a gating hook - pre-commit - an empty enforcement list is not a pass.</w:t>
            </w:r>
          </w:p>
        </w:tc>
      </w:tr>
      <w:tr w:rsidR="00072494" w14:paraId="4D79522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B2D772" w14:textId="77777777" w:rsidR="00072494" w:rsidRDefault="00904907">
            <w:r>
              <w:rPr>
                <w:rFonts w:cs="Calibri"/>
                <w:b w:val="0"/>
                <w:color w:val="000000"/>
              </w:rPr>
              <w:t>TR-3</w:t>
            </w:r>
          </w:p>
        </w:tc>
        <w:tc>
          <w:tcPr>
            <w:tcW w:w="4320" w:type="dxa"/>
          </w:tcPr>
          <w:p w14:paraId="5F00278C"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Manager loads engineering_rules.json read-only, filters enforcement[] by hook, and for each matching enforcement reads executable_path and spawns the worker via subprocess.run([sys.executable, executable_path, enforcement_id], timeout=...). The manager collects each subprocess returncode, aggregates by the exit-code precedence in TR-2, and returns the worst code. Manager owns the mutex mechanism: when an enforcement entry has requires_lock = True, the manager wraps subprocess.run in _acquire_lock(enforcement_id) / _release_lock(lock).</w:t>
            </w:r>
          </w:p>
          <w:p w14:paraId="23FA1EB9" w14:textId="77777777" w:rsidR="00F615D0" w:rsidRDefault="00EF571B">
            <w:pPr>
              <w:cnfStyle w:val="000000100000" w:firstRow="0" w:lastRow="0" w:firstColumn="0" w:lastColumn="0" w:oddVBand="0" w:evenVBand="0" w:oddHBand="1" w:evenHBand="0" w:firstRowFirstColumn="0" w:firstRowLastColumn="0" w:lastRowFirstColumn="0" w:lastRowLastColumn="0"/>
            </w:pPr>
            <w:r>
              <w:rPr>
                <w:color w:val="000000"/>
              </w:rPr>
              <w:t>Implementation: dispatch is concurrent, not serial. Two or more enforcements run in a ThreadPoolExecutor sized to their number, because each worker is its own process and shares no state; a single enforcement is spawned directly with no pool. The gate costs the slowest worker rather than the sum of them.</w:t>
            </w:r>
          </w:p>
        </w:tc>
      </w:tr>
      <w:tr w:rsidR="00072494" w14:paraId="179F54F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51B627" w14:textId="77777777" w:rsidR="00072494" w:rsidRDefault="00904907">
            <w:r>
              <w:rPr>
                <w:rFonts w:cs="Calibri"/>
                <w:b w:val="0"/>
                <w:color w:val="000000"/>
              </w:rPr>
              <w:t>TR-4</w:t>
            </w:r>
          </w:p>
        </w:tc>
        <w:tc>
          <w:tcPr>
            <w:tcW w:w="4320" w:type="dxa"/>
          </w:tcPr>
          <w:p w14:paraId="53C5C60A"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EnforcementWorker (abstract base) lives at projectRoot/architecture/EngineeringRuleEnforcement/code/enforcement_worker.py. It owns: __init__(enforcement_id), _load_enforcement(), is_in_scope(resource), main() (CLI entry that parses the enforcement_id arg, instantiates the subclass, calls run(), and returns its exit code), violation emission, telemetry emission, and structured error handling. Subclasses implement run() and any private helper methods their domain requires.</w:t>
            </w:r>
          </w:p>
          <w:p w14:paraId="654B5F99" w14:textId="77777777" w:rsidR="00F615D0" w:rsidRDefault="00EF571B">
            <w:pPr>
              <w:cnfStyle w:val="000000010000" w:firstRow="0" w:lastRow="0" w:firstColumn="0" w:lastColumn="0" w:oddVBand="0" w:evenVBand="0" w:oddHBand="0" w:evenHBand="1" w:firstRowFirstColumn="0" w:firstRowLastColumn="0" w:lastRowFirstColumn="0" w:lastRowLastColumn="0"/>
            </w:pPr>
            <w:r>
              <w:rPr>
                <w:color w:val="000000"/>
              </w:rPr>
              <w:t xml:space="preserve">Implementation: the signature is is_in_scope(resource, function_name) - scope is evaluated per check method, not per resource alone - and main(argv) is a classmethod </w:t>
            </w:r>
            <w:r>
              <w:rPr>
                <w:color w:val="000000"/>
              </w:rPr>
              <w:lastRenderedPageBreak/>
              <w:t>on the base. The base also owns SCOPE_DEFAULT, SCOPE_DEFAULTS, the files property, _load_scopes(), _validate_scope_function_names() and _scope_default_for().</w:t>
            </w:r>
          </w:p>
        </w:tc>
      </w:tr>
      <w:tr w:rsidR="00072494" w14:paraId="767A3C4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8C30AC" w14:textId="77777777" w:rsidR="00072494" w:rsidRDefault="00904907">
            <w:r>
              <w:rPr>
                <w:rFonts w:cs="Calibri"/>
                <w:b w:val="0"/>
                <w:color w:val="000000"/>
              </w:rPr>
              <w:lastRenderedPageBreak/>
              <w:t>TR-5</w:t>
            </w:r>
          </w:p>
        </w:tc>
        <w:tc>
          <w:tcPr>
            <w:tcW w:w="4320" w:type="dxa"/>
          </w:tcPr>
          <w:p w14:paraId="5B340A41"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Scope evaluation is fixed-precedence and lives entirely in the base class. For each (resource, function_name) the base class walks the matching rows in self.scopes (filtered by function_name) in this fixed order: excluded_exact, excluded_pattern, allowed_exact, allowed_pattern, then per-check SCOPE_DEFAULT. Subclasses do not override this walk. The default behavior (in scope vs. out of scope when no row matched) is declared per check via the per-method SCOPE_DEFAULT class attribute.</w:t>
            </w:r>
          </w:p>
        </w:tc>
      </w:tr>
      <w:tr w:rsidR="00072494" w14:paraId="6B62E29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6823E6" w14:textId="77777777" w:rsidR="00072494" w:rsidRDefault="00904907">
            <w:r>
              <w:rPr>
                <w:rFonts w:cs="Calibri"/>
                <w:b w:val="0"/>
                <w:color w:val="000000"/>
              </w:rPr>
              <w:t>TR-6</w:t>
            </w:r>
          </w:p>
        </w:tc>
        <w:tc>
          <w:tcPr>
            <w:tcW w:w="4320" w:type="dxa"/>
          </w:tcPr>
          <w:p w14:paraId="183604CD"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Violation record shape (emitted by base class): {enforcement_id, rule_id, resource, message, severity}. severity in {info, warn, error}.</w:t>
            </w:r>
          </w:p>
        </w:tc>
      </w:tr>
      <w:tr w:rsidR="00072494" w14:paraId="1ACC4A5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9ADA6C" w14:textId="77777777" w:rsidR="00072494" w:rsidRDefault="00904907">
            <w:r>
              <w:rPr>
                <w:rFonts w:cs="Calibri"/>
                <w:b w:val="0"/>
                <w:color w:val="000000"/>
              </w:rPr>
              <w:t>TR-7</w:t>
            </w:r>
          </w:p>
        </w:tc>
        <w:tc>
          <w:tcPr>
            <w:tcW w:w="4320" w:type="dxa"/>
          </w:tcPr>
          <w:p w14:paraId="0EBA43EB"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Telemetry envelope (emitted by base class): start record and end record per worker invocation, both carrying enforcement_id, hook, duration_ms, files_scanned, violation_count, exit_code. Format: one JSON object per line to stdout.</w:t>
            </w:r>
          </w:p>
        </w:tc>
      </w:tr>
      <w:tr w:rsidR="00072494" w14:paraId="1C33708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4BC4E4" w14:textId="77777777" w:rsidR="00072494" w:rsidRDefault="00904907">
            <w:r>
              <w:rPr>
                <w:rFonts w:cs="Calibri"/>
                <w:b w:val="0"/>
                <w:color w:val="000000"/>
              </w:rPr>
              <w:t>TR-8</w:t>
            </w:r>
          </w:p>
        </w:tc>
        <w:tc>
          <w:tcPr>
            <w:tcW w:w="4320" w:type="dxa"/>
          </w:tcPr>
          <w:p w14:paraId="37CD32E6"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When an enforcement entry declares requires_lock = True, the manager MUST acquire a process-safe lock keyed on enforcement_id before invoking subprocess.run for that worker, and MUST release the lock after subprocess.run returns (whether by clean exit, non-zero exit, or timeout). The default implementation is an advisory file lock; the mechanism is a manager-implementation choice and MAY be promoted to a distributed claim if cross-machine coordination becomes required. In-process Python locks are forbidden — they are invisible across PIDs. Workers do not declare a concurrency primitive.</w:t>
            </w:r>
          </w:p>
          <w:p w14:paraId="562673C0" w14:textId="77777777" w:rsidR="00F615D0" w:rsidRDefault="00EF571B">
            <w:pPr>
              <w:cnfStyle w:val="000000010000" w:firstRow="0" w:lastRow="0" w:firstColumn="0" w:lastColumn="0" w:oddVBand="0" w:evenVBand="0" w:oddHBand="0" w:evenHBand="1" w:firstRowFirstColumn="0" w:firstRowLastColumn="0" w:lastRowFirstColumn="0" w:lastRowLastColumn="0"/>
            </w:pPr>
            <w:r>
              <w:rPr>
                <w:color w:val="000000"/>
              </w:rPr>
              <w:t>Implementation: the lock is taken inside _spawn_worker, around that worker's own subprocess.run, as an advisory file lock under architecture/EngineeringRuleEnforcement/locks/. Because peers dispatch concurrently, a lock-taking enforcement serializes against others on the same key while unrelated workers continue.</w:t>
            </w:r>
          </w:p>
        </w:tc>
      </w:tr>
      <w:tr w:rsidR="00072494" w14:paraId="646EDFA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71CF53" w14:textId="77777777" w:rsidR="00072494" w:rsidRDefault="00904907">
            <w:r>
              <w:rPr>
                <w:rFonts w:cs="Calibri"/>
                <w:b w:val="0"/>
                <w:color w:val="000000"/>
              </w:rPr>
              <w:t>TR-9</w:t>
            </w:r>
          </w:p>
        </w:tc>
        <w:tc>
          <w:tcPr>
            <w:tcW w:w="4320" w:type="dxa"/>
          </w:tcPr>
          <w:p w14:paraId="352B97E4"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rPr>
              <w:t>ScanFilesEnforcementWorker (worked example, V1) lives at projectRoot/architecture/EngineeringRuleEnforcement/code/scan_files_enforcement_worker.py. It is a standalone Python script with a main() that takes enforcement_id as a CLI argument and exits with a status code. Its run() implements two domain checks synchronously, in this order, on every in-scope file: (a) _scan_http(file) — the HTTP-vs-HTTPS regex scan ported from the legacy pre-commit script (deleted); (b) _validate_json(file) — the JSON schema validation ported from validate_all_json.py. Both run inside the same subprocess. Multi-threading inside run() is a documented future enhancement, not V1. requires_lock = false (read-only worker; the manager dispatches without acquiring a lock). ScanFilesEnforcementWorker's scope-list rules live in its enforcement entry in engineering_rules.json under the scopes field (see §3.6); the worker inherits the default _load_scopes() from EnforcementWorker, which returns self.entry.get("scopes", []). It does NOT override _load_scopes() and contributes no SCOPES class attribute (see §3.5 for the mechanism, §4.9.1 for the per-method spec, and §3.9.2 for the worked-example rows).</w:t>
            </w:r>
          </w:p>
        </w:tc>
      </w:tr>
      <w:tr w:rsidR="00072494" w14:paraId="490631F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8774CC" w14:textId="77777777" w:rsidR="00072494" w:rsidRDefault="00904907">
            <w:r>
              <w:rPr>
                <w:rFonts w:cs="Calibri"/>
                <w:b w:val="0"/>
                <w:color w:val="000000"/>
              </w:rPr>
              <w:t>TR-10</w:t>
            </w:r>
          </w:p>
        </w:tc>
        <w:tc>
          <w:tcPr>
            <w:tcW w:w="4320" w:type="dxa"/>
          </w:tcPr>
          <w:p w14:paraId="43986923"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sz w:val="20"/>
              </w:rPr>
              <w:t xml:space="preserve">ScanFilesEnforcementWorker scope rules are expressed as a flat three-column list in its enforcement entry in engineering_rules.json under the scopes field. Each row has the shape [function_name: str, scope_list_type: str, list_of_terms: list[str]] where scope_list_type is one of the four canonical terms (allowed_exact, allowed_pattern, excluded_exact, excluded_pattern) and function_name is the name of a check method on the worker (e.g. _scan_http, _validate_json). The EnforcementWorker base class loads the list at worker startup through the virtual _load_scopes() method, whose default implementation returns self.entry.get("scopes", </w:t>
            </w:r>
            <w:r>
              <w:rPr>
                <w:rFonts w:cs="Calibri"/>
                <w:color w:val="000000"/>
                <w:sz w:val="20"/>
              </w:rPr>
              <w:lastRenderedPageBreak/>
              <w:t>[]); ScanFilesEnforcementWorker inherits that default and does NOT override it. The base class then resolves function_name to a bound method via getattr(self, row[0]) at startup, so a typo in function_name fails loudly rather than silently dropping a rule. The ordered precedence of the four types is fixed in the base class per TR-5 and is described in narrative form in §3.5. The SCOPE_DEFAULT class attribute is per-check: False for _scan_http (don't flag a path that no rule matched), True for _validate_json (every governed JSON is in scope unless explicitly excluded). The canonical worked example — exactly the rows used by V1 — is in §3.9.2.</w:t>
            </w:r>
          </w:p>
        </w:tc>
      </w:tr>
      <w:tr w:rsidR="00072494" w14:paraId="0838CFF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B6B64F" w14:textId="77777777" w:rsidR="00072494" w:rsidRDefault="00904907">
            <w:r>
              <w:rPr>
                <w:rFonts w:cs="Calibri"/>
                <w:b w:val="0"/>
                <w:color w:val="000000"/>
              </w:rPr>
              <w:lastRenderedPageBreak/>
              <w:t>TR-11</w:t>
            </w:r>
          </w:p>
        </w:tc>
        <w:tc>
          <w:tcPr>
            <w:tcW w:w="4320" w:type="dxa"/>
          </w:tcPr>
          <w:p w14:paraId="357C9A50"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rPr>
              <w:t>Aligned to BR-12 / BR-13. The set of files allowed to contain “http:” is exactly the union of the enforcement entry’s allowed_exact rows and the files matched by the enforcement entry’s allowed_pattern rows for _scan_http. The set of files exempt from the scan entirely is exactly the union of the enforcement entry’s excluded_exact rows and the files matched by the enforcement entry’s excluded_pattern rows for _scan_http. Any file not matched by any of those four scope_list_type rows that contains the term “http:” — except where the URL itself matches an allowed_pattern row for _scan_http on the enforcement entry's scopes field — is a violation.</w:t>
            </w:r>
          </w:p>
        </w:tc>
      </w:tr>
      <w:tr w:rsidR="00072494" w14:paraId="7CA8132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8E4B70" w14:textId="77777777" w:rsidR="00072494" w:rsidRDefault="00904907">
            <w:r>
              <w:rPr>
                <w:color w:val="000000"/>
              </w:rPr>
              <w:t>TR-12</w:t>
            </w:r>
          </w:p>
        </w:tc>
        <w:tc>
          <w:tcPr>
            <w:tcW w:w="4320" w:type="dxa"/>
          </w:tcPr>
          <w:p w14:paraId="1BF0B6F8"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rPr>
              <w:t>Aligned to BR-11. Governed JSON content lives under brain/machine_artifacts/content/. Each governed JSON file MUST declare its schema URL in a top-level $schema field. JSON parsing uses Python's standard library json module. Schema validation uses the jsonschema package against JSON Schema Draft 2020-12. Validation failure produces a violation record per TR-6 and contributes to the worker's exit code per TR-2 (EXIT_VIOLATIONS_FOUND = 1). Files identified by the worker's excluded_exact or excluded_pattern lists are skipped silently; files in scope without a $schema field MUST fail loudly per TR-10's existing 'FAIL LOUD' convention. There is no opt-out, and there is no quiet passing of unschemaed JSON content.</w:t>
            </w:r>
          </w:p>
        </w:tc>
      </w:tr>
      <w:tr w:rsidR="00072494" w14:paraId="7D1FDA0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F458F9" w14:textId="77777777" w:rsidR="00072494" w:rsidRDefault="00904907">
            <w:r>
              <w:rPr>
                <w:color w:val="000000"/>
              </w:rPr>
              <w:t>TR-13</w:t>
            </w:r>
          </w:p>
        </w:tc>
        <w:tc>
          <w:tcPr>
            <w:tcW w:w="4320" w:type="dxa"/>
          </w:tcPr>
          <w:p w14:paraId="77062823"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rPr>
              <w:t>the legacy pre-commit script (deleted) SHALL drop ".json" from SCAN_EXTENSIONS and \.json$ from HTTP_EXEMPT_PATTERNS once ScanFilesEnforcementWorker is the single source of truth (note: SCAN_EXTENSIONS and HTTP_EXEMPT_PATTERNS are legacy module-level names inside the legacy pre-commit script (deleted) — the artifact being retired — and are not part of the new framework's vocabulary; the new framework uses scopes rows in engineering_rules.json). Once the manager dispatches all enforcement, the legacy pre-commit script (deleted) is retired.</w:t>
            </w:r>
          </w:p>
          <w:p w14:paraId="423EC532" w14:textId="77777777" w:rsidR="00F615D0" w:rsidRDefault="00EF571B">
            <w:pPr>
              <w:cnfStyle w:val="000000100000" w:firstRow="0" w:lastRow="0" w:firstColumn="0" w:lastColumn="0" w:oddVBand="0" w:evenVBand="0" w:oddHBand="1" w:evenHBand="0" w:firstRowFirstColumn="0" w:firstRowLastColumn="0" w:lastRowFirstColumn="0" w:lastRowLastColumn="0"/>
            </w:pPr>
            <w:r>
              <w:rPr>
                <w:color w:val="000000"/>
              </w:rPr>
              <w:t>Implementation: the legacy pre-commit script (deleted) no longer exists. ScanFilesEnforcementWorker is the single source of truth and this requirement is discharged.</w:t>
            </w:r>
          </w:p>
        </w:tc>
      </w:tr>
      <w:tr w:rsidR="00072494" w14:paraId="3A0FA7C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FBB6E6" w14:textId="77777777" w:rsidR="00072494" w:rsidRDefault="00904907">
            <w:r>
              <w:rPr>
                <w:color w:val="000000"/>
              </w:rPr>
              <w:t>TR-14</w:t>
            </w:r>
          </w:p>
        </w:tc>
        <w:tc>
          <w:tcPr>
            <w:tcW w:w="4320" w:type="dxa"/>
          </w:tcPr>
          <w:p w14:paraId="58A481AD"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Manager and workers MUST NOT import each other’s internals. The only contract is enforcement_id (str) in (via CLI argv), exit code (int) out (via subprocess returncode), and the structured stdout / telemetry envelope.</w:t>
            </w:r>
          </w:p>
        </w:tc>
      </w:tr>
      <w:tr w:rsidR="00072494" w14:paraId="0FD22931"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A58180" w14:textId="77777777" w:rsidR="00072494" w:rsidRDefault="00904907">
            <w:r>
              <w:rPr>
                <w:color w:val="000000"/>
              </w:rPr>
              <w:t>TR-15</w:t>
            </w:r>
          </w:p>
        </w:tc>
        <w:tc>
          <w:tcPr>
            <w:tcW w:w="4320" w:type="dxa"/>
          </w:tcPr>
          <w:p w14:paraId="3965C20C"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Tests live at projectRoot/architecture/EngineeringRuleEnforcement/tests/. The base class ships with its own test suite covering scope evaluation, exit-code semantics, violation shape, telemetry envelope, and the try/except fail-safe. Each new worker ships with at least one happy-path and one violation-path test.</w:t>
            </w:r>
          </w:p>
        </w:tc>
      </w:tr>
      <w:tr w:rsidR="00072494" w14:paraId="191A119E"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8306AF" w14:textId="77777777" w:rsidR="00072494" w:rsidRDefault="00904907">
            <w:r>
              <w:rPr>
                <w:color w:val="000000"/>
              </w:rPr>
              <w:t>TR-16</w:t>
            </w:r>
          </w:p>
        </w:tc>
        <w:tc>
          <w:tcPr>
            <w:tcW w:w="4320" w:type="dxa"/>
          </w:tcPr>
          <w:p w14:paraId="19A41ECD"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 xml:space="preserve">Hook plumbing. .git/hooks/{pre-commit, commit-msg, post-commit, pre-push} each invoke `python &lt;repo-root&gt;/architecture/EngineeringRuleEnforcement/code/chathealthy_enforcement_manager.py --hook &lt;hook&gt;`. .claude/settings.json registers the same invocation under SessionStart, UserPromptSubmit, PreToolUse, Stop, SessionEnd, InstructionsLoaded with the matching `--hook &lt;hook_name&gt;` flag. A pytest under architecture/EngineeringRuleEnforcement/tests/ MUST verify, for every hook named </w:t>
            </w:r>
            <w:r>
              <w:rPr>
                <w:rFonts w:cs="Calibri"/>
                <w:color w:val="000000"/>
              </w:rPr>
              <w:lastRenderedPageBreak/>
              <w:t>above: (a) hard assert the wire-up exists when the hook carries at least one enforcement entry in engineering_rules.json; (b) advisory warning when the wire-up is missing and the hook has no enforcement (reserved for future Phase-6 workers). The test runs in the F-002 suite and the hard assertions gate pre-push.</w:t>
            </w:r>
          </w:p>
          <w:p w14:paraId="483E4CEE" w14:textId="77777777" w:rsidR="00F615D0" w:rsidRDefault="00EF571B">
            <w:pPr>
              <w:cnfStyle w:val="000000010000" w:firstRow="0" w:lastRow="0" w:firstColumn="0" w:lastColumn="0" w:oddVBand="0" w:evenVBand="0" w:oddHBand="0" w:evenHBand="1" w:firstRowFirstColumn="0" w:firstRowLastColumn="0" w:lastRowFirstColumn="0" w:lastRowLastColumn="0"/>
            </w:pPr>
            <w:r>
              <w:rPr>
                <w:color w:val="000000"/>
              </w:rPr>
              <w:t>.claude/settings.json registers the manager on four hooks today - SessionStart, PostCompact, UserPromptSubmit and Stop - which are the hooks carrying enforcements. PreToolUse, SessionEnd and InstructionsLoaded are accepted by the manager and wired to nothing, because no rule declares them.</w:t>
            </w:r>
          </w:p>
        </w:tc>
      </w:tr>
      <w:tr w:rsidR="00072494" w14:paraId="76A2C43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2294FF" w14:textId="77777777" w:rsidR="00072494" w:rsidRDefault="00904907">
            <w:r>
              <w:rPr>
                <w:color w:val="000000"/>
              </w:rPr>
              <w:lastRenderedPageBreak/>
              <w:t>TR-17</w:t>
            </w:r>
          </w:p>
        </w:tc>
        <w:tc>
          <w:tcPr>
            <w:tcW w:w="4320" w:type="dxa"/>
          </w:tcPr>
          <w:p w14:paraId="01BAAFC4"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rPr>
              <w:t>Worker taxonomy supported by the framework: file scanning (pre-commit / pre-push), prompt-injection check (UserPromptSubmit — returns additionalContext), post-response audit (Stop), log publishing (UserPromptSubmit + Stop -&gt; the spool), boot orchestration (SessionStart), and mode selection (SessionStart). Each is a concrete subclass of EnforcementWorker, deployed as its own standalone executable.</w:t>
            </w:r>
          </w:p>
          <w:p w14:paraId="71F59D5C" w14:textId="77777777" w:rsidR="00F615D0" w:rsidRDefault="00EF571B">
            <w:pPr>
              <w:cnfStyle w:val="000000100000" w:firstRow="0" w:lastRow="0" w:firstColumn="0" w:lastColumn="0" w:oddVBand="0" w:evenVBand="0" w:oddHBand="1" w:evenHBand="0" w:firstRowFirstColumn="0" w:firstRowLastColumn="0" w:lastRowFirstColumn="0" w:lastRowLastColumn="0"/>
            </w:pPr>
            <w:r>
              <w:rPr>
                <w:color w:val="000000"/>
              </w:rPr>
              <w:t>Implementation: log publishing writes the raw hook payload to a local spool and a drain ships it to MongoDB. the local spool and the producer sidecar were removed and are not in the path.</w:t>
            </w:r>
          </w:p>
        </w:tc>
      </w:tr>
      <w:tr w:rsidR="00DB2DEA" w14:paraId="3B000E19" w14:textId="77777777" w:rsidTr="00DB2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 w:type="dxa"/>
          </w:tcPr>
          <w:p w14:paraId="5D4F45A1" w14:textId="77777777" w:rsidR="00DB2DEA" w:rsidRDefault="00904907">
            <w:r>
              <w:rPr>
                <w:color w:val="000000"/>
              </w:rPr>
              <w:t>TR-18</w:t>
            </w:r>
          </w:p>
        </w:tc>
        <w:tc>
          <w:tcPr>
            <w:tcW w:w="8370" w:type="dxa"/>
          </w:tcPr>
          <w:p w14:paraId="452F19DD"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rPr>
              <w:t>Aligned to BR-15. ChatHealthy schemas declared in $schema URLs are resolved via HTTPS GET to the URL the JSON file declared, performed at validation time. A per-run cache deduplicates identical URLs within a single worker invocation. Unreachable URL, non-200, timeout, or non-JSON response body produces a per-file ViolationRecord per TR-6.</w:t>
            </w:r>
          </w:p>
        </w:tc>
      </w:tr>
      <w:tr w:rsidR="00DB2DEA" w14:paraId="03AE8FDD"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 w:type="dxa"/>
          </w:tcPr>
          <w:p w14:paraId="0C29B49E" w14:textId="77777777" w:rsidR="00DB2DEA" w:rsidRDefault="00904907">
            <w:r>
              <w:rPr>
                <w:color w:val="000000"/>
              </w:rPr>
              <w:t>TR-19</w:t>
            </w:r>
          </w:p>
        </w:tc>
        <w:tc>
          <w:tcPr>
            <w:tcW w:w="8370" w:type="dxa"/>
          </w:tcPr>
          <w:p w14:paraId="3702DB94"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rPr>
              <w:t>Aligned to BR-16. Cached external standards live under Website/schemas/standard/. A standard is eligible for caching when its URL is contractually frozen by the spec maintainer (any change requires a new versioned URL). The framework's runtime serves those URLs from the cached copies. Cached standards remain under the stewardship of their original publisher; the framework's governance applies to content the framework owns.</w:t>
            </w:r>
          </w:p>
        </w:tc>
      </w:tr>
    </w:tbl>
    <w:p w14:paraId="5AD1D59E" w14:textId="77777777" w:rsidR="00072494" w:rsidRDefault="00904907">
      <w:pPr>
        <w:pStyle w:val="Heading1"/>
      </w:pPr>
      <w:bookmarkStart w:id="4" w:name="_Toc238315579"/>
      <w:r>
        <w:rPr>
          <w:rFonts w:ascii="Calibri" w:hAnsi="Calibri" w:cs="Calibri"/>
          <w:color w:val="008080"/>
          <w:sz w:val="32"/>
        </w:rPr>
        <w:t>3. Design</w:t>
      </w:r>
      <w:bookmarkEnd w:id="4"/>
    </w:p>
    <w:p w14:paraId="3EFD016A" w14:textId="77777777" w:rsidR="00072494" w:rsidRDefault="00904907">
      <w:r>
        <w:rPr>
          <w:rFonts w:cs="Calibri"/>
          <w:color w:val="000000"/>
        </w:rPr>
        <w:t>The design has two halves. First, the framework: the manager (which owns mutex coordination), the EnforcementWorker base class, the enforcement schema, the hook taxonomy, and the worker taxonomy. Second, a worked example — ScanFilesEnforcementWorker on pre-commit — that exercises every part of the framework concretely.</w:t>
      </w:r>
    </w:p>
    <w:p w14:paraId="0B2C1262" w14:textId="77777777" w:rsidR="00072494" w:rsidRDefault="00904907">
      <w:pPr>
        <w:pStyle w:val="Heading2"/>
      </w:pPr>
      <w:bookmarkStart w:id="5" w:name="_Toc238315580"/>
      <w:r>
        <w:rPr>
          <w:color w:val="008080"/>
        </w:rPr>
        <w:t>3.0 Implementation discipline</w:t>
      </w:r>
      <w:bookmarkEnd w:id="5"/>
    </w:p>
    <w:p w14:paraId="34C9E908" w14:textId="77777777" w:rsidR="00072494" w:rsidRDefault="00904907">
      <w:r>
        <w:rPr>
          <w:color w:val="008080"/>
        </w:rPr>
        <w:t>Implementation traces to technical requirements, not to design choices or defensive habits. If no TR calls for a check, it is not added. Schema validation enforces input shape upstream, at commit time. Workers rely on that contract and add no runtime duplication of it. The generic except Exception triage in main() is the only catch site for unexpected exceptions.</w:t>
      </w:r>
    </w:p>
    <w:p w14:paraId="40FDB0EC" w14:textId="77777777" w:rsidR="00072494" w:rsidRDefault="00904907">
      <w:pPr>
        <w:pStyle w:val="Heading2"/>
      </w:pPr>
      <w:bookmarkStart w:id="6" w:name="_Toc238315581"/>
      <w:r>
        <w:rPr>
          <w:rFonts w:ascii="Calibri" w:hAnsi="Calibri" w:cs="Calibri"/>
          <w:color w:val="008080"/>
        </w:rPr>
        <w:t>3.1 Framework overview</w:t>
      </w:r>
      <w:bookmarkEnd w:id="6"/>
    </w:p>
    <w:p w14:paraId="5F791F7B" w14:textId="77777777" w:rsidR="00072494" w:rsidRDefault="00904907">
      <w:r>
        <w:rPr>
          <w:rFonts w:cs="Calibri"/>
          <w:color w:val="000000"/>
        </w:rPr>
        <w:t xml:space="preserve">Three production classes plus the rules registry. ChatHealthyEnforcementManager owns dispatch and aggregation. It reads each matching enforcement entry, pulls executable_path off the entry, and spawns the worker as a subprocess. EnforcementWorker (abstract) owns scope </w:t>
      </w:r>
      <w:r>
        <w:rPr>
          <w:rFonts w:cs="Calibri"/>
          <w:color w:val="000000"/>
        </w:rPr>
        <w:lastRenderedPageBreak/>
        <w:t>evaluation, violation shape, exit codes, telemetry, and error handling. Concrete worker subclasses implement run() to orchestrate their own domain-specific check functions. engineering_rules.json is the read-only authority that ties them together by enforcement_id and executable_path.</w:t>
      </w:r>
    </w:p>
    <w:p w14:paraId="44B9920B" w14:textId="77777777" w:rsidR="00072494" w:rsidRDefault="00904907">
      <w:pPr>
        <w:pStyle w:val="Heading2"/>
      </w:pPr>
      <w:bookmarkStart w:id="7" w:name="_Toc238315582"/>
      <w:r>
        <w:rPr>
          <w:color w:val="008080"/>
        </w:rPr>
        <w:t>3.2 Hook dispatch</w:t>
      </w:r>
      <w:bookmarkEnd w:id="7"/>
    </w:p>
    <w:p w14:paraId="1E247A1A" w14:textId="77777777" w:rsidR="00AA0846" w:rsidRDefault="00EF571B">
      <w:r>
        <w:rPr>
          <w:color w:val="000000"/>
        </w:rPr>
        <w:t>One hook firing, from the hook to the exit code it gets back. Drawn from chathealthy_enforcement_manager.py: run(), _dispatch(), _spawn_worker() and _aggregate().</w:t>
      </w:r>
    </w:p>
    <w:p w14:paraId="786D0392" w14:textId="77777777" w:rsidR="00AA0846" w:rsidRDefault="00EF571B">
      <w:pPr>
        <w:jc w:val="center"/>
      </w:pPr>
      <w:r>
        <w:rPr>
          <w:noProof/>
          <w:color w:val="000000"/>
        </w:rPr>
        <w:drawing>
          <wp:inline distT="0" distB="0" distL="0" distR="0" wp14:anchorId="1B7276C3" wp14:editId="1142C812">
            <wp:extent cx="5760720" cy="45665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r_dispatch_sequence.png"/>
                    <pic:cNvPicPr/>
                  </pic:nvPicPr>
                  <pic:blipFill>
                    <a:blip r:embed="rId6"/>
                    <a:stretch>
                      <a:fillRect/>
                    </a:stretch>
                  </pic:blipFill>
                  <pic:spPr>
                    <a:xfrm>
                      <a:off x="0" y="0"/>
                      <a:ext cx="5760720" cy="4566567"/>
                    </a:xfrm>
                    <a:prstGeom prst="rect">
                      <a:avLst/>
                    </a:prstGeom>
                  </pic:spPr>
                </pic:pic>
              </a:graphicData>
            </a:graphic>
          </wp:inline>
        </w:drawing>
      </w:r>
    </w:p>
    <w:p w14:paraId="092EE6DD" w14:textId="77777777" w:rsidR="00AA0846" w:rsidRDefault="00EF571B">
      <w:pPr>
        <w:pStyle w:val="Caption"/>
        <w:jc w:val="center"/>
      </w:pPr>
      <w:r>
        <w:rPr>
          <w:color w:val="000000"/>
        </w:rPr>
        <w:t>Figure 3.2 - Hook dispatch as implemented</w:t>
      </w:r>
    </w:p>
    <w:p w14:paraId="675B5246" w14:textId="77777777" w:rsidR="00AA0846" w:rsidRDefault="00EF571B">
      <w:r>
        <w:rPr>
          <w:color w:val="008080"/>
        </w:rPr>
        <w:t>Four properties of this sequence. Workers run concurrently in a ThreadPoolExecutor sized to the number of enforcements, each in its own process sharing no state, so the gate costs the slowest worker rather than the sum of them. A single enforcement skips the pool. The lock is taken inside _spawn_worker around that worker's own subprocess.run, so a lock-taking enforcement serializes against its peers on the same key whether or not anything else is in flight. An empty enforcement list on a gating hook is not a pass: the manager exits non-zero rather than report success over an unexamined set.</w:t>
      </w:r>
    </w:p>
    <w:p w14:paraId="357024CB" w14:textId="77777777" w:rsidR="00072494" w:rsidRDefault="00904907">
      <w:pPr>
        <w:pStyle w:val="Heading2"/>
      </w:pPr>
      <w:bookmarkStart w:id="8" w:name="_Toc238315583"/>
      <w:r>
        <w:rPr>
          <w:rFonts w:ascii="Calibri" w:hAnsi="Calibri" w:cs="Calibri"/>
          <w:color w:val="008080"/>
        </w:rPr>
        <w:lastRenderedPageBreak/>
        <w:t>3.3 Operational Concerns: Concurrency and Runaway-Process Control</w:t>
      </w:r>
      <w:bookmarkEnd w:id="8"/>
    </w:p>
    <w:p w14:paraId="2A403FA9" w14:textId="77777777" w:rsidR="00072494" w:rsidRDefault="00904907">
      <w:r>
        <w:rPr>
          <w:rFonts w:cs="Calibri"/>
          <w:color w:val="008080"/>
        </w:rPr>
        <w:t>Two operational concerns govern the framework's runtime behaviour: what happens when many workers run at once, and what happens when one misbehaves. The manager is concurrency-safe by construction because it writes nothing; each worker declares its own concurrency needs on its enforcement entry; and every worker runs as an isolated subprocess under a hard wall-clock budget, so no worker can hang a commit, a push, or a session.</w:t>
      </w:r>
    </w:p>
    <w:p w14:paraId="7DD70DE8" w14:textId="77777777" w:rsidR="00072494" w:rsidRDefault="00904907">
      <w:pPr>
        <w:pStyle w:val="Heading3"/>
      </w:pPr>
      <w:bookmarkStart w:id="9" w:name="_Toc238315584"/>
      <w:r>
        <w:rPr>
          <w:rFonts w:ascii="Calibri" w:hAnsi="Calibri" w:cs="Calibri"/>
          <w:color w:val="008080"/>
        </w:rPr>
        <w:t>3.3.1 Concurrency model</w:t>
      </w:r>
      <w:bookmarkEnd w:id="9"/>
    </w:p>
    <w:p w14:paraId="3E3D837A" w14:textId="77777777" w:rsidR="00072494" w:rsidRDefault="00904907">
      <w:r>
        <w:rPr>
          <w:rFonts w:cs="Calibri"/>
          <w:color w:val="008080"/>
        </w:rPr>
        <w:t>Hooks fire as separate operating-system processes. Two sessions side by side, a session running while the operator issues a git commit in another terminal, or a CI agent running pre-push during local iteration are all concurrent firings of the same hooks, and none may cause a race.</w:t>
      </w:r>
    </w:p>
    <w:p w14:paraId="58E9C572" w14:textId="77777777" w:rsidR="00072494" w:rsidRDefault="00904907">
      <w:r>
        <w:rPr>
          <w:rFonts w:cs="Calibri"/>
          <w:color w:val="000000"/>
        </w:rPr>
        <w:t>The manager is the dispatch point AND the mutex owner. ChatHealthyEnforcementManager opens engineering_rules.json read-only, filters by hook, and dispatches each matching enforcement. It never writes back to the rules file, so multiple manager processes can run concurrently against the same rules without coordination. What the manager does coordinate is worker dispatch: before invoking subprocess.run for any enforcement whose entry declares requires_lock = True, the manager calls _acquire_lock(enforcement_id); after subprocess.run returns (clean exit, non-zero, or timeout) the manager calls _release_lock. The default mechanism is an advisory file lock; the choice of mechanism is internal to the manager and may be promoted (for example, to a Mongo atomic claim) without touching any worker.</w:t>
      </w:r>
    </w:p>
    <w:p w14:paraId="1B48965C" w14:textId="77777777" w:rsidR="00072494" w:rsidRDefault="00904907">
      <w:r>
        <w:rPr>
          <w:color w:val="000000"/>
        </w:rPr>
        <w:t>The worker carries no concurrency requires_lock flag on its enforcement entry. The entry simply declares whether this worker requires mutual exclusion via the requires_lock boolean. Workers that are read-only — every V1 worker, every prompt-inspection worker, every audit worker — declare requires_lock = False and run unguarded. Workers that need to serialize their dispatch declare requires_lock = True and the manager takes the lock for them. Workers MAY still use non-mutex coordination patterns internally (publishing to the local spool, atomic Mongo updates, append-only log writes through the existing pipeline). Those patterns are worker-internal data-access decisions; they are not declared on the enforcement entry because they do not fit the generic manager-acquires-a-lock model.</w:t>
      </w:r>
    </w:p>
    <w:p w14:paraId="4ABD0922" w14:textId="77777777" w:rsidR="00072494" w:rsidRDefault="00904907">
      <w:r>
        <w:rPr>
          <w:rFonts w:cs="Calibri"/>
          <w:color w:val="008080"/>
        </w:rPr>
        <w:t>Both enforcements in the worked example live inside the same read-only worker. They scan staged files, emit findings to stdout, and exit. Neither writes anything another process might also write, so the entry declares requires_lock = False and the manager dispatches unguarded.</w:t>
      </w:r>
    </w:p>
    <w:p w14:paraId="511442A7" w14:textId="77777777" w:rsidR="00072494" w:rsidRDefault="00904907">
      <w:r>
        <w:rPr>
          <w:color w:val="008080"/>
        </w:rPr>
        <w:t>A worker that mutates a brain JSON or claims a single-session marker declares requires_lock = True and the manager serializes its dispatch through _acquire_lock and _release_lock. A worker that publishes to a spool uses that pipeline as its coordination and declares requires_lock = False, there being no shared file or counter to serialize at the manager layer.</w:t>
      </w:r>
    </w:p>
    <w:p w14:paraId="114DF0B0" w14:textId="77777777" w:rsidR="00072494" w:rsidRDefault="00904907">
      <w:r>
        <w:rPr>
          <w:color w:val="008080"/>
        </w:rPr>
        <w:t>Non-mutex coordination is a distinct category: a spool of single-writer files drained by one reader, where concurrent appends never contend because no two writers touch the same file.</w:t>
      </w:r>
    </w:p>
    <w:p w14:paraId="7617589D" w14:textId="77777777" w:rsidR="00072494" w:rsidRDefault="00904907">
      <w:pPr>
        <w:pStyle w:val="Heading3"/>
      </w:pPr>
      <w:bookmarkStart w:id="10" w:name="_Toc238315585"/>
      <w:r>
        <w:rPr>
          <w:rFonts w:ascii="Calibri" w:hAnsi="Calibri" w:cs="Calibri"/>
          <w:color w:val="008080"/>
        </w:rPr>
        <w:lastRenderedPageBreak/>
        <w:t>3.3.2 Runaway-process control</w:t>
      </w:r>
      <w:bookmarkEnd w:id="10"/>
    </w:p>
    <w:p w14:paraId="78AF8694" w14:textId="77777777" w:rsidR="00072494" w:rsidRDefault="00904907">
      <w:r>
        <w:rPr>
          <w:rFonts w:cs="Calibri"/>
          <w:color w:val="008080"/>
        </w:rPr>
        <w:t>Runaway-process control governs a worker that hangs on a network call, loops, leaks memory, or exceeds its budget. No worker holds up a commit, a push, a deploy gate or a session indefinitely. Timeout enforcement belongs to the manager alone; workers do not police their own deadlines.</w:t>
      </w:r>
    </w:p>
    <w:p w14:paraId="00CACC3D" w14:textId="77777777" w:rsidR="00072494" w:rsidRDefault="00904907">
      <w:r>
        <w:rPr>
          <w:rFonts w:cs="Calibri"/>
          <w:color w:val="008080"/>
        </w:rPr>
        <w:t>The first line of defense is process isolation. Every worker is spawned as an operating-system subprocess via subprocess.run with its executable_path and its enforcement_id as the only positional argument. A worker that crashes, hangs on a socket or consumes excess memory cannot reach the manager's address space or a sibling's. The manager observes the exit code and the structured stdout, never the worker's interpreter state.</w:t>
      </w:r>
    </w:p>
    <w:p w14:paraId="7F09E5FF" w14:textId="77777777" w:rsidR="00072494" w:rsidRDefault="00904907">
      <w:r>
        <w:rPr>
          <w:rFonts w:cs="Calibri"/>
          <w:color w:val="000000"/>
        </w:rPr>
        <w:t>The second line of defense is the per-worker timeout, and it is enforced exclusively by the manager. When the manager dispatches a worker via subprocess, it reads the enforcement entry's optional timeout field (integer seconds) and falls back to the manager class constant DEFAULT_TIMEOUT_SECONDS — currently 30 — when the field is omitted. The resolved value is passed to subprocess.run(..., timeout=N). On timeout the manager kills the worker subprocess, catches subprocess.TimeoutExpired, and records EXIT_WORKER_TIMEOUT (4) for that worker. The other workers in the same dispatch are unaffected — they continue to completion, and the manager aggregates their outcomes alongside the timeout. Workers MUST NOT install signal handlers, watchdog threads, or any other in-process timeout mechanism. There is no second path. If a worker needs graceful internal cleanup before forced termination, that is a worker-internal nicety; it does not replace the manager's hard kill. There is one timeout for every enforcement, five hours, declared once as ChatHealthyEnforcementManager.DEFAULT_TIMEOUT_SECONDS. No enforcement entry declares its own. The manager hands it to every worker through CHATHEALTHY_ENFORCEMENT_TIMEOUT_SECONDS and the base class exposes it as self.timeout_seconds, because a worker that waits on a human must expire on that budget itself: it then refuses and records the refusal, where the manager's kill refuses nothing and records nothing. On PreToolUse a refusal is a decision on stdout and not an exit code, so the manager emits the denial itself when a worker is killed. Every timeout, at either level, is a rejection.</w:t>
      </w:r>
    </w:p>
    <w:p w14:paraId="39C95D6D" w14:textId="77777777" w:rsidR="00072494" w:rsidRDefault="00904907">
      <w:r>
        <w:rPr>
          <w:rFonts w:cs="Calibri"/>
          <w:color w:val="008080"/>
        </w:rPr>
        <w:t>The third line of defense is a manager-level wall-clock budget across the whole dispatch, set at five minutes. Exceeding it exits EXIT_MANAGER_ERROR (2), which distinguishes a framework-level overrun from a worker-level violation.</w:t>
      </w:r>
    </w:p>
    <w:p w14:paraId="7D11F24A" w14:textId="77777777" w:rsidR="00072494" w:rsidRDefault="00904907">
      <w:r>
        <w:rPr>
          <w:rFonts w:cs="Calibri"/>
          <w:color w:val="008080"/>
        </w:rPr>
        <w:t>Exit-code precedence carries these three defenses to the caller: manager error trumps spawn failure trumps internal worker error trumps timeout trumps violation trumps clean. A runaway worker therefore surfaces as a timeout, never as a pass and never as a violation report naming the wrong failure. Each hook sees the worst code from the dispatch: a timeout blocks the operation and the telemetry names the worker that timed out.</w:t>
      </w:r>
    </w:p>
    <w:p w14:paraId="3488FCF7" w14:textId="77777777" w:rsidR="00072494" w:rsidRDefault="00904907">
      <w:pPr>
        <w:pStyle w:val="Heading2"/>
        <w:rPr>
          <w:rFonts w:ascii="Calibri" w:hAnsi="Calibri" w:cs="Calibri"/>
          <w:color w:val="0D1117"/>
        </w:rPr>
      </w:pPr>
      <w:bookmarkStart w:id="11" w:name="_Toc238315586"/>
      <w:r>
        <w:rPr>
          <w:color w:val="008080"/>
        </w:rPr>
        <w:t>3.4 Framework classes</w:t>
      </w:r>
      <w:bookmarkEnd w:id="11"/>
    </w:p>
    <w:p w14:paraId="065D61C8" w14:textId="77777777" w:rsidR="0035749E" w:rsidRDefault="00893B32">
      <w:r>
        <w:rPr>
          <w:color w:val="008080"/>
        </w:rPr>
        <w:t>Naming follows PEP-8. Classes are ChatHealthyEnforcementManager, EnforcementWorker as the base, and one concrete subclass per worker, of which ScanFilesEnforcementWorker is the worked example. Constants are UPPER_SNAKE. A worker's file is named for its class: chathealthy_enforcement_manager.py, enforcement_worker.py, scan_files_enforcement_worker.py.</w:t>
      </w:r>
    </w:p>
    <w:p w14:paraId="477CE529" w14:textId="77777777" w:rsidR="007A7946" w:rsidRDefault="00904907">
      <w:r>
        <w:rPr>
          <w:color w:val="000000"/>
        </w:rPr>
        <w:t xml:space="preserve">The manager and the abstract base as they exist in architecture/EngineeringRuleEnforcement/code/. The manager holds no reference to any </w:t>
      </w:r>
      <w:r>
        <w:rPr>
          <w:color w:val="000000"/>
        </w:rPr>
        <w:lastRenderedPageBreak/>
        <w:t>worker class: it spawns a worker as a subprocess, passing the enforcement_id in argv and the file set on stdin, and reads an exit code back. That is the whole contract between them.</w:t>
      </w:r>
    </w:p>
    <w:p w14:paraId="1D7035E1" w14:textId="77777777" w:rsidR="007A7946" w:rsidRDefault="00904907">
      <w:pPr>
        <w:jc w:val="center"/>
      </w:pPr>
      <w:r>
        <w:rPr>
          <w:noProof/>
          <w:color w:val="000000"/>
        </w:rPr>
        <w:drawing>
          <wp:inline distT="0" distB="0" distL="0" distR="0" wp14:anchorId="515BB92F" wp14:editId="46DC1545">
            <wp:extent cx="5852160" cy="339310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work_class.png"/>
                    <pic:cNvPicPr/>
                  </pic:nvPicPr>
                  <pic:blipFill>
                    <a:blip r:embed="rId7"/>
                    <a:stretch>
                      <a:fillRect/>
                    </a:stretch>
                  </pic:blipFill>
                  <pic:spPr>
                    <a:xfrm>
                      <a:off x="0" y="0"/>
                      <a:ext cx="5852160" cy="3393109"/>
                    </a:xfrm>
                    <a:prstGeom prst="rect">
                      <a:avLst/>
                    </a:prstGeom>
                  </pic:spPr>
                </pic:pic>
              </a:graphicData>
            </a:graphic>
          </wp:inline>
        </w:drawing>
      </w:r>
    </w:p>
    <w:p w14:paraId="74CFC65C" w14:textId="77777777" w:rsidR="007A7946" w:rsidRDefault="00904907">
      <w:pPr>
        <w:pStyle w:val="Caption"/>
        <w:jc w:val="center"/>
      </w:pPr>
      <w:r>
        <w:rPr>
          <w:color w:val="000000"/>
        </w:rPr>
        <w:t>Figure 3.4a - Framework classes, with the library dependencies the rules require</w:t>
      </w:r>
    </w:p>
    <w:p w14:paraId="61F9BE84" w14:textId="77777777" w:rsidR="007A7946" w:rsidRDefault="00904907">
      <w:pPr>
        <w:pStyle w:val="Heading3"/>
      </w:pPr>
      <w:bookmarkStart w:id="12" w:name="_Toc238315587"/>
      <w:r>
        <w:rPr>
          <w:color w:val="008080"/>
        </w:rPr>
        <w:t>3.4.1 ChatHealthyEnforcementManager</w:t>
      </w:r>
      <w:bookmarkEnd w:id="12"/>
    </w:p>
    <w:p w14:paraId="450EBAF9" w14:textId="77777777" w:rsidR="007A7946" w:rsidRDefault="00904907">
      <w:r>
        <w:rPr>
          <w:b/>
          <w:color w:val="000000"/>
        </w:rPr>
        <w:t>chathealthy_enforcement_manager.py, 374 lines.</w:t>
      </w:r>
    </w:p>
    <w:tbl>
      <w:tblPr>
        <w:tblStyle w:val="LightGrid-Accent1"/>
        <w:tblW w:w="0" w:type="auto"/>
        <w:tblLayout w:type="fixed"/>
        <w:tblLook w:val="04A0" w:firstRow="1" w:lastRow="0" w:firstColumn="1" w:lastColumn="0" w:noHBand="0" w:noVBand="1"/>
      </w:tblPr>
      <w:tblGrid>
        <w:gridCol w:w="3024"/>
        <w:gridCol w:w="2160"/>
        <w:gridCol w:w="4032"/>
      </w:tblGrid>
      <w:tr w:rsidR="007A7946" w14:paraId="6E8556E3" w14:textId="77777777" w:rsidTr="007A79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24" w:type="dxa"/>
          </w:tcPr>
          <w:p w14:paraId="6127C74F" w14:textId="77777777" w:rsidR="007A7946" w:rsidRDefault="00904907">
            <w:r>
              <w:rPr>
                <w:color w:val="000000"/>
              </w:rPr>
              <w:t>Member</w:t>
            </w:r>
          </w:p>
        </w:tc>
        <w:tc>
          <w:tcPr>
            <w:tcW w:w="2160" w:type="dxa"/>
          </w:tcPr>
          <w:p w14:paraId="4E160E45"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Kind</w:t>
            </w:r>
          </w:p>
        </w:tc>
        <w:tc>
          <w:tcPr>
            <w:tcW w:w="4032" w:type="dxa"/>
          </w:tcPr>
          <w:p w14:paraId="3F2E4E79"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Purpose</w:t>
            </w:r>
          </w:p>
        </w:tc>
      </w:tr>
      <w:tr w:rsidR="007A7946" w14:paraId="5DDB331E"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C6347FE" w14:textId="77777777" w:rsidR="007A7946" w:rsidRDefault="00904907">
            <w:r>
              <w:rPr>
                <w:color w:val="000000"/>
              </w:rPr>
              <w:t>PROJECT_ROOT</w:t>
            </w:r>
          </w:p>
        </w:tc>
        <w:tc>
          <w:tcPr>
            <w:tcW w:w="2160" w:type="dxa"/>
          </w:tcPr>
          <w:p w14:paraId="57CD82C2"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module constant</w:t>
            </w:r>
          </w:p>
        </w:tc>
        <w:tc>
          <w:tcPr>
            <w:tcW w:w="4032" w:type="dxa"/>
          </w:tcPr>
          <w:p w14:paraId="021E421E"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Path(__file__).resolve().parents[3]. Every path the manager resolves hangs off the manager's own location.</w:t>
            </w:r>
          </w:p>
        </w:tc>
      </w:tr>
      <w:tr w:rsidR="007A7946" w14:paraId="3E1ADCB7"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D44E4E9" w14:textId="77777777" w:rsidR="007A7946" w:rsidRDefault="00904907">
            <w:r>
              <w:rPr>
                <w:color w:val="000000"/>
              </w:rPr>
              <w:t>HOOK_CWD_ENV, LAUNCH_CWD</w:t>
            </w:r>
          </w:p>
        </w:tc>
        <w:tc>
          <w:tcPr>
            <w:tcW w:w="2160" w:type="dxa"/>
          </w:tcPr>
          <w:p w14:paraId="170E956A"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module constants</w:t>
            </w:r>
          </w:p>
        </w:tc>
        <w:tc>
          <w:tcPr>
            <w:tcW w:w="4032" w:type="dxa"/>
          </w:tcPr>
          <w:p w14:paraId="2586C406"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hook's working directory, carried through the environment, and the directory the manager was launched from.</w:t>
            </w:r>
          </w:p>
        </w:tc>
      </w:tr>
      <w:tr w:rsidR="007A7946" w14:paraId="1A3DE606"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7923DB6" w14:textId="77777777" w:rsidR="007A7946" w:rsidRDefault="00904907">
            <w:r>
              <w:rPr>
                <w:color w:val="000000"/>
              </w:rPr>
              <w:t>HOOKS</w:t>
            </w:r>
          </w:p>
        </w:tc>
        <w:tc>
          <w:tcPr>
            <w:tcW w:w="2160" w:type="dxa"/>
          </w:tcPr>
          <w:p w14:paraId="305631CE"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class attribute</w:t>
            </w:r>
          </w:p>
        </w:tc>
        <w:tc>
          <w:tcPr>
            <w:tcW w:w="4032" w:type="dxa"/>
          </w:tcPr>
          <w:p w14:paraId="75C178A2"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hook names the manager accepts.</w:t>
            </w:r>
          </w:p>
        </w:tc>
      </w:tr>
      <w:tr w:rsidR="007A7946" w14:paraId="12C44872"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3AE41BB" w14:textId="77777777" w:rsidR="007A7946" w:rsidRDefault="00904907">
            <w:r>
              <w:rPr>
                <w:color w:val="000000"/>
              </w:rPr>
              <w:t>hook_name</w:t>
            </w:r>
          </w:p>
        </w:tc>
        <w:tc>
          <w:tcPr>
            <w:tcW w:w="2160" w:type="dxa"/>
          </w:tcPr>
          <w:p w14:paraId="5F1C7CB2"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str</w:t>
            </w:r>
          </w:p>
        </w:tc>
        <w:tc>
          <w:tcPr>
            <w:tcW w:w="4032" w:type="dxa"/>
          </w:tcPr>
          <w:p w14:paraId="62E8A9BB"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hook this invocation is dispatching, validated in __init__.</w:t>
            </w:r>
          </w:p>
        </w:tc>
      </w:tr>
      <w:tr w:rsidR="007A7946" w14:paraId="3AC5576D"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F1C0B45" w14:textId="77777777" w:rsidR="007A7946" w:rsidRDefault="00904907">
            <w:r>
              <w:rPr>
                <w:color w:val="000000"/>
              </w:rPr>
              <w:t>__init__(hook_name)</w:t>
            </w:r>
          </w:p>
        </w:tc>
        <w:tc>
          <w:tcPr>
            <w:tcW w:w="2160" w:type="dxa"/>
          </w:tcPr>
          <w:p w14:paraId="41E8FEFA"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constructor</w:t>
            </w:r>
          </w:p>
        </w:tc>
        <w:tc>
          <w:tcPr>
            <w:tcW w:w="4032" w:type="dxa"/>
          </w:tcPr>
          <w:p w14:paraId="228A9D68"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Raises UnknownHookError when hook_name is not in HOOKS. Nothing else.</w:t>
            </w:r>
          </w:p>
        </w:tc>
      </w:tr>
      <w:tr w:rsidR="007A7946" w14:paraId="621F110A"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FB7D6BA" w14:textId="77777777" w:rsidR="007A7946" w:rsidRDefault="00904907">
            <w:r>
              <w:rPr>
                <w:color w:val="000000"/>
              </w:rPr>
              <w:t>run()</w:t>
            </w:r>
          </w:p>
        </w:tc>
        <w:tc>
          <w:tcPr>
            <w:tcW w:w="2160" w:type="dxa"/>
          </w:tcPr>
          <w:p w14:paraId="0AB56727"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int</w:t>
            </w:r>
          </w:p>
        </w:tc>
        <w:tc>
          <w:tcPr>
            <w:tcW w:w="4032" w:type="dxa"/>
          </w:tcPr>
          <w:p w14:paraId="6C4304E1"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Load, filter, dispatch, aggregate. The single public entry point.</w:t>
            </w:r>
          </w:p>
        </w:tc>
      </w:tr>
      <w:tr w:rsidR="007A7946" w14:paraId="09871FFC"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CDD9CA6" w14:textId="77777777" w:rsidR="007A7946" w:rsidRDefault="00904907">
            <w:r>
              <w:rPr>
                <w:color w:val="000000"/>
              </w:rPr>
              <w:t>_load_rules()</w:t>
            </w:r>
          </w:p>
        </w:tc>
        <w:tc>
          <w:tcPr>
            <w:tcW w:w="2160" w:type="dxa"/>
          </w:tcPr>
          <w:p w14:paraId="3CCF7B59"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list[dict]</w:t>
            </w:r>
          </w:p>
        </w:tc>
        <w:tc>
          <w:tcPr>
            <w:tcW w:w="4032" w:type="dxa"/>
          </w:tcPr>
          <w:p w14:paraId="7EBBE683"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Reads engineering_rules.json read-only.</w:t>
            </w:r>
          </w:p>
        </w:tc>
      </w:tr>
      <w:tr w:rsidR="007A7946" w14:paraId="3C3B7D92"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FE2CBB5" w14:textId="77777777" w:rsidR="007A7946" w:rsidRDefault="00904907">
            <w:r>
              <w:rPr>
                <w:color w:val="000000"/>
              </w:rPr>
              <w:t>_filter_enforcements(rules)</w:t>
            </w:r>
          </w:p>
        </w:tc>
        <w:tc>
          <w:tcPr>
            <w:tcW w:w="2160" w:type="dxa"/>
          </w:tcPr>
          <w:p w14:paraId="5AADAB54"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list[dict]</w:t>
            </w:r>
          </w:p>
        </w:tc>
        <w:tc>
          <w:tcPr>
            <w:tcW w:w="4032" w:type="dxa"/>
          </w:tcPr>
          <w:p w14:paraId="5392A7C8"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Selects the enforcement entries declared for this hook.</w:t>
            </w:r>
          </w:p>
        </w:tc>
      </w:tr>
      <w:tr w:rsidR="007A7946" w14:paraId="1A64B3C1"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14D22AE" w14:textId="77777777" w:rsidR="007A7946" w:rsidRDefault="00904907">
            <w:r>
              <w:rPr>
                <w:color w:val="000000"/>
              </w:rPr>
              <w:t>_dispatch(enforcements)</w:t>
            </w:r>
          </w:p>
        </w:tc>
        <w:tc>
          <w:tcPr>
            <w:tcW w:w="2160" w:type="dxa"/>
          </w:tcPr>
          <w:p w14:paraId="1738427B"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list[int]</w:t>
            </w:r>
          </w:p>
        </w:tc>
        <w:tc>
          <w:tcPr>
            <w:tcW w:w="4032" w:type="dxa"/>
          </w:tcPr>
          <w:p w14:paraId="645B3748"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Runs each selected enforcement, in order.</w:t>
            </w:r>
          </w:p>
        </w:tc>
      </w:tr>
      <w:tr w:rsidR="007A7946" w14:paraId="1BDBBF19"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450AA7D" w14:textId="77777777" w:rsidR="007A7946" w:rsidRDefault="00904907">
            <w:r>
              <w:rPr>
                <w:color w:val="000000"/>
              </w:rPr>
              <w:lastRenderedPageBreak/>
              <w:t>_acquire_lock(id) / _release_lock(lock)</w:t>
            </w:r>
          </w:p>
        </w:tc>
        <w:tc>
          <w:tcPr>
            <w:tcW w:w="2160" w:type="dxa"/>
          </w:tcPr>
          <w:p w14:paraId="45A939CD"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FileLock / None</w:t>
            </w:r>
          </w:p>
        </w:tc>
        <w:tc>
          <w:tcPr>
            <w:tcW w:w="4032" w:type="dxa"/>
          </w:tcPr>
          <w:p w14:paraId="081B56C0"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Process-safe lock keyed on enforcement_id, taken only when the entry declares requires_lock.</w:t>
            </w:r>
          </w:p>
        </w:tc>
      </w:tr>
      <w:tr w:rsidR="007A7946" w14:paraId="71A590DE"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83ED029" w14:textId="77777777" w:rsidR="007A7946" w:rsidRDefault="00904907">
            <w:r>
              <w:rPr>
                <w:color w:val="000000"/>
              </w:rPr>
              <w:t>_spawn_worker(enforcement)</w:t>
            </w:r>
          </w:p>
        </w:tc>
        <w:tc>
          <w:tcPr>
            <w:tcW w:w="2160" w:type="dxa"/>
          </w:tcPr>
          <w:p w14:paraId="7CC4A9EE"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int</w:t>
            </w:r>
          </w:p>
        </w:tc>
        <w:tc>
          <w:tcPr>
            <w:tcW w:w="4032" w:type="dxa"/>
          </w:tcPr>
          <w:p w14:paraId="1FB80507"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subprocess.run of the worker at executable_path, with the entry's timeout. Returns its exit code.</w:t>
            </w:r>
          </w:p>
        </w:tc>
      </w:tr>
      <w:tr w:rsidR="007A7946" w14:paraId="13B9E7EA"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7B37EBE" w14:textId="77777777" w:rsidR="007A7946" w:rsidRDefault="00904907">
            <w:r>
              <w:rPr>
                <w:color w:val="000000"/>
              </w:rPr>
              <w:t>_aggregate(exit_codes)</w:t>
            </w:r>
          </w:p>
        </w:tc>
        <w:tc>
          <w:tcPr>
            <w:tcW w:w="2160" w:type="dxa"/>
          </w:tcPr>
          <w:p w14:paraId="3C124705"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int</w:t>
            </w:r>
          </w:p>
        </w:tc>
        <w:tc>
          <w:tcPr>
            <w:tcW w:w="4032" w:type="dxa"/>
          </w:tcPr>
          <w:p w14:paraId="243B585F"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Worst code wins.</w:t>
            </w:r>
          </w:p>
        </w:tc>
      </w:tr>
      <w:tr w:rsidR="007A7946" w14:paraId="36F0A7E1"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E02C6B6" w14:textId="77777777" w:rsidR="007A7946" w:rsidRDefault="00904907">
            <w:r>
              <w:rPr>
                <w:color w:val="000000"/>
              </w:rPr>
              <w:t>main(argv)</w:t>
            </w:r>
          </w:p>
        </w:tc>
        <w:tc>
          <w:tcPr>
            <w:tcW w:w="2160" w:type="dxa"/>
          </w:tcPr>
          <w:p w14:paraId="2B8E11A1"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module function</w:t>
            </w:r>
          </w:p>
        </w:tc>
        <w:tc>
          <w:tcPr>
            <w:tcW w:w="4032" w:type="dxa"/>
          </w:tcPr>
          <w:p w14:paraId="04471B58"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argv carries one hook name. Returns the exit code.</w:t>
            </w:r>
          </w:p>
        </w:tc>
      </w:tr>
      <w:tr w:rsidR="007A7946" w14:paraId="634B3CBD"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9654352" w14:textId="77777777" w:rsidR="007A7946" w:rsidRDefault="00904907">
            <w:r>
              <w:rPr>
                <w:color w:val="000000"/>
              </w:rPr>
              <w:t>UnknownHookError</w:t>
            </w:r>
          </w:p>
        </w:tc>
        <w:tc>
          <w:tcPr>
            <w:tcW w:w="2160" w:type="dxa"/>
          </w:tcPr>
          <w:p w14:paraId="4CD47FCC"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exception</w:t>
            </w:r>
          </w:p>
        </w:tc>
        <w:tc>
          <w:tcPr>
            <w:tcW w:w="4032" w:type="dxa"/>
          </w:tcPr>
          <w:p w14:paraId="0F379B3D"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Raised for an unrecognised hook name.</w:t>
            </w:r>
          </w:p>
        </w:tc>
      </w:tr>
    </w:tbl>
    <w:p w14:paraId="586606BC" w14:textId="77777777" w:rsidR="007A7946" w:rsidRDefault="00904907">
      <w:pPr>
        <w:pStyle w:val="Caption"/>
        <w:jc w:val="center"/>
      </w:pPr>
      <w:r>
        <w:rPr>
          <w:color w:val="000000"/>
        </w:rPr>
        <w:t>Table 3.4a - ChatHealthyEnforcementManager members</w:t>
      </w:r>
    </w:p>
    <w:p w14:paraId="5D1D3F99" w14:textId="77777777" w:rsidR="007A7946" w:rsidRDefault="00904907">
      <w:pPr>
        <w:pStyle w:val="Heading3"/>
      </w:pPr>
      <w:bookmarkStart w:id="13" w:name="_Toc238315588"/>
      <w:r>
        <w:rPr>
          <w:color w:val="008080"/>
        </w:rPr>
        <w:t>3.4.2 EnforcementWorker (abstract base)</w:t>
      </w:r>
      <w:bookmarkEnd w:id="13"/>
    </w:p>
    <w:p w14:paraId="461DC09A" w14:textId="77777777" w:rsidR="0035749E" w:rsidRDefault="00893B32">
      <w:r>
        <w:rPr>
          <w:color w:val="008080"/>
        </w:rPr>
        <w:t>The constructor takes one argument: __init__(self, enforcement_id: str). The worker reads engineering_rules.json itself and finds its own entry by that id, so nothing is passed to it that could be inconsistent with the registry.</w:t>
      </w:r>
    </w:p>
    <w:p w14:paraId="7E729C9F" w14:textId="77777777" w:rsidR="007A7946" w:rsidRDefault="00904907">
      <w:r>
        <w:rPr>
          <w:b/>
          <w:color w:val="000000"/>
        </w:rPr>
        <w:t>enforcement_worker.py, 417 lines. abc.ABC; run() is the only abstract method.</w:t>
      </w:r>
    </w:p>
    <w:tbl>
      <w:tblPr>
        <w:tblStyle w:val="LightGrid-Accent1"/>
        <w:tblW w:w="0" w:type="auto"/>
        <w:tblLayout w:type="fixed"/>
        <w:tblLook w:val="04A0" w:firstRow="1" w:lastRow="0" w:firstColumn="1" w:lastColumn="0" w:noHBand="0" w:noVBand="1"/>
      </w:tblPr>
      <w:tblGrid>
        <w:gridCol w:w="3024"/>
        <w:gridCol w:w="2160"/>
        <w:gridCol w:w="4032"/>
      </w:tblGrid>
      <w:tr w:rsidR="007A7946" w14:paraId="75E5D12F" w14:textId="77777777" w:rsidTr="007A79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24" w:type="dxa"/>
          </w:tcPr>
          <w:p w14:paraId="0DEF874F" w14:textId="77777777" w:rsidR="007A7946" w:rsidRDefault="00904907">
            <w:r>
              <w:rPr>
                <w:color w:val="000000"/>
              </w:rPr>
              <w:t>Member</w:t>
            </w:r>
          </w:p>
        </w:tc>
        <w:tc>
          <w:tcPr>
            <w:tcW w:w="2160" w:type="dxa"/>
          </w:tcPr>
          <w:p w14:paraId="3926ABCE"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Kind</w:t>
            </w:r>
          </w:p>
        </w:tc>
        <w:tc>
          <w:tcPr>
            <w:tcW w:w="4032" w:type="dxa"/>
          </w:tcPr>
          <w:p w14:paraId="1B99C9F7"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Purpose</w:t>
            </w:r>
          </w:p>
        </w:tc>
      </w:tr>
      <w:tr w:rsidR="007A7946" w14:paraId="0534AC12"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C96EAB8" w14:textId="77777777" w:rsidR="007A7946" w:rsidRDefault="00904907">
            <w:r>
              <w:rPr>
                <w:color w:val="000000"/>
              </w:rPr>
              <w:t>EXIT_OK / EXIT_VIOLATIONS_FOUND / EXIT_WORKER_ERROR / EXIT_WORKER_INTERNAL_ERROR</w:t>
            </w:r>
          </w:p>
        </w:tc>
        <w:tc>
          <w:tcPr>
            <w:tcW w:w="2160" w:type="dxa"/>
          </w:tcPr>
          <w:p w14:paraId="14B74507"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module constants</w:t>
            </w:r>
          </w:p>
        </w:tc>
        <w:tc>
          <w:tcPr>
            <w:tcW w:w="4032" w:type="dxa"/>
          </w:tcPr>
          <w:p w14:paraId="55DFC926"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0, 1, 2 and 5. The exit vocabulary the manager aggregates.</w:t>
            </w:r>
          </w:p>
        </w:tc>
      </w:tr>
      <w:tr w:rsidR="007A7946" w14:paraId="5F84B175"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0B9EC47" w14:textId="77777777" w:rsidR="007A7946" w:rsidRDefault="00904907">
            <w:r>
              <w:rPr>
                <w:color w:val="000000"/>
              </w:rPr>
              <w:t>SCOPE_LIST_TYPES</w:t>
            </w:r>
          </w:p>
        </w:tc>
        <w:tc>
          <w:tcPr>
            <w:tcW w:w="2160" w:type="dxa"/>
          </w:tcPr>
          <w:p w14:paraId="07AA5369"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module constant</w:t>
            </w:r>
          </w:p>
        </w:tc>
        <w:tc>
          <w:tcPr>
            <w:tcW w:w="4032" w:type="dxa"/>
          </w:tcPr>
          <w:p w14:paraId="2C4EA109"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four scope terms, and no others.</w:t>
            </w:r>
          </w:p>
        </w:tc>
      </w:tr>
      <w:tr w:rsidR="007A7946" w14:paraId="275289BD"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098B185" w14:textId="77777777" w:rsidR="007A7946" w:rsidRDefault="00904907">
            <w:r>
              <w:rPr>
                <w:color w:val="000000"/>
              </w:rPr>
              <w:t>ENGINEERING_RULES_PATH</w:t>
            </w:r>
          </w:p>
        </w:tc>
        <w:tc>
          <w:tcPr>
            <w:tcW w:w="2160" w:type="dxa"/>
          </w:tcPr>
          <w:p w14:paraId="7CDEF0E3"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module constant</w:t>
            </w:r>
          </w:p>
        </w:tc>
        <w:tc>
          <w:tcPr>
            <w:tcW w:w="4032" w:type="dxa"/>
          </w:tcPr>
          <w:p w14:paraId="0FCC2FCD"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Where the registry is read from.</w:t>
            </w:r>
          </w:p>
        </w:tc>
      </w:tr>
      <w:tr w:rsidR="007A7946" w14:paraId="461ADD38"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47AEF54" w14:textId="77777777" w:rsidR="007A7946" w:rsidRDefault="00904907">
            <w:r>
              <w:rPr>
                <w:color w:val="000000"/>
              </w:rPr>
              <w:t>SCOPE_DEFAULT</w:t>
            </w:r>
          </w:p>
        </w:tc>
        <w:tc>
          <w:tcPr>
            <w:tcW w:w="2160" w:type="dxa"/>
          </w:tcPr>
          <w:p w14:paraId="1B3C30ED"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class attribute, bool</w:t>
            </w:r>
          </w:p>
        </w:tc>
        <w:tc>
          <w:tcPr>
            <w:tcW w:w="4032" w:type="dxa"/>
          </w:tcPr>
          <w:p w14:paraId="6F2DAB8B"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False. What a resource matching no scope row means for this worker.</w:t>
            </w:r>
          </w:p>
        </w:tc>
      </w:tr>
      <w:tr w:rsidR="007A7946" w14:paraId="0B123658"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FA59293" w14:textId="77777777" w:rsidR="007A7946" w:rsidRDefault="00904907">
            <w:r>
              <w:rPr>
                <w:color w:val="000000"/>
              </w:rPr>
              <w:t>SCOPE_DEFAULTS</w:t>
            </w:r>
          </w:p>
        </w:tc>
        <w:tc>
          <w:tcPr>
            <w:tcW w:w="2160" w:type="dxa"/>
          </w:tcPr>
          <w:p w14:paraId="5DF4D416"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class attribute, dict[str, bool]</w:t>
            </w:r>
          </w:p>
        </w:tc>
        <w:tc>
          <w:tcPr>
            <w:tcW w:w="4032" w:type="dxa"/>
          </w:tcPr>
          <w:p w14:paraId="14794329"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Per-check overrides of SCOPE_DEFAULT. Subclasses populate it.</w:t>
            </w:r>
          </w:p>
        </w:tc>
      </w:tr>
      <w:tr w:rsidR="007A7946" w14:paraId="670A7192"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4BB7528" w14:textId="77777777" w:rsidR="007A7946" w:rsidRDefault="00904907">
            <w:r>
              <w:rPr>
                <w:color w:val="000000"/>
              </w:rPr>
              <w:t>enforcement_id, entry, executable_path, rule_id, hook, scopes</w:t>
            </w:r>
          </w:p>
        </w:tc>
        <w:tc>
          <w:tcPr>
            <w:tcW w:w="2160" w:type="dxa"/>
          </w:tcPr>
          <w:p w14:paraId="368A594C"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instance attributes</w:t>
            </w:r>
          </w:p>
        </w:tc>
        <w:tc>
          <w:tcPr>
            <w:tcW w:w="4032" w:type="dxa"/>
          </w:tcPr>
          <w:p w14:paraId="7490834F"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Set in __init__ from the registry entry this worker was invoked for.</w:t>
            </w:r>
          </w:p>
        </w:tc>
      </w:tr>
      <w:tr w:rsidR="007A7946" w14:paraId="0F39325F"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16B3E241" w14:textId="77777777" w:rsidR="007A7946" w:rsidRDefault="00904907">
            <w:r>
              <w:rPr>
                <w:color w:val="000000"/>
              </w:rPr>
              <w:t>__init__(enforcement_id)</w:t>
            </w:r>
          </w:p>
        </w:tc>
        <w:tc>
          <w:tcPr>
            <w:tcW w:w="2160" w:type="dxa"/>
          </w:tcPr>
          <w:p w14:paraId="0DFBA6E4"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constructor</w:t>
            </w:r>
          </w:p>
        </w:tc>
        <w:tc>
          <w:tcPr>
            <w:tcW w:w="4032" w:type="dxa"/>
          </w:tcPr>
          <w:p w14:paraId="0A3E330D"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Loads the entry and the scopes, then validates that every function_name in scopes is a real method. A typo surfaces at startup rather than as a silently dropped rule.</w:t>
            </w:r>
          </w:p>
        </w:tc>
      </w:tr>
      <w:tr w:rsidR="007A7946" w14:paraId="606BC6DE"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04E2647" w14:textId="77777777" w:rsidR="007A7946" w:rsidRDefault="00904907">
            <w:r>
              <w:rPr>
                <w:color w:val="000000"/>
              </w:rPr>
              <w:t>files</w:t>
            </w:r>
          </w:p>
        </w:tc>
        <w:tc>
          <w:tcPr>
            <w:tcW w:w="2160" w:type="dxa"/>
          </w:tcPr>
          <w:p w14:paraId="711F3B5F"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property, list[str]</w:t>
            </w:r>
          </w:p>
        </w:tc>
        <w:tc>
          <w:tcPr>
            <w:tcW w:w="4032" w:type="dxa"/>
          </w:tcPr>
          <w:p w14:paraId="56359396"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file set handed to the worker on stdin, cached after first read.</w:t>
            </w:r>
          </w:p>
        </w:tc>
      </w:tr>
      <w:tr w:rsidR="007A7946" w14:paraId="3A8900EB"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1B929A3" w14:textId="77777777" w:rsidR="007A7946" w:rsidRDefault="00904907">
            <w:r>
              <w:rPr>
                <w:color w:val="000000"/>
              </w:rPr>
              <w:t>run()</w:t>
            </w:r>
          </w:p>
        </w:tc>
        <w:tc>
          <w:tcPr>
            <w:tcW w:w="2160" w:type="dxa"/>
          </w:tcPr>
          <w:p w14:paraId="577F16C6"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abstract, int</w:t>
            </w:r>
          </w:p>
        </w:tc>
        <w:tc>
          <w:tcPr>
            <w:tcW w:w="4032" w:type="dxa"/>
          </w:tcPr>
          <w:p w14:paraId="41998B7D"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only method a subclass must implement.</w:t>
            </w:r>
          </w:p>
        </w:tc>
      </w:tr>
      <w:tr w:rsidR="007A7946" w14:paraId="0B4A89C0"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4F50E4A" w14:textId="77777777" w:rsidR="007A7946" w:rsidRDefault="00904907">
            <w:r>
              <w:rPr>
                <w:color w:val="000000"/>
              </w:rPr>
              <w:t>is_in_scope(resource, function_name)</w:t>
            </w:r>
          </w:p>
        </w:tc>
        <w:tc>
          <w:tcPr>
            <w:tcW w:w="2160" w:type="dxa"/>
          </w:tcPr>
          <w:p w14:paraId="3831FB55"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bool</w:t>
            </w:r>
          </w:p>
        </w:tc>
        <w:tc>
          <w:tcPr>
            <w:tcW w:w="4032" w:type="dxa"/>
          </w:tcPr>
          <w:p w14:paraId="7083CC89"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Fixed-precedence scope evaluation. Lives here and nowhere else.</w:t>
            </w:r>
          </w:p>
        </w:tc>
      </w:tr>
      <w:tr w:rsidR="007A7946" w14:paraId="2743390A"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5934678" w14:textId="77777777" w:rsidR="007A7946" w:rsidRDefault="00904907">
            <w:r>
              <w:rPr>
                <w:color w:val="000000"/>
              </w:rPr>
              <w:lastRenderedPageBreak/>
              <w:t>_load_enforcement() / _load_scopes()</w:t>
            </w:r>
          </w:p>
        </w:tc>
        <w:tc>
          <w:tcPr>
            <w:tcW w:w="2160" w:type="dxa"/>
          </w:tcPr>
          <w:p w14:paraId="3E033A84"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dict / list[list]</w:t>
            </w:r>
          </w:p>
        </w:tc>
        <w:tc>
          <w:tcPr>
            <w:tcW w:w="4032" w:type="dxa"/>
          </w:tcPr>
          <w:p w14:paraId="1CE8BA63"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Read this worker's entry and its scope rows from the registry.</w:t>
            </w:r>
          </w:p>
        </w:tc>
      </w:tr>
      <w:tr w:rsidR="007A7946" w14:paraId="26F47BB5"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8EFFCA3" w14:textId="77777777" w:rsidR="007A7946" w:rsidRDefault="00904907">
            <w:r>
              <w:rPr>
                <w:color w:val="000000"/>
              </w:rPr>
              <w:t>_validate_scope_function_names()</w:t>
            </w:r>
          </w:p>
        </w:tc>
        <w:tc>
          <w:tcPr>
            <w:tcW w:w="2160" w:type="dxa"/>
          </w:tcPr>
          <w:p w14:paraId="09BBE869"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None</w:t>
            </w:r>
          </w:p>
        </w:tc>
        <w:tc>
          <w:tcPr>
            <w:tcW w:w="4032" w:type="dxa"/>
          </w:tcPr>
          <w:p w14:paraId="08CFCCE7"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getattr against each function_name; AttributeError at startup on a typo.</w:t>
            </w:r>
          </w:p>
        </w:tc>
      </w:tr>
      <w:tr w:rsidR="007A7946" w14:paraId="0F05F0A3"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C3A94AA" w14:textId="77777777" w:rsidR="007A7946" w:rsidRDefault="00904907">
            <w:r>
              <w:rPr>
                <w:color w:val="000000"/>
              </w:rPr>
              <w:t>_scope_default_for(function_name)</w:t>
            </w:r>
          </w:p>
        </w:tc>
        <w:tc>
          <w:tcPr>
            <w:tcW w:w="2160" w:type="dxa"/>
          </w:tcPr>
          <w:p w14:paraId="3E66034B"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bool</w:t>
            </w:r>
          </w:p>
        </w:tc>
        <w:tc>
          <w:tcPr>
            <w:tcW w:w="4032" w:type="dxa"/>
          </w:tcPr>
          <w:p w14:paraId="6A991D4D"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SCOPE_DEFAULTS, falling back to SCOPE_DEFAULT.</w:t>
            </w:r>
          </w:p>
        </w:tc>
      </w:tr>
      <w:tr w:rsidR="007A7946" w14:paraId="1A7D3C55"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1ED52A3" w14:textId="77777777" w:rsidR="007A7946" w:rsidRDefault="00904907">
            <w:r>
              <w:rPr>
                <w:color w:val="000000"/>
              </w:rPr>
              <w:t>_emit_violation(v) / _emit_telemetry(...)</w:t>
            </w:r>
          </w:p>
        </w:tc>
        <w:tc>
          <w:tcPr>
            <w:tcW w:w="2160" w:type="dxa"/>
          </w:tcPr>
          <w:p w14:paraId="3888249C"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None</w:t>
            </w:r>
          </w:p>
        </w:tc>
        <w:tc>
          <w:tcPr>
            <w:tcW w:w="4032" w:type="dxa"/>
          </w:tcPr>
          <w:p w14:paraId="59F15601"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structured violation and telemetry envelopes, written by the base class.</w:t>
            </w:r>
          </w:p>
        </w:tc>
      </w:tr>
      <w:tr w:rsidR="007A7946" w14:paraId="3F65FAED"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518045CB" w14:textId="77777777" w:rsidR="007A7946" w:rsidRDefault="00904907">
            <w:r>
              <w:rPr>
                <w:color w:val="000000"/>
              </w:rPr>
              <w:t>main(argv)</w:t>
            </w:r>
          </w:p>
        </w:tc>
        <w:tc>
          <w:tcPr>
            <w:tcW w:w="2160" w:type="dxa"/>
          </w:tcPr>
          <w:p w14:paraId="41027070"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classmethod, int</w:t>
            </w:r>
          </w:p>
        </w:tc>
        <w:tc>
          <w:tcPr>
            <w:tcW w:w="4032" w:type="dxa"/>
          </w:tcPr>
          <w:p w14:paraId="15A03D8D"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worker's process entry point.</w:t>
            </w:r>
          </w:p>
        </w:tc>
      </w:tr>
      <w:tr w:rsidR="007A7946" w14:paraId="4E4C522E"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4658327C" w14:textId="77777777" w:rsidR="007A7946" w:rsidRDefault="00904907">
            <w:r>
              <w:rPr>
                <w:color w:val="000000"/>
              </w:rPr>
              <w:t>ViolationRecord</w:t>
            </w:r>
          </w:p>
        </w:tc>
        <w:tc>
          <w:tcPr>
            <w:tcW w:w="2160" w:type="dxa"/>
          </w:tcPr>
          <w:p w14:paraId="40959776"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class</w:t>
            </w:r>
          </w:p>
        </w:tc>
        <w:tc>
          <w:tcPr>
            <w:tcW w:w="4032" w:type="dxa"/>
          </w:tcPr>
          <w:p w14:paraId="45E07098"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enforcement_id, rule_id, resource, message, severity, and to_dict().</w:t>
            </w:r>
          </w:p>
        </w:tc>
      </w:tr>
      <w:tr w:rsidR="007A7946" w14:paraId="360C237B"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0F99C2E" w14:textId="77777777" w:rsidR="007A7946" w:rsidRDefault="00904907">
            <w:r>
              <w:rPr>
                <w:color w:val="000000"/>
              </w:rPr>
              <w:t>WorkerInternalError</w:t>
            </w:r>
          </w:p>
        </w:tc>
        <w:tc>
          <w:tcPr>
            <w:tcW w:w="2160" w:type="dxa"/>
          </w:tcPr>
          <w:p w14:paraId="62E97902"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exception</w:t>
            </w:r>
          </w:p>
        </w:tc>
        <w:tc>
          <w:tcPr>
            <w:tcW w:w="4032" w:type="dxa"/>
          </w:tcPr>
          <w:p w14:paraId="31D43BF0"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worker cannot do its job at all, as distinct from finding a violation.</w:t>
            </w:r>
          </w:p>
        </w:tc>
      </w:tr>
    </w:tbl>
    <w:p w14:paraId="0AB9EF7E" w14:textId="77777777" w:rsidR="007A7946" w:rsidRDefault="00904907">
      <w:pPr>
        <w:pStyle w:val="Caption"/>
        <w:jc w:val="center"/>
      </w:pPr>
      <w:r>
        <w:rPr>
          <w:color w:val="000000"/>
        </w:rPr>
        <w:t>Table 3.4b - EnforcementWorker members</w:t>
      </w:r>
    </w:p>
    <w:p w14:paraId="1A256508" w14:textId="77777777" w:rsidR="00B50C72" w:rsidRDefault="00EF571B">
      <w:pPr>
        <w:pStyle w:val="Heading3"/>
      </w:pPr>
      <w:bookmarkStart w:id="14" w:name="_Toc238315589"/>
      <w:r>
        <w:rPr>
          <w:color w:val="008080"/>
        </w:rPr>
        <w:t>3.4.3 Runtime environment</w:t>
      </w:r>
      <w:bookmarkEnd w:id="14"/>
    </w:p>
    <w:p w14:paraId="27A1967C" w14:textId="77777777" w:rsidR="00B50C72" w:rsidRDefault="00EF571B">
      <w:r>
        <w:rPr>
          <w:color w:val="000000"/>
        </w:rPr>
        <w:t>The framework depends on chathealthy_lib for three things, and the environment it runs in must provide the library as a versioned installed package - pip install chathealthy-lib==X.Y.Z into the interpreter that executes the manager. Nothing in the code manipulates sys.path, and nothing sets a logging environment variable at import time. The environment is a deployed fact, not something a module manufactures at run time.</w:t>
      </w:r>
    </w:p>
    <w:tbl>
      <w:tblPr>
        <w:tblStyle w:val="LightGrid-Accent1"/>
        <w:tblW w:w="0" w:type="auto"/>
        <w:tblLayout w:type="fixed"/>
        <w:tblLook w:val="04A0" w:firstRow="1" w:lastRow="0" w:firstColumn="1" w:lastColumn="0" w:noHBand="0" w:noVBand="1"/>
      </w:tblPr>
      <w:tblGrid>
        <w:gridCol w:w="3024"/>
        <w:gridCol w:w="6192"/>
      </w:tblGrid>
      <w:tr w:rsidR="00B50C72" w14:paraId="10CBFE29" w14:textId="77777777" w:rsidTr="00B50C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D16DDD2" w14:textId="77777777" w:rsidR="00B50C72" w:rsidRDefault="00EF571B">
            <w:r>
              <w:rPr>
                <w:color w:val="000000"/>
              </w:rPr>
              <w:t>What the framework needs</w:t>
            </w:r>
          </w:p>
        </w:tc>
        <w:tc>
          <w:tcPr>
            <w:tcW w:w="6192" w:type="dxa"/>
          </w:tcPr>
          <w:p w14:paraId="7148CC21" w14:textId="77777777" w:rsidR="00B50C72" w:rsidRDefault="00EF571B">
            <w:pPr>
              <w:cnfStyle w:val="100000000000" w:firstRow="1" w:lastRow="0" w:firstColumn="0" w:lastColumn="0" w:oddVBand="0" w:evenVBand="0" w:oddHBand="0" w:evenHBand="0" w:firstRowFirstColumn="0" w:firstRowLastColumn="0" w:lastRowFirstColumn="0" w:lastRowLastColumn="0"/>
            </w:pPr>
            <w:r>
              <w:rPr>
                <w:color w:val="000000"/>
              </w:rPr>
              <w:t>Through</w:t>
            </w:r>
          </w:p>
        </w:tc>
      </w:tr>
      <w:tr w:rsidR="00B50C72" w14:paraId="401E290E" w14:textId="77777777" w:rsidTr="00B50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CE21B38" w14:textId="77777777" w:rsidR="00B50C72" w:rsidRDefault="00EF571B">
            <w:r>
              <w:rPr>
                <w:color w:val="000000"/>
              </w:rPr>
              <w:t>Every deliberate raise</w:t>
            </w:r>
          </w:p>
        </w:tc>
        <w:tc>
          <w:tcPr>
            <w:tcW w:w="6192" w:type="dxa"/>
          </w:tcPr>
          <w:p w14:paraId="093B399E" w14:textId="77777777" w:rsidR="00B50C72" w:rsidRDefault="00EF571B">
            <w:pPr>
              <w:cnfStyle w:val="000000100000" w:firstRow="0" w:lastRow="0" w:firstColumn="0" w:lastColumn="0" w:oddVBand="0" w:evenVBand="0" w:oddHBand="1" w:evenHBand="0" w:firstRowFirstColumn="0" w:firstRowLastColumn="0" w:lastRowFirstColumn="0" w:lastRowLastColumn="0"/>
            </w:pPr>
            <w:r>
              <w:rPr>
                <w:color w:val="000000"/>
              </w:rPr>
              <w:t>ChatHealthyException, carrying a mode. The three modes this framework raises are unknown_hook, worker_internal and scope_function_missing.</w:t>
            </w:r>
          </w:p>
        </w:tc>
      </w:tr>
      <w:tr w:rsidR="00B50C72" w14:paraId="6BCADCE2" w14:textId="77777777" w:rsidTr="00B50C7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019E2F0" w14:textId="77777777" w:rsidR="00B50C72" w:rsidRDefault="00EF571B">
            <w:r>
              <w:rPr>
                <w:color w:val="000000"/>
              </w:rPr>
              <w:t>Every logger</w:t>
            </w:r>
          </w:p>
        </w:tc>
        <w:tc>
          <w:tcPr>
            <w:tcW w:w="6192" w:type="dxa"/>
          </w:tcPr>
          <w:p w14:paraId="5C23FDC2" w14:textId="77777777" w:rsidR="00B50C72" w:rsidRDefault="00EF571B">
            <w:pPr>
              <w:cnfStyle w:val="000000010000" w:firstRow="0" w:lastRow="0" w:firstColumn="0" w:lastColumn="0" w:oddVBand="0" w:evenVBand="0" w:oddHBand="0" w:evenHBand="1" w:firstRowFirstColumn="0" w:firstRowLastColumn="0" w:lastRowFirstColumn="0" w:lastRowLastColumn="0"/>
            </w:pPr>
            <w:r>
              <w:rPr>
                <w:color w:val="000000"/>
              </w:rPr>
              <w:t>ChatHealthyLoggingService, configured by declared environment variables.</w:t>
            </w:r>
          </w:p>
        </w:tc>
      </w:tr>
      <w:tr w:rsidR="00B50C72" w14:paraId="52AC3288" w14:textId="77777777" w:rsidTr="00B50C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088A909" w14:textId="77777777" w:rsidR="009E091C" w:rsidRDefault="00EF571B">
            <w:r>
              <w:rPr>
                <w:color w:val="000000"/>
              </w:rPr>
              <w:t>A MongoDB client, if and when one is needed</w:t>
            </w:r>
          </w:p>
        </w:tc>
        <w:tc>
          <w:tcPr>
            <w:tcW w:w="6192" w:type="dxa"/>
          </w:tcPr>
          <w:p w14:paraId="75C99D80" w14:textId="77777777" w:rsidR="009E091C" w:rsidRDefault="00EF571B">
            <w:pPr>
              <w:cnfStyle w:val="000000100000" w:firstRow="0" w:lastRow="0" w:firstColumn="0" w:lastColumn="0" w:oddVBand="0" w:evenVBand="0" w:oddHBand="1" w:evenHBand="0" w:firstRowFirstColumn="0" w:firstRowLastColumn="0" w:lastRowFirstColumn="0" w:lastRowLastColumn="0"/>
            </w:pPr>
            <w:r>
              <w:rPr>
                <w:color w:val="000000"/>
              </w:rPr>
              <w:t>No enforcement reaches a database today, by design: the manager and the base worker set the logging destination to stderr so a gate never depends on a write it has no grant for. Mongo becomes a dependency only when the authorization records of 3.14 exist, and then only through ChatHealthyMongoUtilities().getConnection(identity, cluster).</w:t>
            </w:r>
          </w:p>
        </w:tc>
      </w:tr>
    </w:tbl>
    <w:p w14:paraId="331B6F23" w14:textId="77777777" w:rsidR="00B50C72" w:rsidRDefault="00EF571B">
      <w:r>
        <w:rPr>
          <w:color w:val="008080"/>
        </w:rPr>
        <w:t>Target kind: container. The image carries the interpreter, the pinned library versions and nothing else. The hooks invoke the container with the repository mounted.</w:t>
      </w:r>
    </w:p>
    <w:p w14:paraId="3E83627D" w14:textId="77777777" w:rsidR="00B50C72" w:rsidRDefault="00EF571B">
      <w:pPr>
        <w:jc w:val="center"/>
      </w:pPr>
      <w:r>
        <w:rPr>
          <w:noProof/>
          <w:color w:val="000000"/>
        </w:rPr>
        <w:lastRenderedPageBreak/>
        <w:drawing>
          <wp:inline distT="0" distB="0" distL="0" distR="0" wp14:anchorId="17FA4469" wp14:editId="771F3F31">
            <wp:extent cx="5760720" cy="279348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time_environment.png"/>
                    <pic:cNvPicPr/>
                  </pic:nvPicPr>
                  <pic:blipFill>
                    <a:blip r:embed="rId8"/>
                    <a:stretch>
                      <a:fillRect/>
                    </a:stretch>
                  </pic:blipFill>
                  <pic:spPr>
                    <a:xfrm>
                      <a:off x="0" y="0"/>
                      <a:ext cx="5760720" cy="2793489"/>
                    </a:xfrm>
                    <a:prstGeom prst="rect">
                      <a:avLst/>
                    </a:prstGeom>
                  </pic:spPr>
                </pic:pic>
              </a:graphicData>
            </a:graphic>
          </wp:inline>
        </w:drawing>
      </w:r>
    </w:p>
    <w:p w14:paraId="516627E8" w14:textId="77777777" w:rsidR="00B50C72" w:rsidRDefault="00EF571B">
      <w:pPr>
        <w:pStyle w:val="Caption"/>
        <w:jc w:val="center"/>
      </w:pPr>
      <w:r>
        <w:rPr>
          <w:color w:val="000000"/>
        </w:rPr>
        <w:t>Figure 3.4b - Runtime environment (deployment diagram)</w:t>
      </w:r>
    </w:p>
    <w:p w14:paraId="5715C898" w14:textId="77777777" w:rsidR="00B50C72" w:rsidRDefault="00EF571B">
      <w:r>
        <w:rPr>
          <w:color w:val="008080"/>
        </w:rPr>
        <w:t>deployment_architecture.json carries, for that target under runtime, the container image and its tag, the interpreter version, and every python package pinned to an exact version. The image build compares what is importable against that declaration and fails on any difference, so an image that exists is one the record describes. target_host_local_devops declares target_id, target_kind, environments, files, secrets and secret_descriptions alongside runtime.</w:t>
      </w:r>
    </w:p>
    <w:tbl>
      <w:tblPr>
        <w:tblStyle w:val="LightGrid-Accent1"/>
        <w:tblW w:w="0" w:type="auto"/>
        <w:tblLayout w:type="fixed"/>
        <w:tblLook w:val="04A0" w:firstRow="1" w:lastRow="0" w:firstColumn="1" w:lastColumn="0" w:noHBand="0" w:noVBand="1"/>
      </w:tblPr>
      <w:tblGrid>
        <w:gridCol w:w="2448"/>
        <w:gridCol w:w="2736"/>
        <w:gridCol w:w="4032"/>
      </w:tblGrid>
      <w:tr w:rsidR="00DC38EF" w14:paraId="6A08D63D" w14:textId="77777777" w:rsidTr="00DC38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9BD5CD6" w14:textId="77777777" w:rsidR="00DC38EF" w:rsidRDefault="00893B32">
            <w:r>
              <w:rPr>
                <w:color w:val="000000"/>
              </w:rPr>
              <w:t>What was missed</w:t>
            </w:r>
          </w:p>
        </w:tc>
        <w:tc>
          <w:tcPr>
            <w:tcW w:w="2736" w:type="dxa"/>
          </w:tcPr>
          <w:p w14:paraId="709F73FA" w14:textId="77777777" w:rsidR="00DC38EF" w:rsidRDefault="00893B32">
            <w:pPr>
              <w:cnfStyle w:val="100000000000" w:firstRow="1" w:lastRow="0" w:firstColumn="0" w:lastColumn="0" w:oddVBand="0" w:evenVBand="0" w:oddHBand="0" w:evenHBand="0" w:firstRowFirstColumn="0" w:firstRowLastColumn="0" w:lastRowFirstColumn="0" w:lastRowLastColumn="0"/>
            </w:pPr>
            <w:r>
              <w:rPr>
                <w:color w:val="000000"/>
              </w:rPr>
              <w:t>The enforcement</w:t>
            </w:r>
          </w:p>
        </w:tc>
        <w:tc>
          <w:tcPr>
            <w:tcW w:w="4032" w:type="dxa"/>
          </w:tcPr>
          <w:p w14:paraId="30312FF0" w14:textId="77777777" w:rsidR="00DC38EF" w:rsidRDefault="00893B32">
            <w:pPr>
              <w:cnfStyle w:val="100000000000" w:firstRow="1" w:lastRow="0" w:firstColumn="0" w:lastColumn="0" w:oddVBand="0" w:evenVBand="0" w:oddHBand="0" w:evenHBand="0" w:firstRowFirstColumn="0" w:firstRowLastColumn="0" w:lastRowFirstColumn="0" w:lastRowLastColumn="0"/>
            </w:pPr>
            <w:r>
              <w:rPr>
                <w:color w:val="000000"/>
              </w:rPr>
              <w:t>Why it passed</w:t>
            </w:r>
          </w:p>
        </w:tc>
      </w:tr>
      <w:tr w:rsidR="00DC38EF" w14:paraId="2E1D5D64" w14:textId="77777777" w:rsidTr="00DC3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00FCA02" w14:textId="77777777" w:rsidR="00DC38EF" w:rsidRDefault="00893B32">
            <w:r>
              <w:rPr>
                <w:color w:val="000000"/>
              </w:rPr>
              <w:t>UnknownHookError, WorkerInternalError, and a bare AttributeError</w:t>
            </w:r>
          </w:p>
        </w:tc>
        <w:tc>
          <w:tcPr>
            <w:tcW w:w="2736" w:type="dxa"/>
          </w:tcPr>
          <w:p w14:paraId="28C5A57D" w14:textId="77777777" w:rsidR="00DC38EF" w:rsidRDefault="00893B32">
            <w:pPr>
              <w:cnfStyle w:val="000000100000" w:firstRow="0" w:lastRow="0" w:firstColumn="0" w:lastColumn="0" w:oddVBand="0" w:evenVBand="0" w:oddHBand="1" w:evenHBand="0" w:firstRowFirstColumn="0" w:firstRowLastColumn="0" w:lastRowFirstColumn="0" w:lastRowLastColumn="0"/>
            </w:pPr>
            <w:r>
              <w:rPr>
                <w:color w:val="000000"/>
              </w:rPr>
              <w:t>Rule-065-ENF-002 - deliberate raises use ChatHealthyException</w:t>
            </w:r>
          </w:p>
        </w:tc>
        <w:tc>
          <w:tcPr>
            <w:tcW w:w="4032" w:type="dxa"/>
          </w:tcPr>
          <w:p w14:paraId="416A8281" w14:textId="77777777" w:rsidR="00DC38EF" w:rsidRDefault="00893B32">
            <w:pPr>
              <w:cnfStyle w:val="000000100000" w:firstRow="0" w:lastRow="0" w:firstColumn="0" w:lastColumn="0" w:oddVBand="0" w:evenVBand="0" w:oddHBand="1" w:evenHBand="0" w:firstRowFirstColumn="0" w:firstRowLastColumn="0" w:lastRowFirstColumn="0" w:lastRowLastColumn="0"/>
            </w:pPr>
            <w:r>
              <w:rPr>
                <w:color w:val="000000"/>
              </w:rPr>
              <w:t>_FORBIDDEN is a frozenset of five built-in names, tested as expr.func.id in _FORBIDDEN. The rule is a positive obligation and a blocklist cannot express one, so the enforcement implements a narrower rule than the one written.</w:t>
            </w:r>
          </w:p>
        </w:tc>
      </w:tr>
      <w:tr w:rsidR="00DC38EF" w14:paraId="03182CF0" w14:textId="77777777" w:rsidTr="00DC38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7948697" w14:textId="77777777" w:rsidR="00DC38EF" w:rsidRDefault="00893B32">
            <w:r>
              <w:rPr>
                <w:color w:val="000000"/>
              </w:rPr>
              <w:t>The mode discriminator, absent throughout</w:t>
            </w:r>
          </w:p>
        </w:tc>
        <w:tc>
          <w:tcPr>
            <w:tcW w:w="2736" w:type="dxa"/>
          </w:tcPr>
          <w:p w14:paraId="57FC30B6" w14:textId="77777777" w:rsidR="00DC38EF" w:rsidRDefault="00893B32">
            <w:pPr>
              <w:cnfStyle w:val="000000010000" w:firstRow="0" w:lastRow="0" w:firstColumn="0" w:lastColumn="0" w:oddVBand="0" w:evenVBand="0" w:oddHBand="0" w:evenHBand="1" w:firstRowFirstColumn="0" w:firstRowLastColumn="0" w:lastRowFirstColumn="0" w:lastRowLastColumn="0"/>
            </w:pPr>
            <w:r>
              <w:rPr>
                <w:color w:val="000000"/>
              </w:rPr>
              <w:t>Rule-065-ENF-002</w:t>
            </w:r>
          </w:p>
        </w:tc>
        <w:tc>
          <w:tcPr>
            <w:tcW w:w="4032" w:type="dxa"/>
          </w:tcPr>
          <w:p w14:paraId="00E59881" w14:textId="77777777" w:rsidR="00DC38EF" w:rsidRDefault="00893B32">
            <w:pPr>
              <w:cnfStyle w:val="000000010000" w:firstRow="0" w:lastRow="0" w:firstColumn="0" w:lastColumn="0" w:oddVBand="0" w:evenVBand="0" w:oddHBand="0" w:evenHBand="1" w:firstRowFirstColumn="0" w:firstRowLastColumn="0" w:lastRowFirstColumn="0" w:lastRowLastColumn="0"/>
            </w:pPr>
            <w:r>
              <w:rPr>
                <w:color w:val="000000"/>
              </w:rPr>
              <w:t>Nothing tests that a raised exception carries a mode, so catch sites must couple to the class - the coupling ChatHealthyException exists to remove.</w:t>
            </w:r>
          </w:p>
        </w:tc>
      </w:tr>
      <w:tr w:rsidR="00DC38EF" w14:paraId="2E716803" w14:textId="77777777" w:rsidTr="00DC3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1809CC6" w14:textId="77777777" w:rsidR="00DC38EF" w:rsidRDefault="00893B32">
            <w:r>
              <w:rPr>
                <w:color w:val="000000"/>
              </w:rPr>
              <w:t>Both files, never re-examined after the rule tightened</w:t>
            </w:r>
          </w:p>
        </w:tc>
        <w:tc>
          <w:tcPr>
            <w:tcW w:w="2736" w:type="dxa"/>
          </w:tcPr>
          <w:p w14:paraId="4E0B3600" w14:textId="77777777" w:rsidR="00DC38EF" w:rsidRDefault="00893B32">
            <w:pPr>
              <w:cnfStyle w:val="000000100000" w:firstRow="0" w:lastRow="0" w:firstColumn="0" w:lastColumn="0" w:oddVBand="0" w:evenVBand="0" w:oddHBand="1" w:evenHBand="0" w:firstRowFirstColumn="0" w:firstRowLastColumn="0" w:lastRowFirstColumn="0" w:lastRowLastColumn="0"/>
            </w:pPr>
            <w:r>
              <w:rPr>
                <w:color w:val="000000"/>
              </w:rPr>
              <w:t>every pre-commit enforcement</w:t>
            </w:r>
          </w:p>
        </w:tc>
        <w:tc>
          <w:tcPr>
            <w:tcW w:w="4032" w:type="dxa"/>
          </w:tcPr>
          <w:p w14:paraId="1F2375F8" w14:textId="77777777" w:rsidR="00DC38EF" w:rsidRDefault="00893B32">
            <w:pPr>
              <w:cnfStyle w:val="000000100000" w:firstRow="0" w:lastRow="0" w:firstColumn="0" w:lastColumn="0" w:oddVBand="0" w:evenVBand="0" w:oddHBand="1" w:evenHBand="0" w:firstRowFirstColumn="0" w:firstRowLastColumn="0" w:lastRowFirstColumn="0" w:lastRowLastColumn="0"/>
            </w:pPr>
            <w:r>
              <w:rPr>
                <w:color w:val="000000"/>
              </w:rPr>
              <w:t>Workers receive the staged files, so a rule judges a file only when that file is next staged. EPIC-008-F-012-S-001 requires the scans to pass across the whole repository; the implementation scans a diff.</w:t>
            </w:r>
          </w:p>
        </w:tc>
      </w:tr>
      <w:tr w:rsidR="00DC38EF" w14:paraId="36594263" w14:textId="77777777" w:rsidTr="00DC38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FB0086A" w14:textId="77777777" w:rsidR="00DC38EF" w:rsidRDefault="00893B32">
            <w:r>
              <w:rPr>
                <w:color w:val="000000"/>
              </w:rPr>
              <w:t>sys.path surgery, and os.environ written at import time</w:t>
            </w:r>
          </w:p>
        </w:tc>
        <w:tc>
          <w:tcPr>
            <w:tcW w:w="2736" w:type="dxa"/>
          </w:tcPr>
          <w:p w14:paraId="2F3FB5BB" w14:textId="77777777" w:rsidR="00DC38EF" w:rsidRDefault="00893B32">
            <w:pPr>
              <w:cnfStyle w:val="000000010000" w:firstRow="0" w:lastRow="0" w:firstColumn="0" w:lastColumn="0" w:oddVBand="0" w:evenVBand="0" w:oddHBand="0" w:evenHBand="1" w:firstRowFirstColumn="0" w:firstRowLastColumn="0" w:lastRowFirstColumn="0" w:lastRowLastColumn="0"/>
            </w:pPr>
            <w:r>
              <w:rPr>
                <w:color w:val="000000"/>
              </w:rPr>
              <w:t>no enforcement</w:t>
            </w:r>
          </w:p>
        </w:tc>
        <w:tc>
          <w:tcPr>
            <w:tcW w:w="4032" w:type="dxa"/>
          </w:tcPr>
          <w:p w14:paraId="3A2B9E00" w14:textId="77777777" w:rsidR="00DC38EF" w:rsidRDefault="00893B32">
            <w:pPr>
              <w:cnfStyle w:val="000000010000" w:firstRow="0" w:lastRow="0" w:firstColumn="0" w:lastColumn="0" w:oddVBand="0" w:evenVBand="0" w:oddHBand="0" w:evenHBand="1" w:firstRowFirstColumn="0" w:firstRowLastColumn="0" w:lastRowFirstColumn="0" w:lastRowLastColumn="0"/>
            </w:pPr>
            <w:r>
              <w:rPr>
                <w:color w:val="000000"/>
              </w:rPr>
              <w:t>No rule addresses how a module locates its dependencies or reconfigures a service through the process environment. The logging rule is satisfied - the service is used - and the reconfiguration is outside what it examines.</w:t>
            </w:r>
          </w:p>
        </w:tc>
      </w:tr>
      <w:tr w:rsidR="00DC38EF" w14:paraId="579D88C5" w14:textId="77777777" w:rsidTr="00DC3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954A862" w14:textId="77777777" w:rsidR="00DC38EF" w:rsidRDefault="00893B32">
            <w:r>
              <w:rPr>
                <w:color w:val="000000"/>
              </w:rPr>
              <w:lastRenderedPageBreak/>
              <w:t>A target declaring files and secrets and no runtime</w:t>
            </w:r>
          </w:p>
        </w:tc>
        <w:tc>
          <w:tcPr>
            <w:tcW w:w="2736" w:type="dxa"/>
          </w:tcPr>
          <w:p w14:paraId="5FCC77F7" w14:textId="77777777" w:rsidR="00DC38EF" w:rsidRDefault="00893B32">
            <w:pPr>
              <w:cnfStyle w:val="000000100000" w:firstRow="0" w:lastRow="0" w:firstColumn="0" w:lastColumn="0" w:oddVBand="0" w:evenVBand="0" w:oddHBand="1" w:evenHBand="0" w:firstRowFirstColumn="0" w:firstRowLastColumn="0" w:lastRowFirstColumn="0" w:lastRowLastColumn="0"/>
            </w:pPr>
            <w:r>
              <w:rPr>
                <w:color w:val="000000"/>
              </w:rPr>
              <w:t>the deploy gate</w:t>
            </w:r>
          </w:p>
        </w:tc>
        <w:tc>
          <w:tcPr>
            <w:tcW w:w="4032" w:type="dxa"/>
          </w:tcPr>
          <w:p w14:paraId="422319B2" w14:textId="77777777" w:rsidR="00DC38EF" w:rsidRDefault="00893B32">
            <w:pPr>
              <w:cnfStyle w:val="000000100000" w:firstRow="0" w:lastRow="0" w:firstColumn="0" w:lastColumn="0" w:oddVBand="0" w:evenVBand="0" w:oddHBand="1" w:evenHBand="0" w:firstRowFirstColumn="0" w:firstRowLastColumn="0" w:lastRowFirstColumn="0" w:lastRowLastColumn="0"/>
            </w:pPr>
            <w:r>
              <w:rPr>
                <w:color w:val="000000"/>
              </w:rPr>
              <w:t>The gate verifies that what ships matches what is declared. An undeclared runtime is an absence, not a mismatch. BUG-008 records this shape.</w:t>
            </w:r>
          </w:p>
        </w:tc>
      </w:tr>
    </w:tbl>
    <w:p w14:paraId="5194D5DE" w14:textId="77777777" w:rsidR="00072494" w:rsidRDefault="00904907">
      <w:pPr>
        <w:pStyle w:val="Heading2"/>
      </w:pPr>
      <w:bookmarkStart w:id="15" w:name="_Toc238315590"/>
      <w:r>
        <w:rPr>
          <w:rFonts w:ascii="Calibri" w:hAnsi="Calibri" w:cs="Calibri"/>
          <w:color w:val="008080"/>
        </w:rPr>
        <w:t>3.5 Scope-list mechanism: how rules in scope are decided</w:t>
      </w:r>
      <w:bookmarkEnd w:id="15"/>
    </w:p>
    <w:p w14:paraId="55DD797E" w14:textId="77777777" w:rsidR="00072494" w:rsidRDefault="00904907">
      <w:r>
        <w:rPr>
          <w:rFonts w:cs="Calibri"/>
          <w:color w:val="000000"/>
        </w:rPr>
        <w:t>BR-14 canonical contract. The four terms below are the only scope-list vocabulary in this system. “Exact match” means exact string equality against the full resource identifier (absolute path, URI, or other complete-string attribute). “Pattern” means regex / partial string match.</w:t>
      </w:r>
    </w:p>
    <w:p w14:paraId="2C8ABA6E" w14:textId="77777777" w:rsidR="00072494" w:rsidRDefault="00904907">
      <w:r>
        <w:rPr>
          <w:rFonts w:ascii="Consolas" w:hAnsi="Consolas" w:cs="Consolas"/>
          <w:color w:val="000000"/>
          <w:sz w:val="18"/>
        </w:rPr>
        <w:t>[</w:t>
      </w:r>
    </w:p>
    <w:p w14:paraId="611ED7C3" w14:textId="77777777" w:rsidR="00072494" w:rsidRDefault="00904907">
      <w:r>
        <w:rPr>
          <w:rFonts w:ascii="Consolas" w:hAnsi="Consolas" w:cs="Consolas"/>
          <w:color w:val="000000"/>
          <w:sz w:val="18"/>
        </w:rPr>
        <w:t xml:space="preserve">  { "label": "allowed by exact match",  "match_style": "exact string equality", "resource_form": "full absolute path or URI" },</w:t>
      </w:r>
    </w:p>
    <w:p w14:paraId="774850D1" w14:textId="77777777" w:rsidR="00072494" w:rsidRDefault="00904907">
      <w:r>
        <w:rPr>
          <w:rFonts w:ascii="Consolas" w:hAnsi="Consolas" w:cs="Consolas"/>
          <w:color w:val="000000"/>
          <w:sz w:val="18"/>
        </w:rPr>
        <w:t xml:space="preserve">  { "label": "allowed by pattern",      "match_style": "regex / partial string", "resource_form": "regex" },</w:t>
      </w:r>
    </w:p>
    <w:p w14:paraId="2C51613B" w14:textId="77777777" w:rsidR="00072494" w:rsidRDefault="00904907">
      <w:r>
        <w:rPr>
          <w:rFonts w:ascii="Consolas" w:hAnsi="Consolas" w:cs="Consolas"/>
          <w:color w:val="000000"/>
          <w:sz w:val="18"/>
        </w:rPr>
        <w:t xml:space="preserve">  { "label": "excluded by pattern",     "match_style": "regex / partial string", "resource_form": "regex" },</w:t>
      </w:r>
    </w:p>
    <w:p w14:paraId="490BDF49" w14:textId="77777777" w:rsidR="00072494" w:rsidRDefault="00904907">
      <w:r>
        <w:rPr>
          <w:rFonts w:ascii="Consolas" w:hAnsi="Consolas" w:cs="Consolas"/>
          <w:color w:val="000000"/>
          <w:sz w:val="18"/>
        </w:rPr>
        <w:t xml:space="preserve">  { "label": "excluded by exact match", "match_style": "exact string equality",  "resource_form": "full absolute path or URI" }</w:t>
      </w:r>
    </w:p>
    <w:p w14:paraId="6781DEF7" w14:textId="77777777" w:rsidR="00072494" w:rsidRDefault="00904907">
      <w:r>
        <w:rPr>
          <w:rFonts w:ascii="Consolas" w:hAnsi="Consolas" w:cs="Consolas"/>
          <w:color w:val="000000"/>
          <w:sz w:val="18"/>
        </w:rPr>
        <w:t>]</w:t>
      </w:r>
    </w:p>
    <w:p w14:paraId="7C5395B3" w14:textId="77777777" w:rsidR="00072494" w:rsidRDefault="00904907">
      <w:r>
        <w:rPr>
          <w:rFonts w:cs="Calibri"/>
          <w:color w:val="000000"/>
        </w:rPr>
        <w:t>Every enforcement entry exposes its scope-list rules as a flat list under the scopes field of the entry. The base-class virtual _load_scopes() loads them at worker startup; subclasses contribute no SCOPES class attribute unless they override _load_scopes() for documented code-driven reasons. The list is a flat sequence of three-column rows — [function_name, scope_list_type, list_of_terms]. function_name is the name of a check method on the worker class (e.g. _scan_http, _validate_json). scope_list_type is one of the four canonical terms and nothing else: allowed_exact, allowed_pattern, excluded_exact, excluded_pattern. list_of_terms holds full strings for the exact-match types and regex strings for the pattern types. One row, one rule. There is no nesting, no per-domain prefix vocabulary, no ad-hoc category names. The single shape covers every check this worker performs.</w:t>
      </w:r>
    </w:p>
    <w:p w14:paraId="2DA2EA6A" w14:textId="77777777" w:rsidR="00072494" w:rsidRDefault="00904907">
      <w:r>
        <w:rPr>
          <w:rFonts w:cs="Calibri"/>
          <w:color w:val="000000"/>
        </w:rPr>
        <w:t>The grammar is deliberately small. The second column draws from a four-term canonical set — allowed_exact, allowed_pattern, excluded_exact, excluded_pattern — declared once in BR-14 and referenced everywhere else. This explicitly retires the earlier per-domain naming style, where each new check brought along its own URL_-prefix or SCAN_TYPE_-prefix or SCHEMA_-prefix attributes. Those prefixes carry no meaning the canonical four terms don't already supply, and they make every new check a small grammar invention. Under the SCOPES model, scope-list rules live as rows on the enforcement entry; adding a new check requires no new vocabulary: the same four terms describe whatever the new check needs.</w:t>
      </w:r>
    </w:p>
    <w:p w14:paraId="5E07BE0C" w14:textId="77777777" w:rsidR="00072494" w:rsidRDefault="00904907">
      <w:r>
        <w:rPr>
          <w:rFonts w:cs="Calibri"/>
          <w:color w:val="000000"/>
        </w:rPr>
        <w:lastRenderedPageBreak/>
        <w:t>Precedence is the same for every worker, every check, every resource, and lives entirely in the base class. The base class walks the SCOPES rows in fixed order: excluded_exact first, then excluded_pattern, then allowed_exact, then allowed_pattern, and finally — when no row matched — the per-check SCOPE_DEFAULT. Excludes always trump allows. Exact always trumps pattern. Subclasses do not override this walk and do not need to know it; they only declare their rows. This is the same TR-5 precedence the framework has carried since V3, now expressed uniformly across rows instead of repeated per named attribute.</w:t>
      </w:r>
    </w:p>
    <w:p w14:paraId="6A12AE85" w14:textId="77777777" w:rsidR="00072494" w:rsidRDefault="00904907">
      <w:r>
        <w:rPr>
          <w:rFonts w:cs="Calibri"/>
          <w:color w:val="008080"/>
        </w:rPr>
        <w:t>SCOPE_DEFAULT is a per-worker class attribute with per-check semantics: the default applies in the context of a particular function_name, since what counts as in scope by default is a property of the check rather than of the worker.</w:t>
      </w:r>
      <w:r>
        <w:rPr>
          <w:color w:val="008080"/>
        </w:rPr>
        <w:t xml:space="preserve"> Binaries that fail UTF-8 decode are skipped inside _scan_http itself (UnicodeDecodeError returns an empty list), a binary having no URL to find.</w:t>
      </w:r>
    </w:p>
    <w:p w14:paraId="69BE0E30" w14:textId="77777777" w:rsidR="00072494" w:rsidRDefault="00904907">
      <w:r>
        <w:rPr>
          <w:color w:val="000000"/>
        </w:rPr>
        <w:t>A walk-through makes the precedence concrete. Consider the staged file Code/Shared/ops/tools/the legacy pre-commit script (deleted) reaching the worker on a pre-commit invocation. The base class first asks _scan_http about it. The excluded_exact rows for _scan_http are empty, so it moves on. The excluded_pattern rows include ^test_, conftest\.py$, and ^brain/BusinessArtifacts/ — none match the legacy pre-commit script (deleted) — so the file is not excluded. The allowed_exact rows for _scan_http are empty. The allowed_pattern rows for _scan_http enumerate URL allowances rather than file allowances, so they don't apply at the file level either. With no row matched, the walk returns SCOPE_DEFAULT, which for _scan_http is False — the file is not in scope for the HTTP scan. Now consider brain/machine_artifacts/content/engineering_rules.json reaching _validate_json. The excluded_exact row package-lock.json does not match. The excluded_pattern row ^tests/fixtures/ does not match. With no exclusion firing, the walk falls through to SCOPE_DEFAULT, which for _validate_json is True — the file is in scope, and the method validates it against the schema named in its $schema field.</w:t>
      </w:r>
    </w:p>
    <w:p w14:paraId="3B333A87" w14:textId="77777777" w:rsidR="00072494" w:rsidRDefault="00904907">
      <w:r>
        <w:rPr>
          <w:rFonts w:cs="Calibri"/>
          <w:color w:val="000000"/>
        </w:rPr>
        <w:t>Extensibility falls out of the shape. Adding a new check on this worker is two things: define a new private method (say, _scan_secret_keys), then append rows to the scopes field on this worker's enforcement entry in engineering_rules.json whose function_name is "_scan_secret_keys". No existing rows change. No new class attribute is invented. The base class walks the rules and dispatches to the method named in column one via getattr(self, row[0]); a typo in the method name surfaces at worker startup as an AttributeError rather than as a silently dropped rule. The framework absorbs new checks linearly: one method, N rows.</w:t>
      </w:r>
    </w:p>
    <w:p w14:paraId="375926E2" w14:textId="77777777" w:rsidR="00072494" w:rsidRDefault="00904907">
      <w:r>
        <w:rPr>
          <w:rFonts w:cs="Calibri"/>
          <w:color w:val="000000"/>
        </w:rPr>
        <w:t xml:space="preserve">Where SCOPES come from. By default, the scope rules for a worker live in its enforcement entry in engineering_rules.json (the scopes field — see §3.6). The base class loads them at worker startup through a virtual method, _load_scopes(), whose default implementation simply returns self.entry.get("scopes", []). Subclasses MAY override _load_scopes() if a worker's scope source is intrinsically code-driven (computed at runtime, sourced from a different artifact, or genuinely hardcoded for a documented reason). Overriding is the explicit signal that scope is code-driven for a specific worker; reviewers spot it immediately. The default — metadata-driven — is </w:t>
      </w:r>
      <w:r>
        <w:rPr>
          <w:rFonts w:cs="Calibri"/>
          <w:color w:val="000000"/>
        </w:rPr>
        <w:lastRenderedPageBreak/>
        <w:t>preferred. ScanFilesEnforcementWorker uses the default; future workers should too unless they have a stated reason not to.</w:t>
      </w:r>
    </w:p>
    <w:p w14:paraId="72357DC5" w14:textId="77777777" w:rsidR="00072494" w:rsidRDefault="00904907">
      <w:r>
        <w:rPr>
          <w:rFonts w:cs="Calibri"/>
          <w:color w:val="000000"/>
        </w:rPr>
        <w:t>The manager never reads, validates, or interprets SCOPES content. It dispatches by enforcement_id + hook only. SCOPES validation happens at the JSON Schema layer (the schema validator catches malformed scopes fields before the manager ever runs); SCOPES interpretation happens inside the worker. This preserves the manager-worker contract isolation in TR-14.</w:t>
      </w:r>
    </w:p>
    <w:p w14:paraId="0926EE53" w14:textId="77777777" w:rsidR="00072494" w:rsidRDefault="00904907">
      <w:r>
        <w:rPr>
          <w:rFonts w:cs="Calibri"/>
          <w:color w:val="000000"/>
        </w:rPr>
        <w:t>Two extensions are flagged here as known but untested. The first is UserPromptSubmit prompt-injection: the SCOPES grammar is designed for files, where a 'resource' is a path string and the patterns are anchored against that string. A PromptInjectionEnforcementWorker operates on user prompt text, not on file paths. The four canonical types still apply — the resource is the prompt content rather than a path — but the wiring may surface gaps when we actually build that worker. Wiring decisions for that worker are out of scope for V1 and will be made when the worker is designed. The second is multi-resource workers: workers that correlate across more than one resource at a time (for example, validating that every story.req_ids entry resolves to a real backlog requirement and that every such requirement has a matching pytest). The current SCOPES structure treats each row as a single-resource filter; multi-resource correlations may require composition at the check-method level rather than additional row shapes. This is documented as an open extension and is not in scope for V1.</w:t>
      </w:r>
    </w:p>
    <w:p w14:paraId="35918E17" w14:textId="77777777" w:rsidR="00072494" w:rsidRDefault="00904907">
      <w:pPr>
        <w:pStyle w:val="Heading2"/>
      </w:pPr>
      <w:bookmarkStart w:id="16" w:name="_Toc238315591"/>
      <w:r>
        <w:rPr>
          <w:rFonts w:ascii="Calibri" w:hAnsi="Calibri" w:cs="Calibri"/>
          <w:color w:val="008080"/>
        </w:rPr>
        <w:t>3.6 Enforcement schema additions</w:t>
      </w:r>
      <w:bookmarkEnd w:id="16"/>
    </w:p>
    <w:p w14:paraId="2C04DB14" w14:textId="77777777" w:rsidR="00072494" w:rsidRDefault="00904907">
      <w:r>
        <w:rPr>
          <w:rFonts w:cs="Calibri"/>
          <w:color w:val="008080"/>
        </w:rPr>
        <w:t>Every entry inside rule.enforcements.enforcement[] carries the fields below, and the schema for engineering_rules.json declares them. executable_path is what the manager reads to spawn the worker as a subprocess. requires_lock is the boolean telling the manager whether to hold a lock around that dispatch.</w:t>
      </w:r>
    </w:p>
    <w:tbl>
      <w:tblPr>
        <w:tblStyle w:val="LightGrid-Accent1"/>
        <w:tblW w:w="0" w:type="auto"/>
        <w:tblLook w:val="04A0" w:firstRow="1" w:lastRow="0" w:firstColumn="1" w:lastColumn="0" w:noHBand="0" w:noVBand="1"/>
      </w:tblPr>
      <w:tblGrid>
        <w:gridCol w:w="1658"/>
        <w:gridCol w:w="1146"/>
        <w:gridCol w:w="2848"/>
        <w:gridCol w:w="2968"/>
      </w:tblGrid>
      <w:tr w:rsidR="00072494" w14:paraId="4607412F"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55561F" w14:textId="77777777" w:rsidR="00072494" w:rsidRDefault="00904907">
            <w:r>
              <w:rPr>
                <w:rFonts w:cs="Calibri"/>
                <w:color w:val="000000"/>
              </w:rPr>
              <w:t>Field</w:t>
            </w:r>
          </w:p>
        </w:tc>
        <w:tc>
          <w:tcPr>
            <w:tcW w:w="2160" w:type="dxa"/>
          </w:tcPr>
          <w:p w14:paraId="51D5C485"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Type</w:t>
            </w:r>
          </w:p>
        </w:tc>
        <w:tc>
          <w:tcPr>
            <w:tcW w:w="2160" w:type="dxa"/>
          </w:tcPr>
          <w:p w14:paraId="10E0F351"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Required</w:t>
            </w:r>
          </w:p>
        </w:tc>
        <w:tc>
          <w:tcPr>
            <w:tcW w:w="2160" w:type="dxa"/>
          </w:tcPr>
          <w:p w14:paraId="20E32B77"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Format / Enum</w:t>
            </w:r>
          </w:p>
        </w:tc>
      </w:tr>
      <w:tr w:rsidR="00072494" w14:paraId="0CFB7FC4"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5C7075" w14:textId="77777777" w:rsidR="00072494" w:rsidRDefault="00904907">
            <w:r>
              <w:rPr>
                <w:rFonts w:cs="Calibri"/>
                <w:b w:val="0"/>
                <w:color w:val="000000"/>
              </w:rPr>
              <w:t>enforcement_id</w:t>
            </w:r>
          </w:p>
        </w:tc>
        <w:tc>
          <w:tcPr>
            <w:tcW w:w="2160" w:type="dxa"/>
          </w:tcPr>
          <w:p w14:paraId="3852FDD0"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string</w:t>
            </w:r>
          </w:p>
        </w:tc>
        <w:tc>
          <w:tcPr>
            <w:tcW w:w="2160" w:type="dxa"/>
          </w:tcPr>
          <w:p w14:paraId="62DFEF13"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Yes</w:t>
            </w:r>
          </w:p>
        </w:tc>
        <w:tc>
          <w:tcPr>
            <w:tcW w:w="2160" w:type="dxa"/>
          </w:tcPr>
          <w:p w14:paraId="43E395ED"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&lt;rule_id&gt;-ENF-NNN  (e.g. Rule-008-ENF-001)</w:t>
            </w:r>
          </w:p>
        </w:tc>
      </w:tr>
      <w:tr w:rsidR="00072494" w14:paraId="66ED9929"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7612D70" w14:textId="77777777" w:rsidR="00072494" w:rsidRDefault="00904907">
            <w:r>
              <w:rPr>
                <w:rFonts w:cs="Calibri"/>
                <w:b w:val="0"/>
                <w:color w:val="000000"/>
              </w:rPr>
              <w:t>hook</w:t>
            </w:r>
          </w:p>
        </w:tc>
        <w:tc>
          <w:tcPr>
            <w:tcW w:w="2160" w:type="dxa"/>
          </w:tcPr>
          <w:p w14:paraId="5618F41C"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string</w:t>
            </w:r>
          </w:p>
        </w:tc>
        <w:tc>
          <w:tcPr>
            <w:tcW w:w="2160" w:type="dxa"/>
          </w:tcPr>
          <w:p w14:paraId="1659A885"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Yes</w:t>
            </w:r>
          </w:p>
        </w:tc>
        <w:tc>
          <w:tcPr>
            <w:tcW w:w="2160" w:type="dxa"/>
          </w:tcPr>
          <w:p w14:paraId="08A2C1B3"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pre-commit | commit-msg | post-commit | pre-push | SessionStart | UserPromptSubmit | PreToolUse | Stop | SessionEnd | InstructionsLoaded</w:t>
            </w:r>
          </w:p>
        </w:tc>
      </w:tr>
      <w:tr w:rsidR="00072494" w14:paraId="06FCFE5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19AF62" w14:textId="77777777" w:rsidR="00072494" w:rsidRDefault="00904907">
            <w:r>
              <w:rPr>
                <w:rFonts w:cs="Calibri"/>
                <w:b w:val="0"/>
                <w:color w:val="000000"/>
              </w:rPr>
              <w:t>executable_path</w:t>
            </w:r>
          </w:p>
        </w:tc>
        <w:tc>
          <w:tcPr>
            <w:tcW w:w="2160" w:type="dxa"/>
          </w:tcPr>
          <w:p w14:paraId="286A1540"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string</w:t>
            </w:r>
          </w:p>
        </w:tc>
        <w:tc>
          <w:tcPr>
            <w:tcW w:w="2160" w:type="dxa"/>
          </w:tcPr>
          <w:p w14:paraId="08BDF924"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Yes</w:t>
            </w:r>
          </w:p>
        </w:tc>
        <w:tc>
          <w:tcPr>
            <w:tcW w:w="2160" w:type="dxa"/>
          </w:tcPr>
          <w:p w14:paraId="7B0B9917"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Repo-relative path to the worker script. Manager invokes via subprocess.run([sys.executable, executable_path, enforcement_id], timeout=...).</w:t>
            </w:r>
          </w:p>
        </w:tc>
      </w:tr>
      <w:tr w:rsidR="00072494" w14:paraId="5038D2E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B63A87" w14:textId="77777777" w:rsidR="00072494" w:rsidRDefault="00904907">
            <w:r>
              <w:rPr>
                <w:rFonts w:cs="Calibri"/>
                <w:b w:val="0"/>
                <w:color w:val="000000"/>
              </w:rPr>
              <w:lastRenderedPageBreak/>
              <w:t>requires_lock</w:t>
            </w:r>
          </w:p>
        </w:tc>
        <w:tc>
          <w:tcPr>
            <w:tcW w:w="2160" w:type="dxa"/>
          </w:tcPr>
          <w:p w14:paraId="13F02E9A"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boolean</w:t>
            </w:r>
          </w:p>
        </w:tc>
        <w:tc>
          <w:tcPr>
            <w:tcW w:w="2160" w:type="dxa"/>
          </w:tcPr>
          <w:p w14:paraId="00389075"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Yes</w:t>
            </w:r>
          </w:p>
        </w:tc>
        <w:tc>
          <w:tcPr>
            <w:tcW w:w="2160" w:type="dxa"/>
          </w:tcPr>
          <w:p w14:paraId="150A890F"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rPr>
              <w:t>True if the manager must acquire a lock before dispatching this worker. The manager owns the locking mechanism (default: file lock; promote to a distributed claim if cross-machine coordination becomes required). False for workers that are read-only or that handle their own non-mutex coordination internally (e.g., spool write patterns).</w:t>
            </w:r>
          </w:p>
        </w:tc>
      </w:tr>
      <w:tr w:rsidR="00072494" w14:paraId="20A0C2C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EFFB095" w14:textId="77777777" w:rsidR="00072494" w:rsidRDefault="00904907">
            <w:r>
              <w:rPr>
                <w:rFonts w:cs="Calibri"/>
                <w:b w:val="0"/>
                <w:color w:val="000000"/>
                <w:sz w:val="20"/>
              </w:rPr>
              <w:t>scopes</w:t>
            </w:r>
          </w:p>
        </w:tc>
        <w:tc>
          <w:tcPr>
            <w:tcW w:w="0" w:type="auto"/>
          </w:tcPr>
          <w:p w14:paraId="222606D1"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sz w:val="20"/>
              </w:rPr>
              <w:t>array[array]</w:t>
            </w:r>
          </w:p>
        </w:tc>
        <w:tc>
          <w:tcPr>
            <w:tcW w:w="0" w:type="auto"/>
          </w:tcPr>
          <w:p w14:paraId="27E04CBB"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sz w:val="20"/>
              </w:rPr>
              <w:t>Optional</w:t>
            </w:r>
          </w:p>
        </w:tc>
        <w:tc>
          <w:tcPr>
            <w:tcW w:w="0" w:type="auto"/>
          </w:tcPr>
          <w:p w14:paraId="62EC5C60"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sz w:val="20"/>
              </w:rPr>
              <w:t>Per-enforcement scope-list rules. List of three-column rows: [function_name: str, scope_list_type: str, list_of_terms: list[str]]. function_name is the name of a check method on the worker class. scope_list_type is one of the four canonical terms: allowed_exact, allowed_pattern, excluded_exact, excluded_pattern. list_of_terms holds full strings for the exact-match types and regex strings for the pattern types. Empty/absent means the worker's _load_scopes() returns [] and is_in_scope() falls through to SCOPE_DEFAULT. The EngineeringRulesSchema.json validator enforces the row shape: column 1 = string, column 2 ∈ the four canonical terms, column 3 = list of strings.</w:t>
            </w:r>
          </w:p>
        </w:tc>
      </w:tr>
      <w:tr w:rsidR="001452BB" w14:paraId="1C637DDE" w14:textId="77777777" w:rsidTr="001452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5" w:type="dxa"/>
          </w:tcPr>
          <w:p w14:paraId="525D9925" w14:textId="77777777" w:rsidR="001452BB" w:rsidRDefault="00904907">
            <w:r>
              <w:rPr>
                <w:color w:val="000000"/>
              </w:rPr>
              <w:t>timeout</w:t>
            </w:r>
          </w:p>
        </w:tc>
        <w:tc>
          <w:tcPr>
            <w:tcW w:w="1342" w:type="dxa"/>
          </w:tcPr>
          <w:p w14:paraId="6BC91181" w14:textId="77777777" w:rsidR="001452BB" w:rsidRDefault="00904907">
            <w:pPr>
              <w:cnfStyle w:val="000000010000" w:firstRow="0" w:lastRow="0" w:firstColumn="0" w:lastColumn="0" w:oddVBand="0" w:evenVBand="0" w:oddHBand="0" w:evenHBand="1" w:firstRowFirstColumn="0" w:firstRowLastColumn="0" w:lastRowFirstColumn="0" w:lastRowLastColumn="0"/>
            </w:pPr>
            <w:r>
              <w:rPr>
                <w:color w:val="000000"/>
              </w:rPr>
              <w:t>integer</w:t>
            </w:r>
          </w:p>
        </w:tc>
        <w:tc>
          <w:tcPr>
            <w:tcW w:w="1075" w:type="dxa"/>
          </w:tcPr>
          <w:p w14:paraId="1BB185BD" w14:textId="77777777" w:rsidR="001452BB" w:rsidRDefault="00904907">
            <w:pPr>
              <w:cnfStyle w:val="000000010000" w:firstRow="0" w:lastRow="0" w:firstColumn="0" w:lastColumn="0" w:oddVBand="0" w:evenVBand="0" w:oddHBand="0" w:evenHBand="1" w:firstRowFirstColumn="0" w:firstRowLastColumn="0" w:lastRowFirstColumn="0" w:lastRowLastColumn="0"/>
            </w:pPr>
            <w:r>
              <w:rPr>
                <w:color w:val="000000"/>
              </w:rPr>
              <w:t>No (defaults to manager constant DEFAULT_TIMEOUT_SECONDS = 30)</w:t>
            </w:r>
          </w:p>
        </w:tc>
        <w:tc>
          <w:tcPr>
            <w:tcW w:w="3774" w:type="dxa"/>
          </w:tcPr>
          <w:p w14:paraId="04647184" w14:textId="77777777" w:rsidR="001452BB" w:rsidRDefault="00904907">
            <w:pPr>
              <w:cnfStyle w:val="000000010000" w:firstRow="0" w:lastRow="0" w:firstColumn="0" w:lastColumn="0" w:oddVBand="0" w:evenVBand="0" w:oddHBand="0" w:evenHBand="1" w:firstRowFirstColumn="0" w:firstRowLastColumn="0" w:lastRowFirstColumn="0" w:lastRowLastColumn="0"/>
            </w:pPr>
            <w:r>
              <w:rPr>
                <w:color w:val="000000"/>
              </w:rPr>
              <w:t>Seconds. Positive integer. The manager passes this value to subprocess.run(..., timeout=N). On timeout the manager kills the worker subprocess and returns EXIT_WORKER_TIMEOUT (4). The worker does not see this field; the timeout is enforced by the parent process. Cross-reference §4.3.2 (Runaway-process control) for the operational narrative.</w:t>
            </w:r>
          </w:p>
        </w:tc>
      </w:tr>
    </w:tbl>
    <w:p w14:paraId="2FE067DE" w14:textId="77777777" w:rsidR="00072494" w:rsidRDefault="00904907">
      <w:pPr>
        <w:pStyle w:val="Heading2"/>
      </w:pPr>
      <w:bookmarkStart w:id="17" w:name="_Toc238315592"/>
      <w:r>
        <w:rPr>
          <w:rFonts w:ascii="Calibri" w:hAnsi="Calibri" w:cs="Calibri"/>
          <w:color w:val="008080"/>
        </w:rPr>
        <w:lastRenderedPageBreak/>
        <w:t>3.7 Hook taxonomy</w:t>
      </w:r>
      <w:bookmarkEnd w:id="17"/>
    </w:p>
    <w:p w14:paraId="4EFD8EA8" w14:textId="77777777" w:rsidR="00072494" w:rsidRDefault="00904907">
      <w:r>
        <w:rPr>
          <w:rFonts w:cs="Calibri"/>
          <w:color w:val="000000"/>
        </w:rPr>
        <w:t>Ten hooks. Four Git lifecycle, six Claude Code runtime. Every enforcement entry declares exactly one (see TR-1 for the schema enum). The manager is the single dispatch point for all ten.</w:t>
      </w:r>
    </w:p>
    <w:tbl>
      <w:tblPr>
        <w:tblStyle w:val="LightGrid-Accent1"/>
        <w:tblW w:w="0" w:type="auto"/>
        <w:tblLook w:val="04A0" w:firstRow="1" w:lastRow="0" w:firstColumn="1" w:lastColumn="0" w:noHBand="0" w:noVBand="1"/>
      </w:tblPr>
      <w:tblGrid>
        <w:gridCol w:w="2841"/>
        <w:gridCol w:w="2794"/>
        <w:gridCol w:w="2985"/>
      </w:tblGrid>
      <w:tr w:rsidR="00072494" w14:paraId="0F22A4F4"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56A928" w14:textId="77777777" w:rsidR="00072494" w:rsidRDefault="00904907">
            <w:r>
              <w:rPr>
                <w:rFonts w:cs="Calibri"/>
                <w:color w:val="000000"/>
              </w:rPr>
              <w:t>Hook</w:t>
            </w:r>
          </w:p>
        </w:tc>
        <w:tc>
          <w:tcPr>
            <w:tcW w:w="2880" w:type="dxa"/>
          </w:tcPr>
          <w:p w14:paraId="47A45379"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Origin</w:t>
            </w:r>
          </w:p>
        </w:tc>
        <w:tc>
          <w:tcPr>
            <w:tcW w:w="2880" w:type="dxa"/>
          </w:tcPr>
          <w:p w14:paraId="06233130"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Typical worker categories</w:t>
            </w:r>
          </w:p>
        </w:tc>
      </w:tr>
      <w:tr w:rsidR="00072494" w14:paraId="18CB29E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1EE60E" w14:textId="77777777" w:rsidR="00072494" w:rsidRDefault="00904907">
            <w:r>
              <w:rPr>
                <w:rFonts w:cs="Calibri"/>
                <w:b w:val="0"/>
                <w:color w:val="000000"/>
              </w:rPr>
              <w:t>pre-commit</w:t>
            </w:r>
          </w:p>
        </w:tc>
        <w:tc>
          <w:tcPr>
            <w:tcW w:w="2880" w:type="dxa"/>
          </w:tcPr>
          <w:p w14:paraId="1F6C7085"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Git</w:t>
            </w:r>
          </w:p>
        </w:tc>
        <w:tc>
          <w:tcPr>
            <w:tcW w:w="2880" w:type="dxa"/>
          </w:tcPr>
          <w:p w14:paraId="1E255218"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File scanning (e.g. ScanFilesEnforcementWorker), commit-content rules</w:t>
            </w:r>
          </w:p>
        </w:tc>
      </w:tr>
      <w:tr w:rsidR="00072494" w14:paraId="728CCD9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134BD3" w14:textId="77777777" w:rsidR="00072494" w:rsidRDefault="00904907">
            <w:r>
              <w:rPr>
                <w:rFonts w:cs="Calibri"/>
                <w:b w:val="0"/>
                <w:color w:val="000000"/>
              </w:rPr>
              <w:t>commit-msg</w:t>
            </w:r>
          </w:p>
        </w:tc>
        <w:tc>
          <w:tcPr>
            <w:tcW w:w="2880" w:type="dxa"/>
          </w:tcPr>
          <w:p w14:paraId="1050AD61"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Git</w:t>
            </w:r>
          </w:p>
        </w:tc>
        <w:tc>
          <w:tcPr>
            <w:tcW w:w="2880" w:type="dxa"/>
          </w:tcPr>
          <w:p w14:paraId="02181FE9"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Commit-message format rules (mode markers, ticket refs)</w:t>
            </w:r>
          </w:p>
        </w:tc>
      </w:tr>
      <w:tr w:rsidR="00072494" w14:paraId="6BC0FB4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B6F5B1" w14:textId="77777777" w:rsidR="00072494" w:rsidRDefault="00904907">
            <w:r>
              <w:rPr>
                <w:rFonts w:cs="Calibri"/>
                <w:b w:val="0"/>
                <w:color w:val="000000"/>
              </w:rPr>
              <w:t>post-commit</w:t>
            </w:r>
          </w:p>
        </w:tc>
        <w:tc>
          <w:tcPr>
            <w:tcW w:w="2880" w:type="dxa"/>
          </w:tcPr>
          <w:p w14:paraId="6BFC52C0"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Git</w:t>
            </w:r>
          </w:p>
        </w:tc>
        <w:tc>
          <w:tcPr>
            <w:tcW w:w="2880" w:type="dxa"/>
          </w:tcPr>
          <w:p w14:paraId="49FF8C95"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Post-write audit, log publishing</w:t>
            </w:r>
          </w:p>
        </w:tc>
      </w:tr>
      <w:tr w:rsidR="00072494" w14:paraId="085829A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74DA1D" w14:textId="77777777" w:rsidR="00072494" w:rsidRDefault="00904907">
            <w:r>
              <w:rPr>
                <w:rFonts w:cs="Calibri"/>
                <w:b w:val="0"/>
                <w:color w:val="000000"/>
              </w:rPr>
              <w:t>pre-push</w:t>
            </w:r>
          </w:p>
        </w:tc>
        <w:tc>
          <w:tcPr>
            <w:tcW w:w="2880" w:type="dxa"/>
          </w:tcPr>
          <w:p w14:paraId="4EE0662C"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Git</w:t>
            </w:r>
          </w:p>
        </w:tc>
        <w:tc>
          <w:tcPr>
            <w:tcW w:w="2880" w:type="dxa"/>
          </w:tcPr>
          <w:p w14:paraId="11BC8572"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Cross-file consistency, deployment-readiness rules</w:t>
            </w:r>
          </w:p>
        </w:tc>
      </w:tr>
      <w:tr w:rsidR="00072494" w14:paraId="611CD953"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41B658" w14:textId="77777777" w:rsidR="00072494" w:rsidRDefault="00904907">
            <w:r>
              <w:rPr>
                <w:rFonts w:cs="Calibri"/>
                <w:b w:val="0"/>
                <w:color w:val="000000"/>
              </w:rPr>
              <w:t>SessionStart</w:t>
            </w:r>
          </w:p>
        </w:tc>
        <w:tc>
          <w:tcPr>
            <w:tcW w:w="2880" w:type="dxa"/>
          </w:tcPr>
          <w:p w14:paraId="28FD11EE"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Claude Code</w:t>
            </w:r>
          </w:p>
        </w:tc>
        <w:tc>
          <w:tcPr>
            <w:tcW w:w="2880" w:type="dxa"/>
          </w:tcPr>
          <w:p w14:paraId="0FA5A7A3"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Boot orchestration, mode selection</w:t>
            </w:r>
          </w:p>
        </w:tc>
      </w:tr>
      <w:tr w:rsidR="00072494" w14:paraId="1BC3EE5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CA3F70" w14:textId="77777777" w:rsidR="00072494" w:rsidRDefault="00904907">
            <w:r>
              <w:rPr>
                <w:rFonts w:cs="Calibri"/>
                <w:b w:val="0"/>
                <w:color w:val="000000"/>
              </w:rPr>
              <w:t>UserPromptSubmit</w:t>
            </w:r>
          </w:p>
        </w:tc>
        <w:tc>
          <w:tcPr>
            <w:tcW w:w="2880" w:type="dxa"/>
          </w:tcPr>
          <w:p w14:paraId="2BF06FF3"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Claude Code</w:t>
            </w:r>
          </w:p>
        </w:tc>
        <w:tc>
          <w:tcPr>
            <w:tcW w:w="2880" w:type="dxa"/>
          </w:tcPr>
          <w:p w14:paraId="420382F6"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Prompt-injection check (returns additionalContext), log publishing</w:t>
            </w:r>
          </w:p>
        </w:tc>
      </w:tr>
      <w:tr w:rsidR="00072494" w14:paraId="5E98961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9C14D7" w14:textId="77777777" w:rsidR="00072494" w:rsidRDefault="00904907">
            <w:r>
              <w:rPr>
                <w:rFonts w:cs="Calibri"/>
                <w:b w:val="0"/>
                <w:color w:val="000000"/>
              </w:rPr>
              <w:t>PreToolUse</w:t>
            </w:r>
          </w:p>
        </w:tc>
        <w:tc>
          <w:tcPr>
            <w:tcW w:w="2880" w:type="dxa"/>
          </w:tcPr>
          <w:p w14:paraId="6CD858A4"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Claude Code</w:t>
            </w:r>
          </w:p>
        </w:tc>
        <w:tc>
          <w:tcPr>
            <w:tcW w:w="2880" w:type="dxa"/>
          </w:tcPr>
          <w:p w14:paraId="42CD71EE"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Tool-use guards (resource access, deployment surface)</w:t>
            </w:r>
          </w:p>
        </w:tc>
      </w:tr>
      <w:tr w:rsidR="00072494" w14:paraId="6DAEC12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C3005F" w14:textId="77777777" w:rsidR="00072494" w:rsidRDefault="00904907">
            <w:r>
              <w:rPr>
                <w:rFonts w:cs="Calibri"/>
                <w:b w:val="0"/>
                <w:color w:val="000000"/>
              </w:rPr>
              <w:t>Stop</w:t>
            </w:r>
          </w:p>
        </w:tc>
        <w:tc>
          <w:tcPr>
            <w:tcW w:w="2880" w:type="dxa"/>
          </w:tcPr>
          <w:p w14:paraId="39F1F456"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Claude Code</w:t>
            </w:r>
          </w:p>
        </w:tc>
        <w:tc>
          <w:tcPr>
            <w:tcW w:w="2880" w:type="dxa"/>
          </w:tcPr>
          <w:p w14:paraId="12374716"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Post-response audit, log publishing</w:t>
            </w:r>
          </w:p>
        </w:tc>
      </w:tr>
      <w:tr w:rsidR="00072494" w14:paraId="712264D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35BF4D" w14:textId="77777777" w:rsidR="00072494" w:rsidRDefault="00904907">
            <w:r>
              <w:rPr>
                <w:rFonts w:cs="Calibri"/>
                <w:b w:val="0"/>
                <w:color w:val="000000"/>
              </w:rPr>
              <w:t>SessionEnd</w:t>
            </w:r>
          </w:p>
        </w:tc>
        <w:tc>
          <w:tcPr>
            <w:tcW w:w="2880" w:type="dxa"/>
          </w:tcPr>
          <w:p w14:paraId="7CF8D2CC"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Claude Code</w:t>
            </w:r>
          </w:p>
        </w:tc>
        <w:tc>
          <w:tcPr>
            <w:tcW w:w="2880" w:type="dxa"/>
          </w:tcPr>
          <w:p w14:paraId="70BBD68A"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Session-level cleanup audits</w:t>
            </w:r>
          </w:p>
        </w:tc>
      </w:tr>
      <w:tr w:rsidR="00072494" w14:paraId="7783F41A"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837DEC" w14:textId="77777777" w:rsidR="00072494" w:rsidRDefault="00904907">
            <w:r>
              <w:rPr>
                <w:rFonts w:cs="Calibri"/>
                <w:b w:val="0"/>
                <w:color w:val="000000"/>
              </w:rPr>
              <w:t>InstructionsLoaded</w:t>
            </w:r>
          </w:p>
        </w:tc>
        <w:tc>
          <w:tcPr>
            <w:tcW w:w="2880" w:type="dxa"/>
          </w:tcPr>
          <w:p w14:paraId="02829D48"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Claude Code</w:t>
            </w:r>
          </w:p>
        </w:tc>
        <w:tc>
          <w:tcPr>
            <w:tcW w:w="2880" w:type="dxa"/>
          </w:tcPr>
          <w:p w14:paraId="67D87EC3"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Instructions / prompt-system audit</w:t>
            </w:r>
          </w:p>
        </w:tc>
      </w:tr>
    </w:tbl>
    <w:p w14:paraId="1C38848E" w14:textId="77777777" w:rsidR="00072494" w:rsidRDefault="00904907">
      <w:pPr>
        <w:pStyle w:val="Heading2"/>
      </w:pPr>
      <w:bookmarkStart w:id="18" w:name="_Toc238315593"/>
      <w:r>
        <w:rPr>
          <w:rFonts w:ascii="Calibri" w:hAnsi="Calibri" w:cs="Calibri"/>
          <w:color w:val="008080"/>
        </w:rPr>
        <w:t>3.8 Worker taxonomy</w:t>
      </w:r>
      <w:bookmarkEnd w:id="18"/>
    </w:p>
    <w:p w14:paraId="3F41FFD9" w14:textId="77777777" w:rsidR="0002349A" w:rsidRDefault="00893B32">
      <w:r>
        <w:rPr>
          <w:color w:val="008080"/>
        </w:rPr>
        <w:t>A check expresses the obligation its requirement states. Where the requirement is that something be present, the check tests for its presence; a list of forbidden things cannot express it, and code that fails by omission passes such a list unexamined.</w:t>
      </w:r>
    </w:p>
    <w:p w14:paraId="6200ED83" w14:textId="77777777" w:rsidR="00072494" w:rsidRDefault="00904907">
      <w:r>
        <w:rPr>
          <w:rFonts w:cs="Calibri"/>
          <w:color w:val="000000"/>
        </w:rPr>
        <w:t>Six categories of concrete worker are already known and accommodated by the framework. ScanFilesEnforcementWorker is the V1 concrete subclass; the rest are sketched as future subclasses with the same base contract. Each is shipped as its own standalone executable referenced from its enforcement entry’s executable_path field.</w:t>
      </w:r>
    </w:p>
    <w:p w14:paraId="58A4B7F2" w14:textId="77777777" w:rsidR="00072494" w:rsidRDefault="00904907">
      <w:r>
        <w:rPr>
          <w:rFonts w:cs="Calibri"/>
          <w:color w:val="000000"/>
        </w:rPr>
        <w:t>The five &lt;&lt;future&gt;&gt; worker subclasses (Boot, Mode, PromptInjection, PostResponseAudit, LogPublish) have no class-member tables in this design. Their member specifications will be added when each is implemented.</w:t>
      </w:r>
    </w:p>
    <w:tbl>
      <w:tblPr>
        <w:tblStyle w:val="LightGrid-Accent1"/>
        <w:tblW w:w="0" w:type="auto"/>
        <w:tblLook w:val="04A0" w:firstRow="1" w:lastRow="0" w:firstColumn="1" w:lastColumn="0" w:noHBand="0" w:noVBand="1"/>
      </w:tblPr>
      <w:tblGrid>
        <w:gridCol w:w="2844"/>
        <w:gridCol w:w="2857"/>
        <w:gridCol w:w="2919"/>
      </w:tblGrid>
      <w:tr w:rsidR="00072494" w14:paraId="10F88369"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319455" w14:textId="77777777" w:rsidR="00072494" w:rsidRDefault="00904907">
            <w:r>
              <w:rPr>
                <w:rFonts w:cs="Calibri"/>
                <w:color w:val="000000"/>
              </w:rPr>
              <w:t>Category</w:t>
            </w:r>
          </w:p>
        </w:tc>
        <w:tc>
          <w:tcPr>
            <w:tcW w:w="2880" w:type="dxa"/>
          </w:tcPr>
          <w:p w14:paraId="03145D6B"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Hook(s)</w:t>
            </w:r>
          </w:p>
        </w:tc>
        <w:tc>
          <w:tcPr>
            <w:tcW w:w="2880" w:type="dxa"/>
          </w:tcPr>
          <w:p w14:paraId="3F5091DC"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Role</w:t>
            </w:r>
          </w:p>
        </w:tc>
      </w:tr>
      <w:tr w:rsidR="00072494" w14:paraId="078C9807"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D61F80" w14:textId="77777777" w:rsidR="00072494" w:rsidRDefault="00904907">
            <w:r>
              <w:rPr>
                <w:rFonts w:cs="Calibri"/>
                <w:b w:val="0"/>
                <w:color w:val="000000"/>
              </w:rPr>
              <w:t>File scanning</w:t>
            </w:r>
          </w:p>
        </w:tc>
        <w:tc>
          <w:tcPr>
            <w:tcW w:w="2880" w:type="dxa"/>
          </w:tcPr>
          <w:p w14:paraId="39832880"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pre-commit, pre-push</w:t>
            </w:r>
          </w:p>
        </w:tc>
        <w:tc>
          <w:tcPr>
            <w:tcW w:w="2880" w:type="dxa"/>
          </w:tcPr>
          <w:p w14:paraId="77B57669"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 xml:space="preserve">Inspect staged or about-to-push files; emit violations on content rules. Worked </w:t>
            </w:r>
            <w:r>
              <w:rPr>
                <w:rFonts w:cs="Calibri"/>
                <w:color w:val="000000"/>
              </w:rPr>
              <w:lastRenderedPageBreak/>
              <w:t>example: ScanFilesEnforcementWorker.</w:t>
            </w:r>
          </w:p>
        </w:tc>
      </w:tr>
      <w:tr w:rsidR="00072494" w14:paraId="5E5E0BE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B0FE04" w14:textId="77777777" w:rsidR="00072494" w:rsidRDefault="00904907">
            <w:r>
              <w:rPr>
                <w:rFonts w:cs="Calibri"/>
                <w:b w:val="0"/>
                <w:color w:val="000000"/>
              </w:rPr>
              <w:lastRenderedPageBreak/>
              <w:t>Prompt-injection</w:t>
            </w:r>
          </w:p>
        </w:tc>
        <w:tc>
          <w:tcPr>
            <w:tcW w:w="2880" w:type="dxa"/>
          </w:tcPr>
          <w:p w14:paraId="1C0D9F25"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UserPromptSubmit</w:t>
            </w:r>
          </w:p>
        </w:tc>
        <w:tc>
          <w:tcPr>
            <w:tcW w:w="2880" w:type="dxa"/>
          </w:tcPr>
          <w:p w14:paraId="519F110D"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Inspect inbound user prompt; return additionalContext (or block) when policy says so.</w:t>
            </w:r>
          </w:p>
        </w:tc>
      </w:tr>
      <w:tr w:rsidR="00072494" w14:paraId="4C641AA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FC1B4C" w14:textId="77777777" w:rsidR="00072494" w:rsidRDefault="00904907">
            <w:r>
              <w:rPr>
                <w:rFonts w:cs="Calibri"/>
                <w:b w:val="0"/>
                <w:color w:val="000000"/>
              </w:rPr>
              <w:t>Post-response audit</w:t>
            </w:r>
          </w:p>
        </w:tc>
        <w:tc>
          <w:tcPr>
            <w:tcW w:w="2880" w:type="dxa"/>
          </w:tcPr>
          <w:p w14:paraId="5AB02626"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Stop</w:t>
            </w:r>
          </w:p>
        </w:tc>
        <w:tc>
          <w:tcPr>
            <w:tcW w:w="2880" w:type="dxa"/>
          </w:tcPr>
          <w:p w14:paraId="32B45D17"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Inspect Claude’s response after the turn; emit violations on misrepresentation, scope creep, etc.</w:t>
            </w:r>
          </w:p>
        </w:tc>
      </w:tr>
      <w:tr w:rsidR="00072494" w14:paraId="15AE248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5FC765" w14:textId="77777777" w:rsidR="00072494" w:rsidRDefault="00904907">
            <w:r>
              <w:rPr>
                <w:rFonts w:cs="Calibri"/>
                <w:b w:val="0"/>
                <w:color w:val="000000"/>
              </w:rPr>
              <w:t>Log publishing</w:t>
            </w:r>
          </w:p>
        </w:tc>
        <w:tc>
          <w:tcPr>
            <w:tcW w:w="2880" w:type="dxa"/>
          </w:tcPr>
          <w:p w14:paraId="70714D26"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UserPromptSubmit + Stop</w:t>
            </w:r>
          </w:p>
        </w:tc>
        <w:tc>
          <w:tcPr>
            <w:tcW w:w="2880" w:type="dxa"/>
          </w:tcPr>
          <w:p w14:paraId="45A99461"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rPr>
              <w:t>Publish the prompt+response pair to the conversation_log spool.</w:t>
            </w:r>
          </w:p>
        </w:tc>
      </w:tr>
      <w:tr w:rsidR="00072494" w14:paraId="505EA77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BC4055" w14:textId="77777777" w:rsidR="00072494" w:rsidRDefault="00904907">
            <w:r>
              <w:rPr>
                <w:rFonts w:cs="Calibri"/>
                <w:b w:val="0"/>
                <w:color w:val="000000"/>
              </w:rPr>
              <w:t>Boot orchestration</w:t>
            </w:r>
          </w:p>
        </w:tc>
        <w:tc>
          <w:tcPr>
            <w:tcW w:w="2880" w:type="dxa"/>
          </w:tcPr>
          <w:p w14:paraId="54FCEF4B"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SessionStart</w:t>
            </w:r>
          </w:p>
        </w:tc>
        <w:tc>
          <w:tcPr>
            <w:tcW w:w="2880" w:type="dxa"/>
          </w:tcPr>
          <w:p w14:paraId="0674F81A"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Run chathealthy_devops_boot logic: mode detection, environment posture, header banner.</w:t>
            </w:r>
          </w:p>
        </w:tc>
      </w:tr>
      <w:tr w:rsidR="00072494" w14:paraId="4727B2E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4BEFB3" w14:textId="77777777" w:rsidR="00072494" w:rsidRDefault="00904907">
            <w:r>
              <w:rPr>
                <w:rFonts w:cs="Calibri"/>
                <w:b w:val="0"/>
                <w:color w:val="000000"/>
              </w:rPr>
              <w:t>Mode selection</w:t>
            </w:r>
          </w:p>
        </w:tc>
        <w:tc>
          <w:tcPr>
            <w:tcW w:w="2880" w:type="dxa"/>
          </w:tcPr>
          <w:p w14:paraId="2E3793F3"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SessionStart</w:t>
            </w:r>
          </w:p>
        </w:tc>
        <w:tc>
          <w:tcPr>
            <w:tcW w:w="2880" w:type="dxa"/>
          </w:tcPr>
          <w:p w14:paraId="253396AA"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Resolve and announce session mode (Unattended / Normal / Idiot) based on context flags and CLAUDE.md.</w:t>
            </w:r>
          </w:p>
        </w:tc>
      </w:tr>
    </w:tbl>
    <w:p w14:paraId="59062147" w14:textId="77777777" w:rsidR="00072494" w:rsidRDefault="00904907">
      <w:pPr>
        <w:pStyle w:val="Heading3"/>
      </w:pPr>
      <w:bookmarkStart w:id="19" w:name="_Toc238315594"/>
      <w:r>
        <w:rPr>
          <w:rFonts w:ascii="Calibri" w:hAnsi="Calibri" w:cs="Calibri"/>
          <w:color w:val="008080"/>
        </w:rPr>
        <w:t>3.8.1 Worker accountability</w:t>
      </w:r>
      <w:bookmarkEnd w:id="19"/>
    </w:p>
    <w:p w14:paraId="5B377BD4" w14:textId="77777777" w:rsidR="00072494" w:rsidRDefault="00904907">
      <w:r>
        <w:rPr>
          <w:rFonts w:cs="Calibri"/>
          <w:color w:val="000000"/>
        </w:rPr>
        <w:t>Each enforcement entry declares a requires_lock boolean. The manager consults that flag at dispatch time and acquires a process-safe lock around subprocess.run for entries where requires_lock = True. This table is the running ledger of the concrete worker subclasses and the requires_lock value their enforcement entries declare.</w:t>
      </w:r>
    </w:p>
    <w:tbl>
      <w:tblPr>
        <w:tblStyle w:val="LightGrid-Accent1"/>
        <w:tblW w:w="0" w:type="auto"/>
        <w:tblLook w:val="04A0" w:firstRow="1" w:lastRow="0" w:firstColumn="1" w:lastColumn="0" w:noHBand="0" w:noVBand="1"/>
      </w:tblPr>
      <w:tblGrid>
        <w:gridCol w:w="3781"/>
        <w:gridCol w:w="2282"/>
        <w:gridCol w:w="2557"/>
      </w:tblGrid>
      <w:tr w:rsidR="00072494" w14:paraId="2A46F0CF"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966873" w14:textId="77777777" w:rsidR="00072494" w:rsidRDefault="00904907">
            <w:r>
              <w:rPr>
                <w:rFonts w:cs="Calibri"/>
                <w:color w:val="000000"/>
              </w:rPr>
              <w:t>Worker</w:t>
            </w:r>
          </w:p>
        </w:tc>
        <w:tc>
          <w:tcPr>
            <w:tcW w:w="2880" w:type="dxa"/>
          </w:tcPr>
          <w:p w14:paraId="77320E51"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Requires lock?</w:t>
            </w:r>
          </w:p>
        </w:tc>
        <w:tc>
          <w:tcPr>
            <w:tcW w:w="2880" w:type="dxa"/>
          </w:tcPr>
          <w:p w14:paraId="565C3415"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Why</w:t>
            </w:r>
          </w:p>
        </w:tc>
      </w:tr>
      <w:tr w:rsidR="00072494" w14:paraId="3091EB3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90ED3E" w14:textId="77777777" w:rsidR="00072494" w:rsidRDefault="00904907">
            <w:r>
              <w:rPr>
                <w:rFonts w:cs="Calibri"/>
                <w:b w:val="0"/>
                <w:color w:val="000000"/>
              </w:rPr>
              <w:t>ScanFilesEnforcementWorker</w:t>
            </w:r>
          </w:p>
        </w:tc>
        <w:tc>
          <w:tcPr>
            <w:tcW w:w="2880" w:type="dxa"/>
          </w:tcPr>
          <w:p w14:paraId="18EA5EA2"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No</w:t>
            </w:r>
          </w:p>
        </w:tc>
        <w:tc>
          <w:tcPr>
            <w:tcW w:w="2880" w:type="dxa"/>
          </w:tcPr>
          <w:p w14:paraId="723D311C"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Read-only file scan; no shared mutable state across PIDs. The manager dispatches without acquiring a lock.</w:t>
            </w:r>
          </w:p>
        </w:tc>
      </w:tr>
      <w:tr w:rsidR="00072494" w14:paraId="30DBBE3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F99A7C" w14:textId="77777777" w:rsidR="00072494" w:rsidRDefault="00904907">
            <w:r>
              <w:rPr>
                <w:rFonts w:cs="Calibri"/>
                <w:b w:val="0"/>
                <w:color w:val="000000"/>
              </w:rPr>
              <w:t>PromptInjectionEnforcementWorker (future)</w:t>
            </w:r>
          </w:p>
        </w:tc>
        <w:tc>
          <w:tcPr>
            <w:tcW w:w="2880" w:type="dxa"/>
          </w:tcPr>
          <w:p w14:paraId="4AA86A67"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No</w:t>
            </w:r>
          </w:p>
        </w:tc>
        <w:tc>
          <w:tcPr>
            <w:tcW w:w="2880" w:type="dxa"/>
          </w:tcPr>
          <w:p w14:paraId="3A06C5B7"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Read-only prompt inspection; result returned as additionalContext. No mutex needed.</w:t>
            </w:r>
          </w:p>
        </w:tc>
      </w:tr>
      <w:tr w:rsidR="00072494" w14:paraId="0E3D01D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1D41C8" w14:textId="77777777" w:rsidR="00072494" w:rsidRDefault="00904907">
            <w:r>
              <w:rPr>
                <w:rFonts w:cs="Calibri"/>
                <w:b w:val="0"/>
                <w:color w:val="000000"/>
              </w:rPr>
              <w:t>PostResponseAuditEnforcementWorker (future)</w:t>
            </w:r>
          </w:p>
        </w:tc>
        <w:tc>
          <w:tcPr>
            <w:tcW w:w="2880" w:type="dxa"/>
          </w:tcPr>
          <w:p w14:paraId="727194E2"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No</w:t>
            </w:r>
          </w:p>
        </w:tc>
        <w:tc>
          <w:tcPr>
            <w:tcW w:w="2880" w:type="dxa"/>
          </w:tcPr>
          <w:p w14:paraId="0A698C6E"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Read-only post-turn audit. No mutex needed.</w:t>
            </w:r>
          </w:p>
        </w:tc>
      </w:tr>
      <w:tr w:rsidR="00072494" w14:paraId="255905E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7CA9E9" w14:textId="77777777" w:rsidR="00072494" w:rsidRDefault="00904907">
            <w:r>
              <w:rPr>
                <w:rFonts w:cs="Calibri"/>
                <w:b w:val="0"/>
                <w:color w:val="000000"/>
              </w:rPr>
              <w:t>LogPublishEnforcementWorker (future)</w:t>
            </w:r>
          </w:p>
        </w:tc>
        <w:tc>
          <w:tcPr>
            <w:tcW w:w="2880" w:type="dxa"/>
          </w:tcPr>
          <w:p w14:paraId="2A8F45CF"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No</w:t>
            </w:r>
          </w:p>
        </w:tc>
        <w:tc>
          <w:tcPr>
            <w:tcW w:w="2880" w:type="dxa"/>
          </w:tcPr>
          <w:p w14:paraId="5575DAD5"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rPr>
              <w:t xml:space="preserve">Publishes prompt+response pairs to the conversation_log spool. Coordination is handled inside the worker </w:t>
            </w:r>
            <w:r>
              <w:rPr>
                <w:color w:val="000000"/>
              </w:rPr>
              <w:lastRenderedPageBreak/>
              <w:t>via the existing pub-plus-single-consumer pipeline; the manager does not need to acquire a lock.</w:t>
            </w:r>
          </w:p>
        </w:tc>
      </w:tr>
      <w:tr w:rsidR="00072494" w14:paraId="3F928FB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4457AA" w14:textId="77777777" w:rsidR="00072494" w:rsidRDefault="00904907">
            <w:r>
              <w:rPr>
                <w:rFonts w:cs="Calibri"/>
                <w:b w:val="0"/>
                <w:color w:val="000000"/>
              </w:rPr>
              <w:lastRenderedPageBreak/>
              <w:t>BootOrchestrationEnforcementWorker (future)</w:t>
            </w:r>
          </w:p>
        </w:tc>
        <w:tc>
          <w:tcPr>
            <w:tcW w:w="2880" w:type="dxa"/>
          </w:tcPr>
          <w:p w14:paraId="4FE41269"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Yes</w:t>
            </w:r>
          </w:p>
        </w:tc>
        <w:tc>
          <w:tcPr>
            <w:tcW w:w="2880" w:type="dxa"/>
          </w:tcPr>
          <w:p w14:paraId="7BA3376F"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First-boot-of-session race — the manager acquires a lock before dispatch so only one boot orchestration runs to completion per session.</w:t>
            </w:r>
          </w:p>
        </w:tc>
      </w:tr>
      <w:tr w:rsidR="00072494" w14:paraId="607F7EF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A12D95" w14:textId="77777777" w:rsidR="00072494" w:rsidRDefault="00904907">
            <w:r>
              <w:rPr>
                <w:rFonts w:cs="Calibri"/>
                <w:b w:val="0"/>
                <w:color w:val="000000"/>
              </w:rPr>
              <w:t>ModeSelectionEnforcementWorker (future)</w:t>
            </w:r>
          </w:p>
        </w:tc>
        <w:tc>
          <w:tcPr>
            <w:tcW w:w="2880" w:type="dxa"/>
          </w:tcPr>
          <w:p w14:paraId="665EAADB"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Yes</w:t>
            </w:r>
          </w:p>
        </w:tc>
        <w:tc>
          <w:tcPr>
            <w:tcW w:w="2880" w:type="dxa"/>
          </w:tcPr>
          <w:p w14:paraId="58CD8BF8"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Single declaration of mode per session — the manager acquires a lock before dispatch so concurrent invocations cannot race on the mode write.</w:t>
            </w:r>
          </w:p>
        </w:tc>
      </w:tr>
    </w:tbl>
    <w:p w14:paraId="1636835A" w14:textId="77777777" w:rsidR="00072494" w:rsidRDefault="00904907">
      <w:pPr>
        <w:pStyle w:val="Heading2"/>
      </w:pPr>
      <w:bookmarkStart w:id="20" w:name="_Toc238315595"/>
      <w:r>
        <w:rPr>
          <w:rFonts w:ascii="Calibri" w:hAnsi="Calibri" w:cs="Calibri"/>
          <w:color w:val="008080"/>
        </w:rPr>
        <w:t>3.9 Worked Example: ScanFilesEnforcementWorker on pre-commit</w:t>
      </w:r>
      <w:bookmarkEnd w:id="20"/>
    </w:p>
    <w:p w14:paraId="4459E152" w14:textId="77777777" w:rsidR="00072494" w:rsidRDefault="00904907">
      <w:r>
        <w:rPr>
          <w:rFonts w:cs="Calibri"/>
          <w:color w:val="000000"/>
        </w:rPr>
        <w:t>This is the V1 concrete worker. It illustrates how the framework operates end-to-end. It does not define the framework; the framework defines it. The manager spawns this worker as a subprocess via the executable_path on its enforcement entry. Inside the subprocess, run() invokes two functions synchronously — _scan_http and _validate_json — against every in-scope file. Synchronous is acceptable for a pre-commit blocking check; multi-threading inside run() is a future enhancement (see Phase 6).</w:t>
      </w:r>
    </w:p>
    <w:p w14:paraId="4725E785" w14:textId="77777777" w:rsidR="00072494" w:rsidRDefault="00904907">
      <w:pPr>
        <w:pStyle w:val="Heading3"/>
      </w:pPr>
      <w:bookmarkStart w:id="21" w:name="_Toc238315596"/>
      <w:r>
        <w:rPr>
          <w:rFonts w:ascii="Calibri" w:hAnsi="Calibri" w:cs="Calibri"/>
          <w:color w:val="008080"/>
        </w:rPr>
        <w:t>3.9.1 ScanFilesEnforcementWorker class</w:t>
      </w:r>
      <w:bookmarkEnd w:id="21"/>
    </w:p>
    <w:p w14:paraId="142FC644" w14:textId="77777777" w:rsidR="00072494" w:rsidRDefault="00904907">
      <w:r>
        <w:rPr>
          <w:rFonts w:cs="Calibri"/>
          <w:color w:val="000000"/>
        </w:rPr>
        <w:t>ScanFilesEnforcementWorker contributes only the per-check policy and the domain methods listed below. It does NOT override _load_scopes(); it uses the inherited default and pulls its scope content from the scopes field on its enforcement entry in engineering_rules.json (see §3.6). This is the canonical pattern — future workers should follow it unless they have a documented reason to override. The worked-example scope rows for this worker are listed in §3.9.2.</w:t>
      </w:r>
    </w:p>
    <w:tbl>
      <w:tblPr>
        <w:tblStyle w:val="LightGrid-Accent1"/>
        <w:tblW w:w="0" w:type="auto"/>
        <w:tblLook w:val="04A0" w:firstRow="1" w:lastRow="0" w:firstColumn="1" w:lastColumn="0" w:noHBand="0" w:noVBand="1"/>
      </w:tblPr>
      <w:tblGrid>
        <w:gridCol w:w="1771"/>
        <w:gridCol w:w="1334"/>
        <w:gridCol w:w="5515"/>
      </w:tblGrid>
      <w:tr w:rsidR="00072494" w14:paraId="1F91317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7D5D63B" w14:textId="77777777" w:rsidR="00072494" w:rsidRDefault="00904907">
            <w:r>
              <w:rPr>
                <w:rFonts w:cs="Calibri"/>
                <w:color w:val="000000"/>
                <w:sz w:val="20"/>
              </w:rPr>
              <w:t>Member</w:t>
            </w:r>
          </w:p>
        </w:tc>
        <w:tc>
          <w:tcPr>
            <w:tcW w:w="0" w:type="auto"/>
          </w:tcPr>
          <w:p w14:paraId="31883966"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sz w:val="20"/>
              </w:rPr>
              <w:t>Type</w:t>
            </w:r>
          </w:p>
        </w:tc>
        <w:tc>
          <w:tcPr>
            <w:tcW w:w="0" w:type="auto"/>
          </w:tcPr>
          <w:p w14:paraId="520EDF16"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sz w:val="20"/>
              </w:rPr>
              <w:t>Purpose</w:t>
            </w:r>
          </w:p>
        </w:tc>
      </w:tr>
      <w:tr w:rsidR="00072494" w14:paraId="44A5171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22D62E" w14:textId="77777777" w:rsidR="00072494" w:rsidRDefault="00904907">
            <w:r>
              <w:rPr>
                <w:rFonts w:cs="Calibri"/>
                <w:b w:val="0"/>
                <w:color w:val="000000"/>
                <w:sz w:val="20"/>
              </w:rPr>
              <w:t>SCOPE_DEFAULT</w:t>
            </w:r>
          </w:p>
        </w:tc>
        <w:tc>
          <w:tcPr>
            <w:tcW w:w="0" w:type="auto"/>
          </w:tcPr>
          <w:p w14:paraId="737F6E89"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sz w:val="20"/>
              </w:rPr>
              <w:t>bool (per-check)</w:t>
            </w:r>
          </w:p>
        </w:tc>
        <w:tc>
          <w:tcPr>
            <w:tcW w:w="0" w:type="auto"/>
          </w:tcPr>
          <w:p w14:paraId="7AC07713"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sz w:val="20"/>
              </w:rPr>
              <w:t>Default scope decision when no SCOPES row matches a given resource for a given check. Per-method semantics: False for _scan_http (a file path that nothing matched is not in scope for the HTTP scan); True for _validate_json (every governed JSON is in scope unless explicitly excluded). Declared on the class; consulted by the base-class scope evaluator.</w:t>
            </w:r>
          </w:p>
        </w:tc>
      </w:tr>
      <w:tr w:rsidR="00072494" w14:paraId="3B7E8CB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C741C63" w14:textId="77777777" w:rsidR="00072494" w:rsidRDefault="00904907">
            <w:r>
              <w:rPr>
                <w:rFonts w:cs="Calibri"/>
                <w:b w:val="0"/>
                <w:color w:val="000000"/>
                <w:sz w:val="20"/>
              </w:rPr>
              <w:t>run()</w:t>
            </w:r>
          </w:p>
        </w:tc>
        <w:tc>
          <w:tcPr>
            <w:tcW w:w="0" w:type="auto"/>
          </w:tcPr>
          <w:p w14:paraId="5D71B092"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sz w:val="20"/>
              </w:rPr>
              <w:t>int</w:t>
            </w:r>
          </w:p>
        </w:tc>
        <w:tc>
          <w:tcPr>
            <w:tcW w:w="0" w:type="auto"/>
          </w:tcPr>
          <w:p w14:paraId="6D8FAA20"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sz w:val="20"/>
              </w:rPr>
              <w:t>For each in-scope file: call _scan_http(file), then _validate_json(file). Aggregate violations. Return EXIT_OK (0) if clean or EXIT_VIOLATIONS_FOUND (1) if violations were emitted. Other exit codes follow the worker convention in TR-2.</w:t>
            </w:r>
          </w:p>
        </w:tc>
      </w:tr>
      <w:tr w:rsidR="00072494" w14:paraId="3EC9D1D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E8B1A2" w14:textId="77777777" w:rsidR="00072494" w:rsidRDefault="00904907">
            <w:r>
              <w:rPr>
                <w:rFonts w:cs="Calibri"/>
                <w:b w:val="0"/>
                <w:color w:val="000000"/>
                <w:sz w:val="20"/>
              </w:rPr>
              <w:lastRenderedPageBreak/>
              <w:t>_scan_http(file)</w:t>
            </w:r>
          </w:p>
        </w:tc>
        <w:tc>
          <w:tcPr>
            <w:tcW w:w="0" w:type="auto"/>
          </w:tcPr>
          <w:p w14:paraId="79F337F7"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sz w:val="20"/>
              </w:rPr>
              <w:t>list[Violation]</w:t>
            </w:r>
          </w:p>
        </w:tc>
        <w:tc>
          <w:tcPr>
            <w:tcW w:w="0" w:type="auto"/>
          </w:tcPr>
          <w:p w14:paraId="02B6EDB4"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sz w:val="20"/>
              </w:rPr>
              <w:t>Regex-scan for http://; emit violation if no allowed_pattern URL row matches. The base class has already cleared file-level scope using the rows where row[0] == "_scan_http".</w:t>
            </w:r>
          </w:p>
        </w:tc>
      </w:tr>
      <w:tr w:rsidR="00072494" w14:paraId="6F62C27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8492A1" w14:textId="77777777" w:rsidR="00072494" w:rsidRDefault="00904907">
            <w:r>
              <w:rPr>
                <w:rFonts w:cs="Calibri"/>
                <w:b w:val="0"/>
                <w:color w:val="000000"/>
                <w:sz w:val="20"/>
              </w:rPr>
              <w:t>_validate_json(file)</w:t>
            </w:r>
          </w:p>
        </w:tc>
        <w:tc>
          <w:tcPr>
            <w:tcW w:w="0" w:type="auto"/>
          </w:tcPr>
          <w:p w14:paraId="7BFA13AF"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sz w:val="20"/>
              </w:rPr>
              <w:t>list[Violation]</w:t>
            </w:r>
          </w:p>
        </w:tc>
        <w:tc>
          <w:tcPr>
            <w:tcW w:w="0" w:type="auto"/>
          </w:tcPr>
          <w:p w14:paraId="43D221AD"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sz w:val="20"/>
              </w:rPr>
              <w:t>jsonschema Draft 2020-12 against file's $schema; FAIL LOUD if $schema missing and the file is not in any excluded row for _validate_json. Implementation contract is in §3.9.3.</w:t>
            </w:r>
          </w:p>
        </w:tc>
      </w:tr>
    </w:tbl>
    <w:p w14:paraId="3ACC0AAE" w14:textId="77777777" w:rsidR="00072494" w:rsidRDefault="00904907">
      <w:pPr>
        <w:pStyle w:val="Heading3"/>
      </w:pPr>
      <w:bookmarkStart w:id="22" w:name="_Toc238315597"/>
      <w:r>
        <w:rPr>
          <w:rFonts w:ascii="Calibri" w:hAnsi="Calibri" w:cs="Calibri"/>
          <w:color w:val="008080"/>
        </w:rPr>
        <w:t>3.9.2 Categorized scope-list inventory (worked example)</w:t>
      </w:r>
      <w:bookmarkEnd w:id="22"/>
    </w:p>
    <w:p w14:paraId="40C283F6" w14:textId="77777777" w:rsidR="00072494" w:rsidRDefault="00904907">
      <w:r>
        <w:rPr>
          <w:rFonts w:cs="Calibri"/>
          <w:color w:val="000000"/>
        </w:rPr>
        <w:t>Worked-example three-column scope inventory for ScanFilesEnforcementWorker. Each row is a single rule: [function_name, scope_list_type, list_of_terms]. These rows now live in engineering_rules.json under this worker's enforcement entry (the scopes field added in §3.6) — NOT as a class attribute in Python. The base class's default _load_scopes() returns this list directly off the entry at worker startup. Empty entries are absent rows, not empty cells. BR-14 is satisfied per row by column 2 being one of the four canonical terms (allowed_exact, allowed_pattern, excluded_exact, excluded_pattern). The narrative description of the mechanism — including the precedence walk and the per-check SCOPE_DEFAULT semantics — is in §3.5. The JSON example below shows the same rows as they appear in engineering_rules.json; the table that follows renders the same data row-by-row.</w:t>
      </w:r>
    </w:p>
    <w:p w14:paraId="014D4A8A" w14:textId="77777777" w:rsidR="00072494" w:rsidRDefault="00904907">
      <w:r>
        <w:rPr>
          <w:rFonts w:ascii="Consolas" w:hAnsi="Consolas" w:cs="Consolas"/>
          <w:color w:val="000000"/>
          <w:sz w:val="18"/>
        </w:rPr>
        <w:t>{</w:t>
      </w:r>
      <w:r>
        <w:rPr>
          <w:rFonts w:ascii="Consolas" w:hAnsi="Consolas" w:cs="Consolas"/>
          <w:color w:val="000000"/>
          <w:sz w:val="18"/>
        </w:rPr>
        <w:br/>
        <w:t xml:space="preserve">  "enforcement_id": "Rule-008-ENF-001",</w:t>
      </w:r>
      <w:r>
        <w:rPr>
          <w:rFonts w:ascii="Consolas" w:hAnsi="Consolas" w:cs="Consolas"/>
          <w:color w:val="000000"/>
          <w:sz w:val="18"/>
        </w:rPr>
        <w:br/>
        <w:t xml:space="preserve">  "rule_id": "Rule-008",</w:t>
      </w:r>
      <w:r>
        <w:rPr>
          <w:rFonts w:ascii="Consolas" w:hAnsi="Consolas" w:cs="Consolas"/>
          <w:color w:val="000000"/>
          <w:sz w:val="18"/>
        </w:rPr>
        <w:br/>
        <w:t xml:space="preserve">  "hook": "pre-commit",</w:t>
      </w:r>
      <w:r>
        <w:rPr>
          <w:rFonts w:ascii="Consolas" w:hAnsi="Consolas" w:cs="Consolas"/>
          <w:color w:val="000000"/>
          <w:sz w:val="18"/>
        </w:rPr>
        <w:br/>
        <w:t xml:space="preserve">  "executable_path": "architecture/EngineeringRuleEnforcement/code/scan_files_enforcement_worker.py",</w:t>
      </w:r>
      <w:r>
        <w:rPr>
          <w:rFonts w:ascii="Consolas" w:hAnsi="Consolas" w:cs="Consolas"/>
          <w:color w:val="000000"/>
          <w:sz w:val="18"/>
        </w:rPr>
        <w:br/>
        <w:t xml:space="preserve">  "requires_lock": false,</w:t>
      </w:r>
      <w:r>
        <w:rPr>
          <w:rFonts w:ascii="Consolas" w:hAnsi="Consolas" w:cs="Consolas"/>
          <w:color w:val="000000"/>
          <w:sz w:val="18"/>
        </w:rPr>
        <w:br/>
        <w:t xml:space="preserve">  "scopes": [</w:t>
      </w:r>
      <w:r>
        <w:rPr>
          <w:rFonts w:ascii="Consolas" w:hAnsi="Consolas" w:cs="Consolas"/>
          <w:color w:val="000000"/>
          <w:sz w:val="18"/>
        </w:rPr>
        <w:br/>
        <w:t xml:space="preserve">    ["_scan_http",     "allowed_pattern",  ["^http://(localhost|127\\.0\\.0\\.1)", "^http://www\\.w3\\.org/", "^http://169\\.254\\.169\\.254/"]],</w:t>
      </w:r>
      <w:r>
        <w:rPr>
          <w:rFonts w:ascii="Consolas" w:hAnsi="Consolas" w:cs="Consolas"/>
          <w:color w:val="000000"/>
          <w:sz w:val="18"/>
        </w:rPr>
        <w:br/>
        <w:t xml:space="preserve">    ["_scan_http",     "excluded_pattern", ["^test_", "conftest\\.py$", "^brain/BusinessArtifacts/"]],</w:t>
      </w:r>
      <w:r>
        <w:rPr>
          <w:rFonts w:ascii="Consolas" w:hAnsi="Consolas" w:cs="Consolas"/>
          <w:color w:val="000000"/>
          <w:sz w:val="18"/>
        </w:rPr>
        <w:br/>
        <w:t xml:space="preserve">    ["_validate_json", "excluded_exact",   ["package-lock.json"]],</w:t>
      </w:r>
      <w:r>
        <w:rPr>
          <w:rFonts w:ascii="Consolas" w:hAnsi="Consolas" w:cs="Consolas"/>
          <w:color w:val="000000"/>
          <w:sz w:val="18"/>
        </w:rPr>
        <w:br/>
        <w:t xml:space="preserve">    ["_validate_json", "excluded_pattern", ["^tests/fixtures/"]]</w:t>
      </w:r>
      <w:r>
        <w:rPr>
          <w:rFonts w:ascii="Consolas" w:hAnsi="Consolas" w:cs="Consolas"/>
          <w:color w:val="000000"/>
          <w:sz w:val="18"/>
        </w:rPr>
        <w:br/>
        <w:t xml:space="preserve">  ]</w:t>
      </w:r>
      <w:r>
        <w:rPr>
          <w:rFonts w:ascii="Consolas" w:hAnsi="Consolas" w:cs="Consolas"/>
          <w:color w:val="000000"/>
          <w:sz w:val="18"/>
        </w:rPr>
        <w:br/>
        <w:t>}</w:t>
      </w:r>
    </w:p>
    <w:tbl>
      <w:tblPr>
        <w:tblStyle w:val="LightGrid-Accent1"/>
        <w:tblW w:w="0" w:type="auto"/>
        <w:tblLook w:val="04A0" w:firstRow="1" w:lastRow="0" w:firstColumn="1" w:lastColumn="0" w:noHBand="0" w:noVBand="1"/>
      </w:tblPr>
      <w:tblGrid>
        <w:gridCol w:w="1480"/>
        <w:gridCol w:w="1657"/>
        <w:gridCol w:w="5483"/>
      </w:tblGrid>
      <w:tr w:rsidR="00072494" w14:paraId="60F87E0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313F44" w14:textId="77777777" w:rsidR="00072494" w:rsidRDefault="00904907">
            <w:r>
              <w:rPr>
                <w:rFonts w:cs="Calibri"/>
                <w:color w:val="000000"/>
                <w:sz w:val="20"/>
              </w:rPr>
              <w:t>function_name</w:t>
            </w:r>
          </w:p>
        </w:tc>
        <w:tc>
          <w:tcPr>
            <w:tcW w:w="0" w:type="auto"/>
          </w:tcPr>
          <w:p w14:paraId="3554D0D9"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sz w:val="20"/>
              </w:rPr>
              <w:t>scope_list_type</w:t>
            </w:r>
          </w:p>
        </w:tc>
        <w:tc>
          <w:tcPr>
            <w:tcW w:w="0" w:type="auto"/>
          </w:tcPr>
          <w:p w14:paraId="11DCDC34"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sz w:val="20"/>
              </w:rPr>
              <w:t>list_of_terms</w:t>
            </w:r>
          </w:p>
        </w:tc>
      </w:tr>
      <w:tr w:rsidR="00072494" w14:paraId="0BBF02C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07F7E0" w14:textId="77777777" w:rsidR="00072494" w:rsidRDefault="00904907">
            <w:r>
              <w:rPr>
                <w:rFonts w:cs="Calibri"/>
                <w:b w:val="0"/>
                <w:color w:val="000000"/>
                <w:sz w:val="20"/>
              </w:rPr>
              <w:t>_scan_http</w:t>
            </w:r>
          </w:p>
        </w:tc>
        <w:tc>
          <w:tcPr>
            <w:tcW w:w="0" w:type="auto"/>
          </w:tcPr>
          <w:p w14:paraId="24BD0B04"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sz w:val="20"/>
              </w:rPr>
              <w:t>allowed_pattern</w:t>
            </w:r>
          </w:p>
        </w:tc>
        <w:tc>
          <w:tcPr>
            <w:tcW w:w="0" w:type="auto"/>
          </w:tcPr>
          <w:p w14:paraId="035C6C9A"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sz w:val="20"/>
              </w:rPr>
              <w:t>^http://(localhost|127\.0\.0\.1), ^http://www\.w3\.org/, ^http://169\.254\.169\.254/</w:t>
            </w:r>
          </w:p>
        </w:tc>
      </w:tr>
      <w:tr w:rsidR="00072494" w14:paraId="197EFB8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D93912" w14:textId="77777777" w:rsidR="00072494" w:rsidRDefault="00904907">
            <w:r>
              <w:rPr>
                <w:rFonts w:cs="Calibri"/>
                <w:b w:val="0"/>
                <w:color w:val="000000"/>
                <w:sz w:val="20"/>
              </w:rPr>
              <w:t>_scan_http</w:t>
            </w:r>
          </w:p>
        </w:tc>
        <w:tc>
          <w:tcPr>
            <w:tcW w:w="0" w:type="auto"/>
          </w:tcPr>
          <w:p w14:paraId="5D6F3FA7"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sz w:val="20"/>
              </w:rPr>
              <w:t>excluded_pattern</w:t>
            </w:r>
          </w:p>
        </w:tc>
        <w:tc>
          <w:tcPr>
            <w:tcW w:w="0" w:type="auto"/>
          </w:tcPr>
          <w:p w14:paraId="0FE9DAE3"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sz w:val="20"/>
              </w:rPr>
              <w:t>^test_, conftest\.py$, ^brain/BusinessArtifacts/</w:t>
            </w:r>
          </w:p>
        </w:tc>
      </w:tr>
      <w:tr w:rsidR="00072494" w14:paraId="6556F72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78515D5" w14:textId="77777777" w:rsidR="00072494" w:rsidRDefault="00904907">
            <w:r>
              <w:rPr>
                <w:rFonts w:cs="Calibri"/>
                <w:b w:val="0"/>
                <w:color w:val="000000"/>
                <w:sz w:val="20"/>
              </w:rPr>
              <w:t>_validate_json</w:t>
            </w:r>
          </w:p>
        </w:tc>
        <w:tc>
          <w:tcPr>
            <w:tcW w:w="0" w:type="auto"/>
          </w:tcPr>
          <w:p w14:paraId="07A35C68"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sz w:val="20"/>
              </w:rPr>
              <w:t>excluded_exact</w:t>
            </w:r>
          </w:p>
        </w:tc>
        <w:tc>
          <w:tcPr>
            <w:tcW w:w="0" w:type="auto"/>
          </w:tcPr>
          <w:p w14:paraId="211CB4F6"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sz w:val="20"/>
              </w:rPr>
              <w:t>package-lock.json</w:t>
            </w:r>
          </w:p>
        </w:tc>
      </w:tr>
      <w:tr w:rsidR="00072494" w14:paraId="6D4F2F7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454F021" w14:textId="77777777" w:rsidR="00072494" w:rsidRDefault="00904907">
            <w:r>
              <w:rPr>
                <w:rFonts w:cs="Calibri"/>
                <w:b w:val="0"/>
                <w:color w:val="000000"/>
                <w:sz w:val="20"/>
              </w:rPr>
              <w:t>_validate_json</w:t>
            </w:r>
          </w:p>
        </w:tc>
        <w:tc>
          <w:tcPr>
            <w:tcW w:w="0" w:type="auto"/>
          </w:tcPr>
          <w:p w14:paraId="598D1514"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sz w:val="20"/>
              </w:rPr>
              <w:t>excluded_pattern</w:t>
            </w:r>
          </w:p>
        </w:tc>
        <w:tc>
          <w:tcPr>
            <w:tcW w:w="0" w:type="auto"/>
          </w:tcPr>
          <w:p w14:paraId="146E7A1C"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sz w:val="20"/>
              </w:rPr>
              <w:t>^tests/fixtures/</w:t>
            </w:r>
          </w:p>
        </w:tc>
      </w:tr>
    </w:tbl>
    <w:p w14:paraId="11DD5B14" w14:textId="77777777" w:rsidR="00072494" w:rsidRDefault="00904907">
      <w:pPr>
        <w:pStyle w:val="Heading3"/>
      </w:pPr>
      <w:bookmarkStart w:id="23" w:name="_Toc238315598"/>
      <w:r>
        <w:rPr>
          <w:rFonts w:ascii="Calibri" w:hAnsi="Calibri" w:cs="Calibri"/>
          <w:color w:val="008080"/>
        </w:rPr>
        <w:t>3.9.3 JSON validation behavior</w:t>
      </w:r>
      <w:bookmarkEnd w:id="23"/>
    </w:p>
    <w:tbl>
      <w:tblPr>
        <w:tblStyle w:val="LightGrid-Accent1"/>
        <w:tblW w:w="0" w:type="auto"/>
        <w:tblLook w:val="04A0" w:firstRow="1" w:lastRow="0" w:firstColumn="1" w:lastColumn="0" w:noHBand="0" w:noVBand="1"/>
      </w:tblPr>
      <w:tblGrid>
        <w:gridCol w:w="4311"/>
        <w:gridCol w:w="4309"/>
      </w:tblGrid>
      <w:tr w:rsidR="00072494" w14:paraId="30EF3DE5"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FBB633" w14:textId="77777777" w:rsidR="00072494" w:rsidRDefault="00904907">
            <w:r>
              <w:rPr>
                <w:rFonts w:cs="Calibri"/>
                <w:color w:val="000000"/>
              </w:rPr>
              <w:t>Condition</w:t>
            </w:r>
          </w:p>
        </w:tc>
        <w:tc>
          <w:tcPr>
            <w:tcW w:w="4320" w:type="dxa"/>
          </w:tcPr>
          <w:p w14:paraId="1A89BB9D"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Behavior</w:t>
            </w:r>
          </w:p>
        </w:tc>
      </w:tr>
      <w:tr w:rsidR="00072494" w14:paraId="7F559A4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263515" w14:textId="77777777" w:rsidR="00072494" w:rsidRDefault="00904907">
            <w:r>
              <w:rPr>
                <w:rFonts w:cs="Calibri"/>
                <w:b w:val="0"/>
                <w:color w:val="000000"/>
              </w:rPr>
              <w:t>$schema present</w:t>
            </w:r>
          </w:p>
        </w:tc>
        <w:tc>
          <w:tcPr>
            <w:tcW w:w="4320" w:type="dxa"/>
          </w:tcPr>
          <w:p w14:paraId="05CF5DFE"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Fetch and validate Draft 2020-12. Errors = violation.</w:t>
            </w:r>
          </w:p>
        </w:tc>
      </w:tr>
      <w:tr w:rsidR="00072494" w14:paraId="00068FE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0DBC04" w14:textId="77777777" w:rsidR="00072494" w:rsidRDefault="00904907">
            <w:r>
              <w:rPr>
                <w:rFonts w:cs="Calibri"/>
                <w:b w:val="0"/>
                <w:color w:val="000000"/>
              </w:rPr>
              <w:lastRenderedPageBreak/>
              <w:t>$schema missing AND file matches any excluded_exact / excluded_pattern row for _validate_json on this worker's enforcement entry</w:t>
            </w:r>
          </w:p>
        </w:tc>
        <w:tc>
          <w:tcPr>
            <w:tcW w:w="4320" w:type="dxa"/>
          </w:tcPr>
          <w:p w14:paraId="33F2ADE9"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Skip silently.</w:t>
            </w:r>
          </w:p>
        </w:tc>
      </w:tr>
      <w:tr w:rsidR="00072494" w14:paraId="499687FA"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CC2721" w14:textId="77777777" w:rsidR="00072494" w:rsidRDefault="00904907">
            <w:r>
              <w:rPr>
                <w:rFonts w:cs="Calibri"/>
                <w:b w:val="0"/>
                <w:color w:val="000000"/>
              </w:rPr>
              <w:t>$schema missing AND file does not match any excluded_exact / excluded_pattern row for _validate_json on this worker's enforcement entry</w:t>
            </w:r>
          </w:p>
        </w:tc>
        <w:tc>
          <w:tcPr>
            <w:tcW w:w="4320" w:type="dxa"/>
          </w:tcPr>
          <w:p w14:paraId="3105E107"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FAIL LOUD. Desired behavior.</w:t>
            </w:r>
          </w:p>
        </w:tc>
      </w:tr>
      <w:tr w:rsidR="00072494" w14:paraId="05AFCBE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EB5F8F" w14:textId="77777777" w:rsidR="00072494" w:rsidRDefault="00904907">
            <w:r>
              <w:rPr>
                <w:rFonts w:cs="Calibri"/>
                <w:b w:val="0"/>
                <w:color w:val="000000"/>
              </w:rPr>
              <w:t>$schema points at relaxed placeholder</w:t>
            </w:r>
          </w:p>
        </w:tc>
        <w:tc>
          <w:tcPr>
            <w:tcW w:w="4320" w:type="dxa"/>
          </w:tcPr>
          <w:p w14:paraId="16BDAD58"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FAIL. Strict validation only.</w:t>
            </w:r>
          </w:p>
        </w:tc>
      </w:tr>
    </w:tbl>
    <w:p w14:paraId="442D5872" w14:textId="77777777" w:rsidR="00072494" w:rsidRDefault="00904907">
      <w:r>
        <w:rPr>
          <w:rFonts w:cs="Calibri"/>
          <w:color w:val="000000"/>
        </w:rPr>
        <w:t>Implementation contract — no wiggle room. The validate-JSON code MUST use exactly this algorithm with exactly these libraries. There is no custom JSON validation logic anywhere in this worker. There are no bespoke type checks, no homegrown field validators, no "soft" validation modes, no exception swallowing, and no caching. The jsonschema package's Draft202012Validator is the SOLE arbiter of validity.</w:t>
      </w:r>
    </w:p>
    <w:p w14:paraId="1AA6E1DC" w14:textId="77777777" w:rsidR="00072494" w:rsidRDefault="00904907">
      <w:r>
        <w:rPr>
          <w:rFonts w:cs="Calibri"/>
          <w:b/>
          <w:color w:val="000000"/>
        </w:rPr>
        <w:t>Single library, single API, single source of truth.</w:t>
      </w:r>
    </w:p>
    <w:p w14:paraId="0F33839A" w14:textId="77777777" w:rsidR="00072494" w:rsidRDefault="00904907">
      <w:r>
        <w:rPr>
          <w:rFonts w:cs="Calibri"/>
          <w:color w:val="000000"/>
        </w:rPr>
        <w:t>The implementation uses two and only two Python packages:</w:t>
      </w:r>
    </w:p>
    <w:p w14:paraId="464C53C8" w14:textId="77777777" w:rsidR="00072494" w:rsidRDefault="00904907">
      <w:r>
        <w:rPr>
          <w:rFonts w:ascii="Consolas" w:hAnsi="Consolas" w:cs="Consolas"/>
          <w:color w:val="000000"/>
          <w:sz w:val="18"/>
        </w:rPr>
        <w:t xml:space="preserve">  • json (Python standard library) — for parsing the file content.</w:t>
      </w:r>
    </w:p>
    <w:p w14:paraId="7936F944" w14:textId="77777777" w:rsidR="00072494" w:rsidRDefault="00904907">
      <w:r>
        <w:rPr>
          <w:rFonts w:ascii="Consolas" w:hAnsi="Consolas" w:cs="Consolas"/>
          <w:color w:val="000000"/>
          <w:sz w:val="18"/>
        </w:rPr>
        <w:t xml:space="preserve">  • jsonschema (pip package: https://pypi.org/project/jsonschema/) — for schema validation.</w:t>
      </w:r>
    </w:p>
    <w:p w14:paraId="4D05AF32" w14:textId="77777777" w:rsidR="00072494" w:rsidRDefault="00904907">
      <w:r>
        <w:rPr>
          <w:rFonts w:cs="Calibri"/>
          <w:b/>
          <w:color w:val="000000"/>
        </w:rPr>
        <w:t>Method signature:</w:t>
      </w:r>
    </w:p>
    <w:p w14:paraId="6E1EF6FD" w14:textId="77777777" w:rsidR="00072494" w:rsidRDefault="00904907">
      <w:r>
        <w:rPr>
          <w:color w:val="000000"/>
        </w:rPr>
        <w:t>def _validate_json(self, data, schema) -&gt; list[jsonschema.exceptions.ValidationError]:</w:t>
      </w:r>
      <w:r>
        <w:rPr>
          <w:color w:val="000000"/>
        </w:rPr>
        <w:br/>
        <w:t xml:space="preserve">    """Returns [] if valid; list of ValidationError if invalid.</w:t>
      </w:r>
      <w:r>
        <w:rPr>
          <w:color w:val="000000"/>
        </w:rPr>
        <w:br/>
        <w:t xml:space="preserve">    Single responsibility: jsonschema.Draft202012Validator(schema).iter_errors(data)."""</w:t>
      </w:r>
    </w:p>
    <w:p w14:paraId="34F64258" w14:textId="77777777" w:rsidR="00072494" w:rsidRDefault="00904907">
      <w:r>
        <w:rPr>
          <w:rFonts w:cs="Calibri"/>
          <w:b/>
          <w:color w:val="000000"/>
        </w:rPr>
        <w:t>Algorithm — exact step sequence. No deviations.</w:t>
      </w:r>
    </w:p>
    <w:p w14:paraId="665BFC50" w14:textId="77777777" w:rsidR="00072494" w:rsidRDefault="00904907">
      <w:r>
        <w:rPr>
          <w:rFonts w:cs="Calibri"/>
          <w:color w:val="000000"/>
        </w:rPr>
        <w:t>1. Parse the data file. with open(file_path, encoding="utf-8") as f: data = json.load(f). If json.JSONDecodeError is raised, emit one ViolationRecord with message = f"invalid JSON: {error.msg} at line {error.lineno} col {error.colno}" and return. Do not attempt recovery. Do not try alternate parsers.</w:t>
      </w:r>
    </w:p>
    <w:p w14:paraId="71EB7ACD" w14:textId="77777777" w:rsidR="00072494" w:rsidRDefault="00904907">
      <w:r>
        <w:rPr>
          <w:rFonts w:cs="Calibri"/>
          <w:color w:val="000000"/>
        </w:rPr>
        <w:t>2. Locate the $schema field. Read data.get("$schema"). If the field is absent or not a string, emit one ViolationRecord with message = "$schema field is required and must be a string" and return. This is the FAIL-LOUD behavior referenced by TR-12. There is no implicit schema, no default schema, no fallback.</w:t>
      </w:r>
    </w:p>
    <w:p w14:paraId="71D30055" w14:textId="77777777" w:rsidR="00072494" w:rsidRDefault="00904907">
      <w:r>
        <w:rPr>
          <w:color w:val="008080"/>
        </w:rPr>
        <w:t xml:space="preserve">3. Resolve the $schema URL to a schema dictionary. The URL declared in the file is the source of truth. (a) If the URL names an external standard held in the frozen set, use the cached copy at Website/schemas/standard/; (b) else if the URL is already in the per-run cache, use that; (c) else perform an HTTP GET on the URL with a 5-second timeout. Any fetch failure (URLError, HTTPError, socket.timeout, OSError) or a non-JSON response body becomes a per-file </w:t>
      </w:r>
      <w:r>
        <w:rPr>
          <w:color w:val="008080"/>
        </w:rPr>
        <w:lastRenderedPageBreak/>
        <w:t>ViolationRecord whose message begins "schema fetch failed:". An unreachable schema URL does not raise a worker-internal error; it is reported against the file that declared it.</w:t>
      </w:r>
    </w:p>
    <w:p w14:paraId="46C0B271" w14:textId="77777777" w:rsidR="00072494" w:rsidRDefault="00904907">
      <w:r>
        <w:rPr>
          <w:rFonts w:cs="Calibri"/>
          <w:color w:val="000000"/>
        </w:rPr>
        <w:t>4. Load the schema. with open(schema_path, encoding="utf-8") as f: schema = json.load(f). If json.JSONDecodeError is raised, raise WorkerInternalError (the schema itself is broken; worker exit 5).</w:t>
      </w:r>
    </w:p>
    <w:p w14:paraId="698A72BD" w14:textId="77777777" w:rsidR="00072494" w:rsidRDefault="00904907">
      <w:r>
        <w:rPr>
          <w:color w:val="000000"/>
        </w:rPr>
        <w:t>5. Construct the validator. validator = jsonschema.Draft202012Validator(schema). The draft is fixed at 2020-12. No other drafts are supported. Do not call jsonschema.validate(); use the Validator class directly so iter_errors yields all errors.</w:t>
      </w:r>
    </w:p>
    <w:p w14:paraId="7F60A6C1" w14:textId="77777777" w:rsidR="00072494" w:rsidRDefault="00904907">
      <w:r>
        <w:rPr>
          <w:rFonts w:cs="Calibri"/>
          <w:color w:val="000000"/>
        </w:rPr>
        <w:t>6. Run validation. errors = list(validator.iter_errors(data)). iter_errors returns ALL errors, not just the first. This is required so the human gets the complete failure picture in one run.</w:t>
      </w:r>
    </w:p>
    <w:p w14:paraId="39EA421C" w14:textId="77777777" w:rsidR="00072494" w:rsidRDefault="00904907">
      <w:r>
        <w:rPr>
          <w:rFonts w:cs="Calibri"/>
          <w:color w:val="000000"/>
        </w:rPr>
        <w:t>7. Map each jsonschema.exceptions.ValidationError to a ViolationRecord per TR-6: enforcement_id = self.enforcement_id; rule_id derived from enforcement_id per the &lt;rule_id&gt;-ENF-NNN convention; resource = the repo-relative path of the data file; message = f"{'/'.join(str(p) for p in error.absolute_path)}: {error.message}"; severity = "error". JSON validation errors are never warnings.</w:t>
      </w:r>
    </w:p>
    <w:p w14:paraId="6AF6F9B8" w14:textId="77777777" w:rsidR="00072494" w:rsidRDefault="00904907">
      <w:r>
        <w:rPr>
          <w:rFonts w:cs="Calibri"/>
          <w:color w:val="000000"/>
        </w:rPr>
        <w:t>8. Return the list. Empty list = clean. Non-empty list = violations; the worker's overall exit code becomes EXIT_VIOLATIONS_FOUND (1) per TR-2.</w:t>
      </w:r>
    </w:p>
    <w:p w14:paraId="1FD707F9" w14:textId="77777777" w:rsidR="00072494" w:rsidRDefault="00904907">
      <w:r>
        <w:rPr>
          <w:rFonts w:cs="Calibri"/>
          <w:b/>
          <w:color w:val="000000"/>
        </w:rPr>
        <w:t>Forbidden patterns — MUST NOT appear in this implementation:</w:t>
      </w:r>
    </w:p>
    <w:p w14:paraId="1759A650" w14:textId="77777777" w:rsidR="00072494" w:rsidRDefault="00904907">
      <w:r>
        <w:rPr>
          <w:rFonts w:ascii="Consolas" w:hAnsi="Consolas" w:cs="Consolas"/>
          <w:color w:val="000000"/>
          <w:sz w:val="18"/>
        </w:rPr>
        <w:t xml:space="preserve">  • try: ... except: pass around any of the parsing or validation calls.</w:t>
      </w:r>
    </w:p>
    <w:p w14:paraId="654E1025" w14:textId="77777777" w:rsidR="00072494" w:rsidRDefault="00904907">
      <w:r>
        <w:rPr>
          <w:rFonts w:ascii="Consolas" w:hAnsi="Consolas" w:cs="Consolas"/>
          <w:color w:val="000000"/>
          <w:sz w:val="18"/>
        </w:rPr>
        <w:t xml:space="preserve">  • Comparing field types directly (isinstance, type(x) == ...) outside of jsonschema.</w:t>
      </w:r>
    </w:p>
    <w:p w14:paraId="7ECE4769" w14:textId="77777777" w:rsidR="00072494" w:rsidRDefault="00904907">
      <w:r>
        <w:rPr>
          <w:rFonts w:ascii="Consolas" w:hAnsi="Consolas" w:cs="Consolas"/>
          <w:color w:val="000000"/>
          <w:sz w:val="18"/>
        </w:rPr>
        <w:t xml:space="preserve">  • Custom regex on the file's raw bytes to "pre-validate" before json.load.</w:t>
      </w:r>
    </w:p>
    <w:p w14:paraId="4A967D88" w14:textId="77777777" w:rsidR="00072494" w:rsidRDefault="00904907">
      <w:r>
        <w:rPr>
          <w:rFonts w:ascii="Consolas" w:hAnsi="Consolas" w:cs="Consolas"/>
          <w:color w:val="000000"/>
          <w:sz w:val="18"/>
        </w:rPr>
        <w:t xml:space="preserve">  • Skipping validation based on file size, age, modification time, or any heuristic.</w:t>
      </w:r>
    </w:p>
    <w:p w14:paraId="0A5AA3F3" w14:textId="77777777" w:rsidR="00072494" w:rsidRDefault="00904907">
      <w:r>
        <w:rPr>
          <w:rFonts w:ascii="Consolas" w:hAnsi="Consolas" w:cs="Consolas"/>
          <w:color w:val="000000"/>
          <w:sz w:val="18"/>
        </w:rPr>
        <w:t xml:space="preserve">  • Treating any subset of errors as warnings. All errors are violations.</w:t>
      </w:r>
    </w:p>
    <w:p w14:paraId="52505713" w14:textId="77777777" w:rsidR="00072494" w:rsidRDefault="00904907">
      <w:r>
        <w:rPr>
          <w:rFonts w:ascii="Consolas" w:hAnsi="Consolas" w:cs="Consolas"/>
          <w:color w:val="000000"/>
          <w:sz w:val="18"/>
        </w:rPr>
        <w:t xml:space="preserve">  • Maintaining a known-good cache or skip-if-unchanged optimization.</w:t>
      </w:r>
    </w:p>
    <w:p w14:paraId="6F295DC6" w14:textId="77777777" w:rsidR="00072494" w:rsidRDefault="00904907">
      <w:r>
        <w:rPr>
          <w:rFonts w:ascii="Consolas" w:hAnsi="Consolas" w:cs="Consolas"/>
          <w:color w:val="000000"/>
          <w:sz w:val="18"/>
        </w:rPr>
        <w:t xml:space="preserve">  • Calling jsonschema.validate() (it raises on first error and hides the rest).</w:t>
      </w:r>
    </w:p>
    <w:p w14:paraId="20FF6806" w14:textId="77777777" w:rsidR="00072494" w:rsidRDefault="00904907">
      <w:r>
        <w:rPr>
          <w:rFonts w:ascii="Consolas" w:hAnsi="Consolas" w:cs="Consolas"/>
          <w:color w:val="000000"/>
          <w:sz w:val="18"/>
        </w:rPr>
        <w:t xml:space="preserve">  • Substituting an alternate validator (fastjsonschema, jsl, etc.). jsonschema is the only library.</w:t>
      </w:r>
    </w:p>
    <w:p w14:paraId="014661A9" w14:textId="77777777" w:rsidR="00072494" w:rsidRDefault="00072494"/>
    <w:tbl>
      <w:tblPr>
        <w:tblStyle w:val="LightGrid-Accent1"/>
        <w:tblW w:w="0" w:type="auto"/>
        <w:tblLook w:val="04A0" w:firstRow="1" w:lastRow="0" w:firstColumn="1" w:lastColumn="0" w:noHBand="0" w:noVBand="1"/>
      </w:tblPr>
      <w:tblGrid>
        <w:gridCol w:w="5973"/>
        <w:gridCol w:w="2647"/>
      </w:tblGrid>
      <w:tr w:rsidR="00072494" w14:paraId="36506F61"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1D3BB5" w14:textId="77777777" w:rsidR="00072494" w:rsidRDefault="00904907">
            <w:r>
              <w:rPr>
                <w:color w:val="000000"/>
              </w:rPr>
              <w:t>$schema URL</w:t>
            </w:r>
          </w:p>
        </w:tc>
        <w:tc>
          <w:tcPr>
            <w:tcW w:w="4320" w:type="dxa"/>
          </w:tcPr>
          <w:p w14:paraId="708841C7"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color w:val="000000"/>
              </w:rPr>
              <w:t>Resolution mechanism (V19 §3.9.3)</w:t>
            </w:r>
          </w:p>
        </w:tc>
      </w:tr>
      <w:tr w:rsidR="00072494" w14:paraId="0BD664D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CDAF09" w14:textId="77777777" w:rsidR="00072494" w:rsidRDefault="00904907">
            <w:r>
              <w:rPr>
                <w:color w:val="000000"/>
              </w:rPr>
              <w:t>https://json-schema.org/draft/2020-12/schema</w:t>
            </w:r>
          </w:p>
        </w:tc>
        <w:tc>
          <w:tcPr>
            <w:tcW w:w="4320" w:type="dxa"/>
          </w:tcPr>
          <w:p w14:paraId="5BC0BB18"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rPr>
              <w:t>Carve-out (frozen external) — local copy at Website/schemas/standar</w:t>
            </w:r>
            <w:r>
              <w:rPr>
                <w:color w:val="000000"/>
              </w:rPr>
              <w:lastRenderedPageBreak/>
              <w:t>d/json-schema-2020-12-meta.json</w:t>
            </w:r>
          </w:p>
        </w:tc>
      </w:tr>
      <w:tr w:rsidR="00072494" w14:paraId="3B8FA45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E7F6EE" w14:textId="77777777" w:rsidR="00072494" w:rsidRDefault="00904907">
            <w:r>
              <w:rPr>
                <w:color w:val="000000"/>
              </w:rPr>
              <w:lastRenderedPageBreak/>
              <w:t>https://dev.chathealthy.ai/schemas/ChatHealthyAgileBacklogSchema.json</w:t>
            </w:r>
          </w:p>
        </w:tc>
        <w:tc>
          <w:tcPr>
            <w:tcW w:w="4320" w:type="dxa"/>
          </w:tcPr>
          <w:p w14:paraId="6FF8EC56"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rPr>
              <w:t>Web fetch (HTTP GET, 5s timeout, per-run cache)</w:t>
            </w:r>
          </w:p>
        </w:tc>
      </w:tr>
      <w:tr w:rsidR="00072494" w14:paraId="4DE2C60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9F81AF" w14:textId="77777777" w:rsidR="00072494" w:rsidRDefault="00904907">
            <w:r>
              <w:rPr>
                <w:color w:val="000000"/>
              </w:rPr>
              <w:t>https://dev.chathealthy.ai/schemas/ChatHealthyBugsSchema.json</w:t>
            </w:r>
          </w:p>
        </w:tc>
        <w:tc>
          <w:tcPr>
            <w:tcW w:w="4320" w:type="dxa"/>
          </w:tcPr>
          <w:p w14:paraId="523ECA46"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rPr>
              <w:t>Web fetch (HTTP GET, 5s timeout, per-run cache)</w:t>
            </w:r>
          </w:p>
        </w:tc>
      </w:tr>
      <w:tr w:rsidR="00072494" w14:paraId="1CE5046C"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D307C2" w14:textId="77777777" w:rsidR="00072494" w:rsidRDefault="00904907">
            <w:r>
              <w:rPr>
                <w:color w:val="000000"/>
              </w:rPr>
              <w:t>https://dev.chathealthy.ai/schemas/EngineeringRulesSchema.json</w:t>
            </w:r>
          </w:p>
        </w:tc>
        <w:tc>
          <w:tcPr>
            <w:tcW w:w="4320" w:type="dxa"/>
          </w:tcPr>
          <w:p w14:paraId="2DDD4677"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rPr>
              <w:t>Web fetch (HTTP GET, 5s timeout, per-run cache)</w:t>
            </w:r>
          </w:p>
        </w:tc>
      </w:tr>
      <w:tr w:rsidR="00072494" w14:paraId="761FCA3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E757C3" w14:textId="77777777" w:rsidR="00072494" w:rsidRDefault="00904907">
            <w:r>
              <w:rPr>
                <w:color w:val="000000"/>
              </w:rPr>
              <w:t>https://dev.chathealthy.ai/schemas/ChatHealthyRiskAcceptanceSchema.json</w:t>
            </w:r>
          </w:p>
        </w:tc>
        <w:tc>
          <w:tcPr>
            <w:tcW w:w="4320" w:type="dxa"/>
          </w:tcPr>
          <w:p w14:paraId="7E1E93FA"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rPr>
              <w:t>Web fetch (HTTP GET, 5s timeout, per-run cache)</w:t>
            </w:r>
          </w:p>
        </w:tc>
      </w:tr>
      <w:tr w:rsidR="00072494" w14:paraId="58C9D5F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9E8012" w14:textId="77777777" w:rsidR="00072494" w:rsidRDefault="00904907">
            <w:r>
              <w:rPr>
                <w:color w:val="000000"/>
              </w:rPr>
              <w:t>https://dev.chathealthy.ai/schemas/ChatHealthyVersionSchema.json</w:t>
            </w:r>
          </w:p>
        </w:tc>
        <w:tc>
          <w:tcPr>
            <w:tcW w:w="4320" w:type="dxa"/>
          </w:tcPr>
          <w:p w14:paraId="27A3FA66"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rPr>
              <w:t>Web fetch (HTTP GET, 5s timeout, per-run cache)</w:t>
            </w:r>
          </w:p>
        </w:tc>
      </w:tr>
      <w:tr w:rsidR="00072494" w14:paraId="1C138855"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219C46" w14:textId="77777777" w:rsidR="00072494" w:rsidRDefault="00904907">
            <w:r>
              <w:rPr>
                <w:color w:val="000000"/>
              </w:rPr>
              <w:t>https://dev.chathealthy.ai/schemas/ChatHealthyErrorsSchema.json</w:t>
            </w:r>
          </w:p>
        </w:tc>
        <w:tc>
          <w:tcPr>
            <w:tcW w:w="4320" w:type="dxa"/>
          </w:tcPr>
          <w:p w14:paraId="6E7510D4"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rPr>
              <w:t>Web fetch (HTTP GET, 5s timeout, per-run cache)</w:t>
            </w:r>
          </w:p>
        </w:tc>
      </w:tr>
      <w:tr w:rsidR="00072494" w14:paraId="034B6CB6"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61ED56" w14:textId="77777777" w:rsidR="00072494" w:rsidRDefault="00904907">
            <w:r>
              <w:rPr>
                <w:color w:val="000000"/>
              </w:rPr>
              <w:t>https://dev.chathealthy.ai/schemas/ChatHealthyRelaxedSchema.json</w:t>
            </w:r>
          </w:p>
        </w:tc>
        <w:tc>
          <w:tcPr>
            <w:tcW w:w="4320" w:type="dxa"/>
          </w:tcPr>
          <w:p w14:paraId="2BDAC885"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rPr>
              <w:t>Web fetch (HTTP GET, 5s timeout, per-run cache)</w:t>
            </w:r>
          </w:p>
        </w:tc>
      </w:tr>
    </w:tbl>
    <w:p w14:paraId="7F964626" w14:textId="77777777" w:rsidR="00072494" w:rsidRDefault="00904907">
      <w:r>
        <w:rPr>
          <w:color w:val="000000"/>
        </w:rPr>
        <w:t>The resolver fetches the schema published at the JSON file's "$schema" URL via HTTP GET with a 5-second timeout. Successful fetches are cached in a per-run dictionary so the same URL is fetched at most once per worker invocation; the cache is cleared at the start of each run(). Schemas are governed and stable; deploy-then-commit is the dev discipline.json and is served directly without any HTTP call. See §3.9.3.ai schemas.</w:t>
      </w:r>
    </w:p>
    <w:p w14:paraId="430E1D50" w14:textId="77777777" w:rsidR="00DB2DEA" w:rsidRDefault="00904907">
      <w:pPr>
        <w:pStyle w:val="Heading4"/>
      </w:pPr>
      <w:r>
        <w:rPr>
          <w:color w:val="008080"/>
        </w:rPr>
        <w:t>3.9.3.1 External-standard cache eligibility</w:t>
      </w:r>
    </w:p>
    <w:p w14:paraId="0F875A0F" w14:textId="77777777" w:rsidR="00DB2DEA" w:rsidRDefault="00904907">
      <w:r>
        <w:rPr>
          <w:color w:val="000000"/>
        </w:rPr>
        <w:t>_frozen_external_schemas in scan_files_enforcement_worker.py) MUST satisfy two conditions: (1) the URL is owned by an external standards body, not by chathealthy.ai; and (2) the standards body has documented immutable URL semantics — that is, the schema served at that URL cannot change in place. The JSON Schema 2020-12 meta-schema satisfies both: it is published by the JSON Schema Working Group, and the spec stipulates that any change requires a new draft URL (e.g., draft-2024-XX). It is the only entry today.</w:t>
      </w:r>
    </w:p>
    <w:p w14:paraId="5696BCAD" w14:textId="77777777" w:rsidR="00DB2DEA" w:rsidRDefault="00904907">
      <w:r>
        <w:rPr>
          <w:color w:val="000000"/>
        </w:rPr>
        <w:t>ChatHealthy. They are governed by the deploy pipeline; the worker fetches them at validation time. The rationale is asymmetric trust: we own chathealthy.ai schemas and can redeploy any update; we do not own the JSON Schema meta-schema and rely on its frozen URL contract.</w:t>
      </w:r>
    </w:p>
    <w:p w14:paraId="6FD120C5" w14:textId="77777777" w:rsidR="00DB2DEA" w:rsidRDefault="00904907">
      <w:r>
        <w:rPr>
          <w:color w:val="000000"/>
        </w:rPr>
        <w:t>Files under Website/schemas/standard/ are excluded from both _validate_json and _scan_http on Rule-008-ENF-001 (pattern-based exclusion: ^Website/schemas/standard/) so that future cached standards auto-exclude. The framework does not own those files; they may contain http URLs we cannot change.</w:t>
      </w:r>
    </w:p>
    <w:p w14:paraId="44E3234C" w14:textId="77777777" w:rsidR="00072494" w:rsidRDefault="00904907">
      <w:r>
        <w:rPr>
          <w:rFonts w:cs="Calibri"/>
          <w:b/>
          <w:color w:val="000000"/>
        </w:rPr>
        <w:t>Negative test fixtures (required, mapped to TR-15):</w:t>
      </w:r>
    </w:p>
    <w:tbl>
      <w:tblPr>
        <w:tblStyle w:val="LightGrid-Accent1"/>
        <w:tblW w:w="0" w:type="auto"/>
        <w:tblLook w:val="04A0" w:firstRow="1" w:lastRow="0" w:firstColumn="1" w:lastColumn="0" w:noHBand="0" w:noVBand="1"/>
      </w:tblPr>
      <w:tblGrid>
        <w:gridCol w:w="2870"/>
        <w:gridCol w:w="2875"/>
        <w:gridCol w:w="2875"/>
      </w:tblGrid>
      <w:tr w:rsidR="00072494" w14:paraId="00F544D6"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CDECA8" w14:textId="77777777" w:rsidR="00072494" w:rsidRDefault="00904907">
            <w:r>
              <w:rPr>
                <w:color w:val="000000"/>
                <w:sz w:val="20"/>
              </w:rPr>
              <w:t>#</w:t>
            </w:r>
          </w:p>
        </w:tc>
        <w:tc>
          <w:tcPr>
            <w:tcW w:w="2880" w:type="dxa"/>
          </w:tcPr>
          <w:p w14:paraId="6EFCBEE6"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color w:val="000000"/>
                <w:sz w:val="20"/>
              </w:rPr>
              <w:t>Fixture</w:t>
            </w:r>
          </w:p>
        </w:tc>
        <w:tc>
          <w:tcPr>
            <w:tcW w:w="2880" w:type="dxa"/>
          </w:tcPr>
          <w:p w14:paraId="71345D89"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color w:val="000000"/>
                <w:sz w:val="20"/>
              </w:rPr>
              <w:t>Required outcome</w:t>
            </w:r>
          </w:p>
        </w:tc>
      </w:tr>
      <w:tr w:rsidR="00072494" w14:paraId="630B6B9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5E8727" w14:textId="77777777" w:rsidR="00072494" w:rsidRDefault="00904907">
            <w:r>
              <w:rPr>
                <w:color w:val="000000"/>
                <w:sz w:val="20"/>
              </w:rPr>
              <w:t>1</w:t>
            </w:r>
          </w:p>
        </w:tc>
        <w:tc>
          <w:tcPr>
            <w:tcW w:w="2880" w:type="dxa"/>
          </w:tcPr>
          <w:p w14:paraId="3173D2F7"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sz w:val="20"/>
              </w:rPr>
              <w:t>JSON with $schema and a required field deliberately missing</w:t>
            </w:r>
          </w:p>
        </w:tc>
        <w:tc>
          <w:tcPr>
            <w:tcW w:w="2880" w:type="dxa"/>
          </w:tcPr>
          <w:p w14:paraId="43710CF8"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sz w:val="20"/>
              </w:rPr>
              <w:t>Exactly one ViolationRecord</w:t>
            </w:r>
          </w:p>
        </w:tc>
      </w:tr>
      <w:tr w:rsidR="00072494" w14:paraId="779A076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2C9152" w14:textId="77777777" w:rsidR="00072494" w:rsidRDefault="00904907">
            <w:r>
              <w:rPr>
                <w:color w:val="000000"/>
                <w:sz w:val="20"/>
              </w:rPr>
              <w:lastRenderedPageBreak/>
              <w:t>2</w:t>
            </w:r>
          </w:p>
        </w:tc>
        <w:tc>
          <w:tcPr>
            <w:tcW w:w="2880" w:type="dxa"/>
          </w:tcPr>
          <w:p w14:paraId="70CFD978"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sz w:val="20"/>
              </w:rPr>
              <w:t>JSON with $schema and a field violating type or enum</w:t>
            </w:r>
          </w:p>
        </w:tc>
        <w:tc>
          <w:tcPr>
            <w:tcW w:w="2880" w:type="dxa"/>
          </w:tcPr>
          <w:p w14:paraId="70D6B2E6"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sz w:val="20"/>
              </w:rPr>
              <w:t>One ViolationRecord per error</w:t>
            </w:r>
          </w:p>
        </w:tc>
      </w:tr>
      <w:tr w:rsidR="00072494" w14:paraId="666C642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1A0EBE" w14:textId="77777777" w:rsidR="00072494" w:rsidRDefault="00904907">
            <w:r>
              <w:rPr>
                <w:color w:val="000000"/>
                <w:sz w:val="20"/>
              </w:rPr>
              <w:t>3</w:t>
            </w:r>
          </w:p>
        </w:tc>
        <w:tc>
          <w:tcPr>
            <w:tcW w:w="2880" w:type="dxa"/>
          </w:tcPr>
          <w:p w14:paraId="61B48EA0"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sz w:val="20"/>
              </w:rPr>
              <w:t>JSON in scope, no $schema field at all</w:t>
            </w:r>
          </w:p>
        </w:tc>
        <w:tc>
          <w:tcPr>
            <w:tcW w:w="2880" w:type="dxa"/>
          </w:tcPr>
          <w:p w14:paraId="66D076DA"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sz w:val="20"/>
              </w:rPr>
              <w:t>One ViolationRecord (FAIL LOUD)</w:t>
            </w:r>
          </w:p>
        </w:tc>
      </w:tr>
      <w:tr w:rsidR="00072494" w14:paraId="7BB6669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4B4000" w14:textId="77777777" w:rsidR="00072494" w:rsidRDefault="00904907">
            <w:r>
              <w:rPr>
                <w:color w:val="000000"/>
                <w:sz w:val="20"/>
              </w:rPr>
              <w:t>4</w:t>
            </w:r>
          </w:p>
        </w:tc>
        <w:tc>
          <w:tcPr>
            <w:tcW w:w="2880" w:type="dxa"/>
          </w:tcPr>
          <w:p w14:paraId="4CE3284D"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rPr>
              <w:t>JSON whose $schema URL is unreachable or returns non-JSON content</w:t>
            </w:r>
          </w:p>
        </w:tc>
        <w:tc>
          <w:tcPr>
            <w:tcW w:w="2880" w:type="dxa"/>
          </w:tcPr>
          <w:p w14:paraId="418DE5D1"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rPr>
              <w:t>One ViolationRecord (fetch failure); worker continues</w:t>
            </w:r>
          </w:p>
        </w:tc>
      </w:tr>
      <w:tr w:rsidR="00072494" w14:paraId="2C9D85F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8A2BF0" w14:textId="77777777" w:rsidR="00072494" w:rsidRDefault="00904907">
            <w:r>
              <w:rPr>
                <w:color w:val="000000"/>
                <w:sz w:val="20"/>
              </w:rPr>
              <w:t>5</w:t>
            </w:r>
          </w:p>
        </w:tc>
        <w:tc>
          <w:tcPr>
            <w:tcW w:w="2880" w:type="dxa"/>
          </w:tcPr>
          <w:p w14:paraId="12C44685"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sz w:val="20"/>
              </w:rPr>
              <w:t>JSON with malformed syntax (e.g., trailing comma)</w:t>
            </w:r>
          </w:p>
        </w:tc>
        <w:tc>
          <w:tcPr>
            <w:tcW w:w="2880" w:type="dxa"/>
          </w:tcPr>
          <w:p w14:paraId="0ED215DD"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sz w:val="20"/>
              </w:rPr>
              <w:t>One ViolationRecord (parse error)</w:t>
            </w:r>
          </w:p>
        </w:tc>
      </w:tr>
      <w:tr w:rsidR="00072494" w14:paraId="08C2D35D"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285368" w14:textId="77777777" w:rsidR="00072494" w:rsidRDefault="00904907">
            <w:r>
              <w:rPr>
                <w:color w:val="000000"/>
                <w:sz w:val="20"/>
              </w:rPr>
              <w:t>6</w:t>
            </w:r>
          </w:p>
        </w:tc>
        <w:tc>
          <w:tcPr>
            <w:tcW w:w="2880" w:type="dxa"/>
          </w:tcPr>
          <w:p w14:paraId="501482FD"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sz w:val="20"/>
              </w:rPr>
              <w:t>JSON in excluded_exact or matched by excluded_pattern</w:t>
            </w:r>
          </w:p>
        </w:tc>
        <w:tc>
          <w:tcPr>
            <w:tcW w:w="2880" w:type="dxa"/>
          </w:tcPr>
          <w:p w14:paraId="3DF20551"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sz w:val="20"/>
              </w:rPr>
              <w:t>Skipped silently — zero violations</w:t>
            </w:r>
          </w:p>
        </w:tc>
      </w:tr>
      <w:tr w:rsidR="00072494" w14:paraId="3595454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334F95" w14:textId="77777777" w:rsidR="00072494" w:rsidRDefault="00904907">
            <w:r>
              <w:rPr>
                <w:color w:val="000000"/>
                <w:sz w:val="20"/>
              </w:rPr>
              <w:t>7</w:t>
            </w:r>
          </w:p>
        </w:tc>
        <w:tc>
          <w:tcPr>
            <w:tcW w:w="2880" w:type="dxa"/>
          </w:tcPr>
          <w:p w14:paraId="0C80D4D5"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sz w:val="20"/>
              </w:rPr>
              <w:t>JSON that validates cleanly</w:t>
            </w:r>
          </w:p>
        </w:tc>
        <w:tc>
          <w:tcPr>
            <w:tcW w:w="2880" w:type="dxa"/>
          </w:tcPr>
          <w:p w14:paraId="4571B0B7"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sz w:val="20"/>
              </w:rPr>
              <w:t>Zero ViolationRecords</w:t>
            </w:r>
          </w:p>
        </w:tc>
      </w:tr>
    </w:tbl>
    <w:p w14:paraId="3A909F99" w14:textId="77777777" w:rsidR="00072494" w:rsidRDefault="00904907">
      <w:r>
        <w:rPr>
          <w:rFonts w:cs="Calibri"/>
          <w:color w:val="000000"/>
        </w:rPr>
        <w:t>These fixtures live under projectRoot/architecture/EngineeringRuleEnforcement/tests/fixtures/json_validation/. Each fixture is a self-contained .json file. The test runner stages each fixture into a working repo, runs the worker, and asserts the exact outcome above. No fixture is opt-out. No fixture's outcome is approximate.</w:t>
      </w:r>
    </w:p>
    <w:p w14:paraId="59477763" w14:textId="77777777" w:rsidR="00072494" w:rsidRDefault="00904907">
      <w:r>
        <w:rPr>
          <w:rFonts w:cs="Calibri"/>
          <w:b/>
          <w:color w:val="000000"/>
        </w:rPr>
        <w:t>What the method body actually looks like.</w:t>
      </w:r>
    </w:p>
    <w:p w14:paraId="25BC03C2" w14:textId="77777777" w:rsidR="00072494" w:rsidRDefault="00904907">
      <w:r>
        <w:rPr>
          <w:rFonts w:cs="Calibri"/>
          <w:color w:val="000000"/>
        </w:rPr>
        <w:t>Once the contract above is honored, the executable body of _validate_json is a short composition of json + jsonschema with explicit error mapping. Reference implementation:</w:t>
      </w:r>
    </w:p>
    <w:p w14:paraId="38E8E771" w14:textId="77777777" w:rsidR="00072494" w:rsidRDefault="00904907">
      <w:r>
        <w:rPr>
          <w:color w:val="000000"/>
        </w:rPr>
        <w:t>def _validate_json(self, data, schema) -&gt; list[jsonschema.exceptions.ValidationError]:</w:t>
      </w:r>
      <w:r>
        <w:rPr>
          <w:color w:val="000000"/>
        </w:rPr>
        <w:br/>
        <w:t xml:space="preserve">    """JSON validation per design §3.9.3. SOLE arbiter: jsonschema.Draft202012Validator.</w:t>
      </w:r>
      <w:r>
        <w:rPr>
          <w:color w:val="000000"/>
        </w:rPr>
        <w:br/>
        <w:t xml:space="preserve">    Do not invent. See §3.9.3 for the binding contract.</w:t>
      </w:r>
      <w:r>
        <w:rPr>
          <w:color w:val="000000"/>
        </w:rPr>
        <w:br/>
        <w:t xml:space="preserve">    """</w:t>
      </w:r>
      <w:r>
        <w:rPr>
          <w:color w:val="000000"/>
        </w:rPr>
        <w:br/>
        <w:t xml:space="preserve">    return list(jsonschema.Draft202012Validator(schema).iter_errors(data))</w:t>
      </w:r>
      <w:r>
        <w:rPr>
          <w:color w:val="000000"/>
        </w:rPr>
        <w:br/>
      </w:r>
      <w:r>
        <w:rPr>
          <w:color w:val="000000"/>
        </w:rPr>
        <w:br/>
        <w:t># Resolution (orchestrated by _check_one_file_json):</w:t>
      </w:r>
      <w:r>
        <w:rPr>
          <w:color w:val="000000"/>
        </w:rPr>
        <w:br/>
        <w:t># 1. data = self._load_data(file_path)</w:t>
      </w:r>
      <w:r>
        <w:rPr>
          <w:color w:val="000000"/>
        </w:rPr>
        <w:br/>
        <w:t># 2. schema_url = data["$schema"]</w:t>
      </w:r>
      <w:r>
        <w:rPr>
          <w:color w:val="000000"/>
        </w:rPr>
        <w:br/>
        <w:t># 3. schema = self._resolve_schema(file_path, schema_url)</w:t>
      </w:r>
      <w:r>
        <w:rPr>
          <w:color w:val="000000"/>
        </w:rPr>
        <w:br/>
        <w:t>#    a.#    b. per-run cache lookup</w:t>
      </w:r>
      <w:r>
        <w:rPr>
          <w:color w:val="000000"/>
        </w:rPr>
        <w:br/>
        <w:t>#    c. urllib.request.urlopen(schema_url, timeout=5); fetch failure -&gt; per-file violation</w:t>
      </w:r>
      <w:r>
        <w:rPr>
          <w:color w:val="000000"/>
        </w:rPr>
        <w:br/>
        <w:t># 4. errors = self._validate_json(data, schema)</w:t>
      </w:r>
      <w:r>
        <w:rPr>
          <w:color w:val="000000"/>
        </w:rPr>
        <w:br/>
        <w:t># 5. map each ValidationError to a ViolationRecord</w:t>
      </w:r>
    </w:p>
    <w:p w14:paraId="5A03BC35" w14:textId="77777777" w:rsidR="00072494" w:rsidRDefault="00904907">
      <w:r>
        <w:rPr>
          <w:rFonts w:cs="Calibri"/>
          <w:color w:val="000000"/>
        </w:rPr>
        <w:t>All non-trivial behavior — schema language, type coercion, required-field checks, enum matching, format validation, additionalProperties enforcement — is delegated to jsonschema. The worker contributes parsing, schema resolution, and error-shape conversion. That is the entire surface.</w:t>
      </w:r>
    </w:p>
    <w:p w14:paraId="5C581525" w14:textId="77777777" w:rsidR="00072494" w:rsidRDefault="00904907">
      <w:r>
        <w:rPr>
          <w:rFonts w:cs="Calibri"/>
          <w:i/>
          <w:color w:val="000000"/>
        </w:rPr>
        <w:t xml:space="preserve">The method's docstring in the actual source file MUST include a one-line reference to this design section and the explicit statement: "jsonschema.Draft202012Validator is the SOLE arbiter of </w:t>
      </w:r>
      <w:r>
        <w:rPr>
          <w:rFonts w:cs="Calibri"/>
          <w:i/>
          <w:color w:val="000000"/>
        </w:rPr>
        <w:lastRenderedPageBreak/>
        <w:t>validity. Do not invent." The docstring is the in-code anchor against future drift. Reviewers reject any change to _validate_json that does not preserve both the reference and the statement.</w:t>
      </w:r>
    </w:p>
    <w:p w14:paraId="3A3008C1" w14:textId="77777777" w:rsidR="00072494" w:rsidRDefault="00904907">
      <w:pPr>
        <w:pStyle w:val="Heading2"/>
      </w:pPr>
      <w:bookmarkStart w:id="24" w:name="_Toc238315599"/>
      <w:r>
        <w:rPr>
          <w:rFonts w:ascii="Calibri" w:hAnsi="Calibri" w:cs="Calibri"/>
          <w:color w:val="008080"/>
        </w:rPr>
        <w:t>3.10 Filesystem layout — mirrors the operating model</w:t>
      </w:r>
      <w:bookmarkEnd w:id="24"/>
    </w:p>
    <w:p w14:paraId="5FCCA58F" w14:textId="77777777" w:rsidR="00072494" w:rsidRDefault="00904907">
      <w:r>
        <w:rPr>
          <w:rFonts w:cs="Calibri"/>
          <w:color w:val="000000"/>
        </w:rPr>
        <w:t>All code for this feature lives under projectRoot/architecture/EngineeringRuleEnforcement/. The feature is self-contained: code, tests, and business artifacts under one root. crossEpicConcerns/ holds shared business artifacts only — no code lives there. This mirrors the agile EPIC / Feature backlog exactly. File names use snake_case throughout: chathealthy_enforcement_manager.py, enforcement_worker.py, scan_files_enforcement_worker.py.</w:t>
      </w:r>
    </w:p>
    <w:p w14:paraId="48F849CC" w14:textId="77777777" w:rsidR="00072494" w:rsidRDefault="00904907">
      <w:pPr>
        <w:jc w:val="center"/>
      </w:pPr>
      <w:r>
        <w:rPr>
          <w:noProof/>
          <w:color w:val="000000"/>
        </w:rPr>
        <w:drawing>
          <wp:inline distT="0" distB="0" distL="0" distR="0" wp14:anchorId="34A6CD21" wp14:editId="7E183550">
            <wp:extent cx="5943600" cy="16294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5943600" cy="1629495"/>
                    </a:xfrm>
                    <a:prstGeom prst="rect">
                      <a:avLst/>
                    </a:prstGeom>
                  </pic:spPr>
                </pic:pic>
              </a:graphicData>
            </a:graphic>
          </wp:inline>
        </w:drawing>
      </w:r>
    </w:p>
    <w:p w14:paraId="7833F1B2" w14:textId="77777777" w:rsidR="00072494" w:rsidRDefault="00904907">
      <w:pPr>
        <w:pStyle w:val="Caption"/>
        <w:jc w:val="center"/>
      </w:pPr>
      <w:r>
        <w:rPr>
          <w:rFonts w:cs="Calibri"/>
          <w:i/>
          <w:color w:val="000000"/>
        </w:rPr>
        <w:t>Figure 3.10 — Filesystem mirrors the operating model</w:t>
      </w:r>
    </w:p>
    <w:tbl>
      <w:tblPr>
        <w:tblStyle w:val="LightGrid-Accent1"/>
        <w:tblW w:w="0" w:type="auto"/>
        <w:tblLook w:val="04A0" w:firstRow="1" w:lastRow="0" w:firstColumn="1" w:lastColumn="0" w:noHBand="0" w:noVBand="1"/>
      </w:tblPr>
      <w:tblGrid>
        <w:gridCol w:w="5000"/>
        <w:gridCol w:w="1182"/>
        <w:gridCol w:w="2438"/>
      </w:tblGrid>
      <w:tr w:rsidR="00072494" w14:paraId="4AD913A5"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CC2AA7" w14:textId="77777777" w:rsidR="00072494" w:rsidRDefault="00904907">
            <w:r>
              <w:rPr>
                <w:rFonts w:cs="Calibri"/>
                <w:color w:val="000000"/>
              </w:rPr>
              <w:t>Path</w:t>
            </w:r>
          </w:p>
        </w:tc>
        <w:tc>
          <w:tcPr>
            <w:tcW w:w="2880" w:type="dxa"/>
          </w:tcPr>
          <w:p w14:paraId="628D4592"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Status</w:t>
            </w:r>
          </w:p>
        </w:tc>
        <w:tc>
          <w:tcPr>
            <w:tcW w:w="2880" w:type="dxa"/>
          </w:tcPr>
          <w:p w14:paraId="60B2EA72"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Purpose</w:t>
            </w:r>
          </w:p>
        </w:tc>
      </w:tr>
      <w:tr w:rsidR="00072494" w14:paraId="4784922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D380EE" w14:textId="77777777" w:rsidR="00072494" w:rsidRDefault="00904907">
            <w:r>
              <w:rPr>
                <w:rFonts w:cs="Calibri"/>
                <w:b w:val="0"/>
                <w:color w:val="000000"/>
              </w:rPr>
              <w:t>projectRoot/architecture/EngineeringRuleEnforcement/</w:t>
            </w:r>
          </w:p>
        </w:tc>
        <w:tc>
          <w:tcPr>
            <w:tcW w:w="2880" w:type="dxa"/>
          </w:tcPr>
          <w:p w14:paraId="4105D1B9"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NEW</w:t>
            </w:r>
          </w:p>
        </w:tc>
        <w:tc>
          <w:tcPr>
            <w:tcW w:w="2880" w:type="dxa"/>
          </w:tcPr>
          <w:p w14:paraId="174B86F1"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Self-contained home for this feature’s code, tests, and business artifacts</w:t>
            </w:r>
          </w:p>
        </w:tc>
      </w:tr>
      <w:tr w:rsidR="00072494" w14:paraId="79325B8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E7003D" w14:textId="77777777" w:rsidR="00072494" w:rsidRDefault="00904907">
            <w:r>
              <w:rPr>
                <w:rFonts w:cs="Calibri"/>
                <w:b w:val="0"/>
                <w:color w:val="000000"/>
              </w:rPr>
              <w:t>…/code/chathealthy_enforcement_manager.py</w:t>
            </w:r>
          </w:p>
        </w:tc>
        <w:tc>
          <w:tcPr>
            <w:tcW w:w="2880" w:type="dxa"/>
          </w:tcPr>
          <w:p w14:paraId="1000EE7E"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NEW</w:t>
            </w:r>
          </w:p>
        </w:tc>
        <w:tc>
          <w:tcPr>
            <w:tcW w:w="2880" w:type="dxa"/>
          </w:tcPr>
          <w:p w14:paraId="0ECA1272"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The manager — one class, one main(), spawns workers as subprocesses</w:t>
            </w:r>
          </w:p>
        </w:tc>
      </w:tr>
      <w:tr w:rsidR="00072494" w14:paraId="68CAE029"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ED57A1" w14:textId="77777777" w:rsidR="00072494" w:rsidRDefault="00904907">
            <w:r>
              <w:rPr>
                <w:rFonts w:cs="Calibri"/>
                <w:b w:val="0"/>
                <w:color w:val="000000"/>
              </w:rPr>
              <w:t>…/code/enforcement_worker.py</w:t>
            </w:r>
          </w:p>
        </w:tc>
        <w:tc>
          <w:tcPr>
            <w:tcW w:w="2880" w:type="dxa"/>
          </w:tcPr>
          <w:p w14:paraId="7B478763"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NEW</w:t>
            </w:r>
          </w:p>
        </w:tc>
        <w:tc>
          <w:tcPr>
            <w:tcW w:w="2880" w:type="dxa"/>
          </w:tcPr>
          <w:p w14:paraId="0221E13F"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EnforcementWorker abstract base class</w:t>
            </w:r>
          </w:p>
        </w:tc>
      </w:tr>
      <w:tr w:rsidR="00072494" w14:paraId="35263D3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068087" w14:textId="77777777" w:rsidR="00072494" w:rsidRDefault="00904907">
            <w:r>
              <w:rPr>
                <w:rFonts w:cs="Calibri"/>
                <w:b w:val="0"/>
                <w:color w:val="000000"/>
              </w:rPr>
              <w:t>…/code/scan_files_enforcement_worker.py</w:t>
            </w:r>
          </w:p>
        </w:tc>
        <w:tc>
          <w:tcPr>
            <w:tcW w:w="2880" w:type="dxa"/>
          </w:tcPr>
          <w:p w14:paraId="767DA0A5"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NEW</w:t>
            </w:r>
          </w:p>
        </w:tc>
        <w:tc>
          <w:tcPr>
            <w:tcW w:w="2880" w:type="dxa"/>
          </w:tcPr>
          <w:p w14:paraId="4C88BF78"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V1 concrete worker (worked example); standalone script with its own main()</w:t>
            </w:r>
          </w:p>
        </w:tc>
      </w:tr>
      <w:tr w:rsidR="00072494" w14:paraId="3AD2E1E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07C3B9" w14:textId="77777777" w:rsidR="00072494" w:rsidRDefault="00904907">
            <w:r>
              <w:rPr>
                <w:rFonts w:cs="Calibri"/>
                <w:b w:val="0"/>
                <w:color w:val="000000"/>
              </w:rPr>
              <w:t>…/tests/</w:t>
            </w:r>
          </w:p>
        </w:tc>
        <w:tc>
          <w:tcPr>
            <w:tcW w:w="2880" w:type="dxa"/>
          </w:tcPr>
          <w:p w14:paraId="1FEC4808"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NEW</w:t>
            </w:r>
          </w:p>
        </w:tc>
        <w:tc>
          <w:tcPr>
            <w:tcW w:w="2880" w:type="dxa"/>
          </w:tcPr>
          <w:p w14:paraId="46941ABF"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Pytest tree for manager, base class, and each worker</w:t>
            </w:r>
          </w:p>
        </w:tc>
      </w:tr>
      <w:tr w:rsidR="00072494" w14:paraId="41825D4B"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3271C7" w14:textId="77777777" w:rsidR="00072494" w:rsidRDefault="00904907">
            <w:r>
              <w:rPr>
                <w:rFonts w:cs="Calibri"/>
                <w:b w:val="0"/>
                <w:color w:val="000000"/>
              </w:rPr>
              <w:t>…/businessArtifacts/</w:t>
            </w:r>
          </w:p>
        </w:tc>
        <w:tc>
          <w:tcPr>
            <w:tcW w:w="2880" w:type="dxa"/>
          </w:tcPr>
          <w:p w14:paraId="7543C4F8"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NEW</w:t>
            </w:r>
          </w:p>
        </w:tc>
        <w:tc>
          <w:tcPr>
            <w:tcW w:w="2880" w:type="dxa"/>
          </w:tcPr>
          <w:p w14:paraId="43E84A97"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Design docs and other business-facing artifacts for this feature</w:t>
            </w:r>
          </w:p>
        </w:tc>
      </w:tr>
      <w:tr w:rsidR="00072494" w14:paraId="635454F8"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41E94D" w14:textId="77777777" w:rsidR="00072494" w:rsidRDefault="00904907">
            <w:r>
              <w:rPr>
                <w:rFonts w:cs="Calibri"/>
                <w:b w:val="0"/>
                <w:color w:val="000000"/>
              </w:rPr>
              <w:lastRenderedPageBreak/>
              <w:t>projectRoot/crossEpicConcerns/</w:t>
            </w:r>
          </w:p>
        </w:tc>
        <w:tc>
          <w:tcPr>
            <w:tcW w:w="2880" w:type="dxa"/>
          </w:tcPr>
          <w:p w14:paraId="18A00DC2"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NEW (or formalized)</w:t>
            </w:r>
          </w:p>
        </w:tc>
        <w:tc>
          <w:tcPr>
            <w:tcW w:w="2880" w:type="dxa"/>
          </w:tcPr>
          <w:p w14:paraId="4F3C9CB3"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Shared business artifacts only. No code lives here.</w:t>
            </w:r>
          </w:p>
        </w:tc>
      </w:tr>
      <w:tr w:rsidR="00072494" w14:paraId="2A066EC1"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4C950C" w14:textId="77777777" w:rsidR="00072494" w:rsidRDefault="00904907">
            <w:r>
              <w:rPr>
                <w:rFonts w:cs="Calibri"/>
                <w:b w:val="0"/>
                <w:color w:val="000000"/>
              </w:rPr>
              <w:t>brain/machine_artifacts/content/engineering_rules.json</w:t>
            </w:r>
          </w:p>
        </w:tc>
        <w:tc>
          <w:tcPr>
            <w:tcW w:w="2880" w:type="dxa"/>
          </w:tcPr>
          <w:p w14:paraId="55FEB6DD"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EXISTING (schema extended)</w:t>
            </w:r>
          </w:p>
        </w:tc>
        <w:tc>
          <w:tcPr>
            <w:tcW w:w="2880" w:type="dxa"/>
          </w:tcPr>
          <w:p w14:paraId="27BA1D65"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Authoritative rule registry; gains the V5 enforcement-entry fields including executable_path</w:t>
            </w:r>
          </w:p>
        </w:tc>
      </w:tr>
      <w:tr w:rsidR="00072494" w14:paraId="65614A8D"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D3AB64" w14:textId="77777777" w:rsidR="00072494" w:rsidRDefault="00904907">
            <w:r>
              <w:rPr>
                <w:color w:val="000000"/>
              </w:rPr>
              <w:t>Code/Shared/ops/tools/the legacy pre-commit script (deleted)</w:t>
            </w:r>
          </w:p>
        </w:tc>
        <w:tc>
          <w:tcPr>
            <w:tcW w:w="2880" w:type="dxa"/>
          </w:tcPr>
          <w:p w14:paraId="7A630DE4"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EXISTING (trimmed; retiring)</w:t>
            </w:r>
          </w:p>
        </w:tc>
        <w:tc>
          <w:tcPr>
            <w:tcW w:w="2880" w:type="dxa"/>
          </w:tcPr>
          <w:p w14:paraId="4518D99E"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Drop .json from SCAN_EXTENSIONS and \.json$ from HTTP_EXEMPT_PATTERNS once the worker is live; retire the file once the manager dispatches all enforcement</w:t>
            </w:r>
          </w:p>
        </w:tc>
      </w:tr>
      <w:tr w:rsidR="00072494" w14:paraId="52C69C6A"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76005A" w14:textId="77777777" w:rsidR="00072494" w:rsidRDefault="00904907">
            <w:r>
              <w:rPr>
                <w:rFonts w:cs="Calibri"/>
                <w:b w:val="0"/>
                <w:color w:val="000000"/>
              </w:rPr>
              <w:t>.claude/settings.json</w:t>
            </w:r>
          </w:p>
        </w:tc>
        <w:tc>
          <w:tcPr>
            <w:tcW w:w="2880" w:type="dxa"/>
          </w:tcPr>
          <w:p w14:paraId="29F86393"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EXISTING (hook entries updated)</w:t>
            </w:r>
          </w:p>
        </w:tc>
        <w:tc>
          <w:tcPr>
            <w:tcW w:w="2880" w:type="dxa"/>
          </w:tcPr>
          <w:p w14:paraId="3910C0F0"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Each Claude Code hook event invokes the manager with its hook_name</w:t>
            </w:r>
          </w:p>
        </w:tc>
      </w:tr>
      <w:tr w:rsidR="00072494" w14:paraId="54AA668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6B778F" w14:textId="77777777" w:rsidR="00072494" w:rsidRDefault="00904907">
            <w:r>
              <w:rPr>
                <w:rFonts w:cs="Calibri"/>
                <w:b w:val="0"/>
                <w:color w:val="000000"/>
              </w:rPr>
              <w:t>.git/hooks/{pre-commit, commit-msg, post-commit, pre-push}</w:t>
            </w:r>
          </w:p>
        </w:tc>
        <w:tc>
          <w:tcPr>
            <w:tcW w:w="2880" w:type="dxa"/>
          </w:tcPr>
          <w:p w14:paraId="3DD675C0"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EXISTING (rewired)</w:t>
            </w:r>
          </w:p>
        </w:tc>
        <w:tc>
          <w:tcPr>
            <w:tcW w:w="2880" w:type="dxa"/>
          </w:tcPr>
          <w:p w14:paraId="6770278E"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Each Git hook invokes the manager with its hook_name</w:t>
            </w:r>
          </w:p>
        </w:tc>
      </w:tr>
    </w:tbl>
    <w:p w14:paraId="282B1644" w14:textId="77777777" w:rsidR="00072494" w:rsidRDefault="00904907">
      <w:r>
        <w:rPr>
          <w:rFonts w:cs="Calibri"/>
          <w:i/>
          <w:color w:val="000000"/>
          <w:sz w:val="20"/>
        </w:rPr>
        <w:t>Footnote on the existing Code/ tree: the legacy Code/ directory will atrophy over time as code migrates to the operating-model-mirroring layout. That migration is tracked separately and is not in scope for this design.</w:t>
      </w:r>
    </w:p>
    <w:p w14:paraId="1801F969" w14:textId="77777777" w:rsidR="00072494" w:rsidRDefault="00904907">
      <w:pPr>
        <w:pStyle w:val="Heading2"/>
      </w:pPr>
      <w:bookmarkStart w:id="25" w:name="_Toc238315600"/>
      <w:r>
        <w:rPr>
          <w:rFonts w:ascii="Calibri" w:hAnsi="Calibri" w:cs="Calibri"/>
          <w:color w:val="008080"/>
        </w:rPr>
        <w:t>3.11 Manager-worker contract</w:t>
      </w:r>
      <w:bookmarkEnd w:id="25"/>
    </w:p>
    <w:tbl>
      <w:tblPr>
        <w:tblStyle w:val="LightGrid-Accent1"/>
        <w:tblW w:w="0" w:type="auto"/>
        <w:tblLook w:val="04A0" w:firstRow="1" w:lastRow="0" w:firstColumn="1" w:lastColumn="0" w:noHBand="0" w:noVBand="1"/>
      </w:tblPr>
      <w:tblGrid>
        <w:gridCol w:w="2310"/>
        <w:gridCol w:w="3074"/>
        <w:gridCol w:w="3236"/>
      </w:tblGrid>
      <w:tr w:rsidR="00072494" w14:paraId="2F6344A4"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C9E84B" w14:textId="77777777" w:rsidR="00072494" w:rsidRDefault="00904907">
            <w:r>
              <w:rPr>
                <w:rFonts w:cs="Calibri"/>
                <w:color w:val="000000"/>
              </w:rPr>
              <w:t>Direction</w:t>
            </w:r>
          </w:p>
        </w:tc>
        <w:tc>
          <w:tcPr>
            <w:tcW w:w="2880" w:type="dxa"/>
          </w:tcPr>
          <w:p w14:paraId="42E15319"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Payload</w:t>
            </w:r>
          </w:p>
        </w:tc>
        <w:tc>
          <w:tcPr>
            <w:tcW w:w="2880" w:type="dxa"/>
          </w:tcPr>
          <w:p w14:paraId="593DB55B"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Notes</w:t>
            </w:r>
          </w:p>
        </w:tc>
      </w:tr>
      <w:tr w:rsidR="00072494" w14:paraId="528D18AE"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4D2697" w14:textId="77777777" w:rsidR="00072494" w:rsidRDefault="00904907">
            <w:r>
              <w:rPr>
                <w:rFonts w:cs="Calibri"/>
                <w:b w:val="0"/>
                <w:color w:val="000000"/>
              </w:rPr>
              <w:t>Manager → Worker (spawn)</w:t>
            </w:r>
          </w:p>
        </w:tc>
        <w:tc>
          <w:tcPr>
            <w:tcW w:w="2880" w:type="dxa"/>
          </w:tcPr>
          <w:p w14:paraId="40CE2E9F"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subprocess.run([sys.executable, executable_path, enforcement_id], timeout=...)</w:t>
            </w:r>
          </w:p>
        </w:tc>
        <w:tc>
          <w:tcPr>
            <w:tcW w:w="2880" w:type="dxa"/>
          </w:tcPr>
          <w:p w14:paraId="40DF5357"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Manager reads executable_path off the enforcement entry. enforcement_id is the only positional argument.</w:t>
            </w:r>
          </w:p>
        </w:tc>
      </w:tr>
      <w:tr w:rsidR="00072494" w14:paraId="674D8BE0"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F8B085" w14:textId="77777777" w:rsidR="00072494" w:rsidRDefault="00904907">
            <w:r>
              <w:rPr>
                <w:rFonts w:cs="Calibri"/>
                <w:b w:val="0"/>
                <w:color w:val="000000"/>
              </w:rPr>
              <w:t>Worker → stdout (violation)</w:t>
            </w:r>
          </w:p>
        </w:tc>
        <w:tc>
          <w:tcPr>
            <w:tcW w:w="2880" w:type="dxa"/>
          </w:tcPr>
          <w:p w14:paraId="2498819C"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{enforcement_id, rule_id, resource, message, severity}</w:t>
            </w:r>
          </w:p>
        </w:tc>
        <w:tc>
          <w:tcPr>
            <w:tcW w:w="2880" w:type="dxa"/>
          </w:tcPr>
          <w:p w14:paraId="09B1065B"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One JSON object per line. Emitted by base class.</w:t>
            </w:r>
          </w:p>
        </w:tc>
      </w:tr>
      <w:tr w:rsidR="00072494" w14:paraId="5E2313D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FC00C5" w14:textId="77777777" w:rsidR="00072494" w:rsidRDefault="00904907">
            <w:r>
              <w:rPr>
                <w:rFonts w:cs="Calibri"/>
                <w:b w:val="0"/>
                <w:color w:val="000000"/>
              </w:rPr>
              <w:t>Worker → stdout (telemetry)</w:t>
            </w:r>
          </w:p>
        </w:tc>
        <w:tc>
          <w:tcPr>
            <w:tcW w:w="2880" w:type="dxa"/>
          </w:tcPr>
          <w:p w14:paraId="72B64AB9"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{enforcement_id, hook, phase: start|end, duration_ms, files_scanned, violation_count, exit_code}</w:t>
            </w:r>
          </w:p>
        </w:tc>
        <w:tc>
          <w:tcPr>
            <w:tcW w:w="2880" w:type="dxa"/>
          </w:tcPr>
          <w:p w14:paraId="565D8E25"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One JSON object per line at start and end.</w:t>
            </w:r>
          </w:p>
        </w:tc>
      </w:tr>
      <w:tr w:rsidR="00072494" w14:paraId="59117483"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BDA06A" w14:textId="77777777" w:rsidR="00072494" w:rsidRDefault="00904907">
            <w:r>
              <w:rPr>
                <w:rFonts w:cs="Calibri"/>
                <w:b w:val="0"/>
                <w:color w:val="000000"/>
              </w:rPr>
              <w:t>Worker → Manager (return)</w:t>
            </w:r>
          </w:p>
        </w:tc>
        <w:tc>
          <w:tcPr>
            <w:tcW w:w="2880" w:type="dxa"/>
          </w:tcPr>
          <w:p w14:paraId="3FBFAC8B"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exit_code int (0 | 1 | 2)</w:t>
            </w:r>
          </w:p>
        </w:tc>
        <w:tc>
          <w:tcPr>
            <w:tcW w:w="2880" w:type="dxa"/>
          </w:tcPr>
          <w:p w14:paraId="374B2684"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0 clean, 1 violations, 2 worker error. Manager promotes any worker exit ≥ 3 to EXIT_WORKER_INTERNAL_ERROR (5).</w:t>
            </w:r>
          </w:p>
        </w:tc>
      </w:tr>
      <w:tr w:rsidR="00072494" w14:paraId="640040AC"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AFA846" w14:textId="77777777" w:rsidR="00072494" w:rsidRDefault="00904907">
            <w:r>
              <w:rPr>
                <w:rFonts w:cs="Calibri"/>
                <w:b w:val="0"/>
                <w:color w:val="000000"/>
              </w:rPr>
              <w:lastRenderedPageBreak/>
              <w:t>Manager → Git/Claude Code (return)</w:t>
            </w:r>
          </w:p>
        </w:tc>
        <w:tc>
          <w:tcPr>
            <w:tcW w:w="2880" w:type="dxa"/>
          </w:tcPr>
          <w:p w14:paraId="26D74160"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worst code by precedence (2 &gt; 3 &gt; 5 &gt; 4 &gt; 1 &gt; 0), structured stdout report</w:t>
            </w:r>
          </w:p>
        </w:tc>
        <w:tc>
          <w:tcPr>
            <w:tcW w:w="2880" w:type="dxa"/>
          </w:tcPr>
          <w:p w14:paraId="2AF3BF57"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Per-enforcement records preserved on stdout; the worst code wins so the caller can immediately tell whether the failure is in the framework or in the user’s code.</w:t>
            </w:r>
          </w:p>
        </w:tc>
      </w:tr>
    </w:tbl>
    <w:p w14:paraId="78BDFF0A" w14:textId="77777777" w:rsidR="00072494" w:rsidRDefault="00904907">
      <w:pPr>
        <w:pStyle w:val="Heading2"/>
      </w:pPr>
      <w:bookmarkStart w:id="26" w:name="_Toc238315601"/>
      <w:r>
        <w:rPr>
          <w:color w:val="008080"/>
        </w:rPr>
        <w:t>3.12 Known gaps</w:t>
      </w:r>
      <w:bookmarkEnd w:id="26"/>
    </w:p>
    <w:p w14:paraId="2BEE2CCD" w14:textId="77777777" w:rsidR="00012BEA" w:rsidRDefault="00893B32">
      <w:r>
        <w:rPr>
          <w:color w:val="000000"/>
        </w:rPr>
        <w:t>Requirements this feature does not meet, and hooks the manager accepts that no rule declares. Scope is set by the backlog; this section states what is unmet, not what is optional.</w:t>
      </w:r>
    </w:p>
    <w:tbl>
      <w:tblPr>
        <w:tblStyle w:val="LightGrid-Accent1"/>
        <w:tblW w:w="0" w:type="auto"/>
        <w:tblLayout w:type="fixed"/>
        <w:tblLook w:val="04A0" w:firstRow="1" w:lastRow="0" w:firstColumn="1" w:lastColumn="0" w:noHBand="0" w:noVBand="1"/>
      </w:tblPr>
      <w:tblGrid>
        <w:gridCol w:w="2160"/>
        <w:gridCol w:w="2592"/>
        <w:gridCol w:w="4464"/>
      </w:tblGrid>
      <w:tr w:rsidR="00012BEA" w14:paraId="15187D3B" w14:textId="77777777" w:rsidTr="00012B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398C36" w14:textId="77777777" w:rsidR="00012BEA" w:rsidRDefault="00893B32">
            <w:r>
              <w:rPr>
                <w:color w:val="000000"/>
              </w:rPr>
              <w:t>Gap</w:t>
            </w:r>
          </w:p>
        </w:tc>
        <w:tc>
          <w:tcPr>
            <w:tcW w:w="2592" w:type="dxa"/>
          </w:tcPr>
          <w:p w14:paraId="19C4E85C" w14:textId="77777777" w:rsidR="00012BEA" w:rsidRDefault="00893B32">
            <w:pPr>
              <w:cnfStyle w:val="100000000000" w:firstRow="1" w:lastRow="0" w:firstColumn="0" w:lastColumn="0" w:oddVBand="0" w:evenVBand="0" w:oddHBand="0" w:evenHBand="0" w:firstRowFirstColumn="0" w:firstRowLastColumn="0" w:lastRowFirstColumn="0" w:lastRowLastColumn="0"/>
            </w:pPr>
            <w:r>
              <w:rPr>
                <w:color w:val="000000"/>
              </w:rPr>
              <w:t>Requirement</w:t>
            </w:r>
          </w:p>
        </w:tc>
        <w:tc>
          <w:tcPr>
            <w:tcW w:w="4464" w:type="dxa"/>
          </w:tcPr>
          <w:p w14:paraId="3212C4E6" w14:textId="77777777" w:rsidR="00012BEA" w:rsidRDefault="00893B32">
            <w:pPr>
              <w:cnfStyle w:val="100000000000" w:firstRow="1" w:lastRow="0" w:firstColumn="0" w:lastColumn="0" w:oddVBand="0" w:evenVBand="0" w:oddHBand="0" w:evenHBand="0" w:firstRowFirstColumn="0" w:firstRowLastColumn="0" w:lastRowFirstColumn="0" w:lastRowLastColumn="0"/>
            </w:pPr>
            <w:r>
              <w:rPr>
                <w:color w:val="000000"/>
              </w:rPr>
              <w:t>State</w:t>
            </w:r>
          </w:p>
        </w:tc>
      </w:tr>
      <w:tr w:rsidR="00012BEA" w14:paraId="3BA925EF" w14:textId="77777777" w:rsidTr="00012B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88F375" w14:textId="77777777" w:rsidR="00012BEA" w:rsidRDefault="00893B32">
            <w:r>
              <w:rPr>
                <w:color w:val="000000"/>
              </w:rPr>
              <w:t>No PreToolUse enforcement</w:t>
            </w:r>
          </w:p>
        </w:tc>
        <w:tc>
          <w:tcPr>
            <w:tcW w:w="2592" w:type="dxa"/>
          </w:tcPr>
          <w:p w14:paraId="0BF0C419" w14:textId="77777777" w:rsidR="00012BEA" w:rsidRDefault="00893B32">
            <w:pPr>
              <w:cnfStyle w:val="000000100000" w:firstRow="0" w:lastRow="0" w:firstColumn="0" w:lastColumn="0" w:oddVBand="0" w:evenVBand="0" w:oddHBand="1" w:evenHBand="0" w:firstRowFirstColumn="0" w:firstRowLastColumn="0" w:lastRowFirstColumn="0" w:lastRowLastColumn="0"/>
            </w:pPr>
            <w:r>
              <w:rPr>
                <w:color w:val="000000"/>
              </w:rPr>
              <w:t>EPIC-008-F-002-S-013, REQ-B-001 to REQ-B-012, approved</w:t>
            </w:r>
          </w:p>
        </w:tc>
        <w:tc>
          <w:tcPr>
            <w:tcW w:w="4464" w:type="dxa"/>
          </w:tcPr>
          <w:p w14:paraId="2E9F9879" w14:textId="77777777" w:rsidR="00012BEA" w:rsidRDefault="00893B32">
            <w:pPr>
              <w:cnfStyle w:val="000000100000" w:firstRow="0" w:lastRow="0" w:firstColumn="0" w:lastColumn="0" w:oddVBand="0" w:evenVBand="0" w:oddHBand="1" w:evenHBand="0" w:firstRowFirstColumn="0" w:firstRowLastColumn="0" w:lastRowFirstColumn="0" w:lastRowLastColumn="0"/>
            </w:pPr>
            <w:r>
              <w:rPr>
                <w:color w:val="000000"/>
              </w:rPr>
              <w:t>Rule-006 carries no enforcement; its worker and the operator wrapper were deleted, and Rule-064 went with them. Every Claude tool call is ungated. Not planned before October 2026: September is application building, not governance platform.</w:t>
            </w:r>
          </w:p>
        </w:tc>
      </w:tr>
    </w:tbl>
    <w:p w14:paraId="632122B4" w14:textId="77777777" w:rsidR="00012BEA" w:rsidRDefault="00893B32">
      <w:r>
        <w:rPr>
          <w:color w:val="000000"/>
        </w:rPr>
        <w:t>Already built, and</w:t>
      </w:r>
      <w:r>
        <w:rPr>
          <w:color w:val="000000"/>
        </w:rPr>
        <w:t xml:space="preserve"> carried in earlier drafts as future work: conversation-log capture is dispatched as Rule-001-ENF-001 and ENF-002; boot orchestration as Rule-002-ENF-001 and ENF-002; the legacy pre-commit script is retired and deleted.</w:t>
      </w:r>
    </w:p>
    <w:p w14:paraId="093D4E47" w14:textId="77777777" w:rsidR="00D3339F" w:rsidRDefault="00893B32">
      <w:pPr>
        <w:pStyle w:val="Heading3"/>
      </w:pPr>
      <w:bookmarkStart w:id="27" w:name="_Toc238315602"/>
      <w:r>
        <w:rPr>
          <w:color w:val="008080"/>
        </w:rPr>
        <w:t>3.12.1 Reporting a refusal</w:t>
      </w:r>
      <w:bookmarkEnd w:id="27"/>
    </w:p>
    <w:p w14:paraId="0FF0A913" w14:textId="77777777" w:rsidR="00D3339F" w:rsidRDefault="00893B32">
      <w:r>
        <w:rPr>
          <w:color w:val="000000"/>
        </w:rPr>
        <w:t>A gate that refuses and does not say why is a gate nobody can act on. Every refusal - a failed engineering-rule scan, a withheld commit authorization, a withheld promotion authorization, a promotion that fails after it was authorized - MUST reach the operator at the moment it happens, carrying the enforcement that refused, the resource it refused over, and the reason.</w:t>
      </w:r>
    </w:p>
    <w:p w14:paraId="1E9308FC" w14:textId="77777777" w:rsidR="00D3339F" w:rsidRDefault="00893B32">
      <w:r>
        <w:rPr>
          <w:color w:val="008080"/>
        </w:rPr>
        <w:t>Reaching the operator means the person is told by whatever channel is live at that moment: the terminal the command was run from, the approval page already on screen, or the conversation when an agent is driving.</w:t>
      </w:r>
    </w:p>
    <w:p w14:paraId="09CC5F2D" w14:textId="77777777" w:rsidR="00D3339F" w:rsidRDefault="00893B32">
      <w:r>
        <w:rPr>
          <w:color w:val="000000"/>
        </w:rPr>
        <w:t>A promotion that fails after its authorization was recorded is the sharper case, and the sequence of 3.14 does not cover it. The record says a promotion was authorized; if the ref then does not move, the record is the only evidence and it is misleading. The refusal must reach the operator and the record must carry the outcome, not only the authorization.</w:t>
      </w:r>
    </w:p>
    <w:p w14:paraId="006BFA99" w14:textId="77777777" w:rsidR="00A321FF" w:rsidRDefault="00893B32">
      <w:r>
        <w:rPr>
          <w:color w:val="000000"/>
        </w:rPr>
        <w:t>The mechanism</w:t>
      </w:r>
    </w:p>
    <w:p w14:paraId="49796A5E" w14:textId="77777777" w:rsidR="00A321FF" w:rsidRDefault="00893B32">
      <w:pPr>
        <w:jc w:val="center"/>
      </w:pPr>
      <w:r>
        <w:rPr>
          <w:noProof/>
          <w:color w:val="000000"/>
        </w:rPr>
        <w:lastRenderedPageBreak/>
        <w:drawing>
          <wp:inline distT="0" distB="0" distL="0" distR="0" wp14:anchorId="04C82CD8" wp14:editId="0E6D1FA2">
            <wp:extent cx="5760720" cy="355706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usal_reporting.png"/>
                    <pic:cNvPicPr/>
                  </pic:nvPicPr>
                  <pic:blipFill>
                    <a:blip r:embed="rId10"/>
                    <a:stretch>
                      <a:fillRect/>
                    </a:stretch>
                  </pic:blipFill>
                  <pic:spPr>
                    <a:xfrm>
                      <a:off x="0" y="0"/>
                      <a:ext cx="5760720" cy="3557061"/>
                    </a:xfrm>
                    <a:prstGeom prst="rect">
                      <a:avLst/>
                    </a:prstGeom>
                  </pic:spPr>
                </pic:pic>
              </a:graphicData>
            </a:graphic>
          </wp:inline>
        </w:drawing>
      </w:r>
    </w:p>
    <w:p w14:paraId="51F26720" w14:textId="77777777" w:rsidR="00A321FF" w:rsidRDefault="00893B32">
      <w:pPr>
        <w:pStyle w:val="Caption"/>
        <w:jc w:val="center"/>
      </w:pPr>
      <w:r>
        <w:rPr>
          <w:color w:val="000000"/>
        </w:rPr>
        <w:t>Figure 3.12.1 - How a refusal reaches the operator</w:t>
      </w:r>
    </w:p>
    <w:p w14:paraId="5B6B06CC" w14:textId="77777777" w:rsidR="00A321FF" w:rsidRDefault="00893B32">
      <w:r>
        <w:rPr>
          <w:color w:val="000000"/>
        </w:rPr>
        <w:t>The pieces already exist and are discarded. Workers emit a ViolationRecord per failure on stdout - enforcement_id, rule_id, resource, message, severity - and the manager reads their exit codes. What is missing is between the two: the manager keeps the codes and drops the records, so the reason never leaves the subprocess.</w:t>
      </w:r>
    </w:p>
    <w:p w14:paraId="33F0A796" w14:textId="77777777" w:rsidR="00A321FF" w:rsidRDefault="00893B32">
      <w:r>
        <w:rPr>
          <w:color w:val="008080"/>
        </w:rPr>
        <w:t>RefusalReport collects the ViolationRecords the manager receives, renders one line per refusal naming the enforcement, the resource and the reason, and writes the report to stderr before the manager exits non-zero.</w:t>
      </w:r>
    </w:p>
    <w:tbl>
      <w:tblPr>
        <w:tblStyle w:val="LightGrid-Accent1"/>
        <w:tblW w:w="0" w:type="auto"/>
        <w:tblLayout w:type="fixed"/>
        <w:tblLook w:val="04A0" w:firstRow="1" w:lastRow="0" w:firstColumn="1" w:lastColumn="0" w:noHBand="0" w:noVBand="1"/>
      </w:tblPr>
      <w:tblGrid>
        <w:gridCol w:w="2304"/>
        <w:gridCol w:w="3168"/>
        <w:gridCol w:w="3744"/>
      </w:tblGrid>
      <w:tr w:rsidR="00A321FF" w14:paraId="0BEBE03F" w14:textId="77777777" w:rsidTr="00A321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259F96A" w14:textId="77777777" w:rsidR="00A321FF" w:rsidRDefault="00893B32">
            <w:r>
              <w:rPr>
                <w:color w:val="000000"/>
              </w:rPr>
              <w:t>Channel</w:t>
            </w:r>
          </w:p>
        </w:tc>
        <w:tc>
          <w:tcPr>
            <w:tcW w:w="3168" w:type="dxa"/>
          </w:tcPr>
          <w:p w14:paraId="40C21BC5" w14:textId="77777777" w:rsidR="00A321FF" w:rsidRDefault="00893B32">
            <w:pPr>
              <w:cnfStyle w:val="100000000000" w:firstRow="1" w:lastRow="0" w:firstColumn="0" w:lastColumn="0" w:oddVBand="0" w:evenVBand="0" w:oddHBand="0" w:evenHBand="0" w:firstRowFirstColumn="0" w:firstRowLastColumn="0" w:lastRowFirstColumn="0" w:lastRowLastColumn="0"/>
            </w:pPr>
            <w:r>
              <w:rPr>
                <w:color w:val="000000"/>
              </w:rPr>
              <w:t>When it is used</w:t>
            </w:r>
          </w:p>
        </w:tc>
        <w:tc>
          <w:tcPr>
            <w:tcW w:w="3744" w:type="dxa"/>
          </w:tcPr>
          <w:p w14:paraId="71B01A3F" w14:textId="77777777" w:rsidR="00A321FF" w:rsidRDefault="00893B32">
            <w:pPr>
              <w:cnfStyle w:val="100000000000" w:firstRow="1" w:lastRow="0" w:firstColumn="0" w:lastColumn="0" w:oddVBand="0" w:evenVBand="0" w:oddHBand="0" w:evenHBand="0" w:firstRowFirstColumn="0" w:firstRowLastColumn="0" w:lastRowFirstColumn="0" w:lastRowLastColumn="0"/>
            </w:pPr>
            <w:r>
              <w:rPr>
                <w:color w:val="000000"/>
              </w:rPr>
              <w:t>What is delivered</w:t>
            </w:r>
          </w:p>
        </w:tc>
      </w:tr>
      <w:tr w:rsidR="00A321FF" w14:paraId="62134DA8" w14:textId="77777777" w:rsidTr="00A32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3068004" w14:textId="77777777" w:rsidR="00A321FF" w:rsidRDefault="00893B32">
            <w:r>
              <w:rPr>
                <w:color w:val="000000"/>
              </w:rPr>
              <w:t>The invoking terminal, on stderr</w:t>
            </w:r>
          </w:p>
        </w:tc>
        <w:tc>
          <w:tcPr>
            <w:tcW w:w="3168" w:type="dxa"/>
          </w:tcPr>
          <w:p w14:paraId="5B69FCF5" w14:textId="77777777" w:rsidR="00A321FF" w:rsidRDefault="00893B32">
            <w:pPr>
              <w:cnfStyle w:val="000000100000" w:firstRow="0" w:lastRow="0" w:firstColumn="0" w:lastColumn="0" w:oddVBand="0" w:evenVBand="0" w:oddHBand="1" w:evenHBand="0" w:firstRowFirstColumn="0" w:firstRowLastColumn="0" w:lastRowFirstColumn="0" w:lastRowLastColumn="0"/>
            </w:pPr>
            <w:r>
              <w:rPr>
                <w:color w:val="000000"/>
              </w:rPr>
              <w:t>Always. It costs nothing and git surfaces it.</w:t>
            </w:r>
          </w:p>
        </w:tc>
        <w:tc>
          <w:tcPr>
            <w:tcW w:w="3744" w:type="dxa"/>
          </w:tcPr>
          <w:p w14:paraId="0C1A253D" w14:textId="77777777" w:rsidR="00A321FF" w:rsidRDefault="00893B32">
            <w:pPr>
              <w:cnfStyle w:val="000000100000" w:firstRow="0" w:lastRow="0" w:firstColumn="0" w:lastColumn="0" w:oddVBand="0" w:evenVBand="0" w:oddHBand="1" w:evenHBand="0" w:firstRowFirstColumn="0" w:firstRowLastColumn="0" w:lastRowFirstColumn="0" w:lastRowLastColumn="0"/>
            </w:pPr>
            <w:r>
              <w:rPr>
                <w:color w:val="000000"/>
              </w:rPr>
              <w:t>The full report: one line per refusal, then the aggregate exit code.</w:t>
            </w:r>
          </w:p>
        </w:tc>
      </w:tr>
      <w:tr w:rsidR="00A321FF" w14:paraId="5E448E7E" w14:textId="77777777" w:rsidTr="00A321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996FE39" w14:textId="77777777" w:rsidR="00A321FF" w:rsidRDefault="00893B32">
            <w:r>
              <w:rPr>
                <w:color w:val="000000"/>
              </w:rPr>
              <w:t>An approval page already on screen</w:t>
            </w:r>
          </w:p>
        </w:tc>
        <w:tc>
          <w:tcPr>
            <w:tcW w:w="3168" w:type="dxa"/>
          </w:tcPr>
          <w:p w14:paraId="50A3A287" w14:textId="77777777" w:rsidR="00A321FF" w:rsidRDefault="00893B32">
            <w:pPr>
              <w:cnfStyle w:val="000000010000" w:firstRow="0" w:lastRow="0" w:firstColumn="0" w:lastColumn="0" w:oddVBand="0" w:evenVBand="0" w:oddHBand="0" w:evenHBand="1" w:firstRowFirstColumn="0" w:firstRowLastColumn="0" w:lastRowFirstColumn="0" w:lastRowLastColumn="0"/>
            </w:pPr>
            <w:r>
              <w:rPr>
                <w:color w:val="000000"/>
              </w:rPr>
              <w:t>A commit or promotion authorization is pending when the refusal occurs.</w:t>
            </w:r>
          </w:p>
        </w:tc>
        <w:tc>
          <w:tcPr>
            <w:tcW w:w="3744" w:type="dxa"/>
          </w:tcPr>
          <w:p w14:paraId="309EFC5F" w14:textId="77777777" w:rsidR="00A321FF" w:rsidRDefault="00893B32">
            <w:pPr>
              <w:cnfStyle w:val="000000010000" w:firstRow="0" w:lastRow="0" w:firstColumn="0" w:lastColumn="0" w:oddVBand="0" w:evenVBand="0" w:oddHBand="0" w:evenHBand="1" w:firstRowFirstColumn="0" w:firstRowLastColumn="0" w:lastRowFirstColumn="0" w:lastRowLastColumn="0"/>
            </w:pPr>
            <w:r>
              <w:rPr>
                <w:color w:val="000000"/>
              </w:rPr>
              <w:t>The page replaces its pending question with the refusal, so the operator is not left waiting on a decision that no longer matters.</w:t>
            </w:r>
          </w:p>
        </w:tc>
      </w:tr>
      <w:tr w:rsidR="00A321FF" w14:paraId="3F701F64" w14:textId="77777777" w:rsidTr="00A321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71B6AA4" w14:textId="77777777" w:rsidR="00A321FF" w:rsidRDefault="00893B32">
            <w:r>
              <w:rPr>
                <w:color w:val="000000"/>
              </w:rPr>
              <w:t>The conversation</w:t>
            </w:r>
          </w:p>
        </w:tc>
        <w:tc>
          <w:tcPr>
            <w:tcW w:w="3168" w:type="dxa"/>
          </w:tcPr>
          <w:p w14:paraId="41D6DA83" w14:textId="77777777" w:rsidR="00A321FF" w:rsidRDefault="00893B32">
            <w:pPr>
              <w:cnfStyle w:val="000000100000" w:firstRow="0" w:lastRow="0" w:firstColumn="0" w:lastColumn="0" w:oddVBand="0" w:evenVBand="0" w:oddHBand="1" w:evenHBand="0" w:firstRowFirstColumn="0" w:firstRowLastColumn="0" w:lastRowFirstColumn="0" w:lastRowLastColumn="0"/>
            </w:pPr>
            <w:r>
              <w:rPr>
                <w:color w:val="000000"/>
              </w:rPr>
              <w:t>An agent is driving and no human is watching the terminal.</w:t>
            </w:r>
          </w:p>
        </w:tc>
        <w:tc>
          <w:tcPr>
            <w:tcW w:w="3744" w:type="dxa"/>
          </w:tcPr>
          <w:p w14:paraId="6A89B19F" w14:textId="77777777" w:rsidR="00A321FF" w:rsidRDefault="00893B32">
            <w:pPr>
              <w:cnfStyle w:val="000000100000" w:firstRow="0" w:lastRow="0" w:firstColumn="0" w:lastColumn="0" w:oddVBand="0" w:evenVBand="0" w:oddHBand="1" w:evenHBand="0" w:firstRowFirstColumn="0" w:firstRowLastColumn="0" w:lastRowFirstColumn="0" w:lastRowLastColumn="0"/>
            </w:pPr>
            <w:r>
              <w:rPr>
                <w:color w:val="000000"/>
              </w:rPr>
              <w:t>The same report text, surfaced in the tool result rather than buried in an exit code.</w:t>
            </w:r>
          </w:p>
        </w:tc>
      </w:tr>
      <w:tr w:rsidR="00A20757" w14:paraId="3F50EE9A" w14:textId="77777777" w:rsidTr="00A2075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B71181E" w14:textId="77777777" w:rsidR="00A20757" w:rsidRDefault="00893B32">
            <w:r>
              <w:rPr>
                <w:color w:val="000000"/>
              </w:rPr>
              <w:t>GovernanceAdminDb, after the verdict</w:t>
            </w:r>
          </w:p>
        </w:tc>
        <w:tc>
          <w:tcPr>
            <w:tcW w:w="3168" w:type="dxa"/>
          </w:tcPr>
          <w:p w14:paraId="4CB71A1A" w14:textId="77777777" w:rsidR="00A20757" w:rsidRDefault="00893B32">
            <w:pPr>
              <w:cnfStyle w:val="000000010000" w:firstRow="0" w:lastRow="0" w:firstColumn="0" w:lastColumn="0" w:oddVBand="0" w:evenVBand="0" w:oddHBand="0" w:evenHBand="1" w:firstRowFirstColumn="0" w:firstRowLastColumn="0" w:lastRowFirstColumn="0" w:lastRowLastColumn="0"/>
            </w:pPr>
            <w:r>
              <w:rPr>
                <w:color w:val="000000"/>
              </w:rPr>
              <w:t>Always, best effort. It records; it never notifies and never gates.</w:t>
            </w:r>
          </w:p>
        </w:tc>
        <w:tc>
          <w:tcPr>
            <w:tcW w:w="3744" w:type="dxa"/>
          </w:tcPr>
          <w:p w14:paraId="2771442B" w14:textId="77777777" w:rsidR="00A20757" w:rsidRDefault="00893B32">
            <w:pPr>
              <w:cnfStyle w:val="000000010000" w:firstRow="0" w:lastRow="0" w:firstColumn="0" w:lastColumn="0" w:oddVBand="0" w:evenVBand="0" w:oddHBand="0" w:evenHBand="1" w:firstRowFirstColumn="0" w:firstRowLastColumn="0" w:lastRowFirstColumn="0" w:lastRowLastColumn="0"/>
            </w:pPr>
            <w:r>
              <w:rPr>
                <w:color w:val="000000"/>
              </w:rPr>
              <w:t xml:space="preserve">The refusal status as a durable record. A failed write is itself reported on stderr and cannot change the commit outcome - the ability to commit does </w:t>
            </w:r>
            <w:r>
              <w:rPr>
                <w:color w:val="000000"/>
              </w:rPr>
              <w:lastRenderedPageBreak/>
              <w:t>not depend on a database being reachable.</w:t>
            </w:r>
          </w:p>
        </w:tc>
      </w:tr>
    </w:tbl>
    <w:p w14:paraId="1EDE60A4" w14:textId="77777777" w:rsidR="00A321FF" w:rsidRDefault="00893B32">
      <w:r>
        <w:rPr>
          <w:color w:val="000000"/>
        </w:rPr>
        <w:lastRenderedPageBreak/>
        <w:t>A promotion that fails after authorization takes both: the report reaches the operator, and the outcome is written against the authorization record in GovernanceAdminDb. An authorization with no outcome is a claim that a promotion happened.</w:t>
      </w:r>
    </w:p>
    <w:p w14:paraId="542E2D1F" w14:textId="77777777" w:rsidR="00A321FF" w:rsidRDefault="00893B32">
      <w:r>
        <w:rPr>
          <w:color w:val="000000"/>
        </w:rPr>
        <w:t>What makes this testable: for every refusal path, the reason appears on the caller's stderr, and no path exits non-zero with an empty report. A refusal the operator cannot read is a failed refusal.</w:t>
      </w:r>
    </w:p>
    <w:p w14:paraId="0A85EB49" w14:textId="77777777" w:rsidR="007A7946" w:rsidRDefault="00904907">
      <w:pPr>
        <w:pStyle w:val="Heading2"/>
      </w:pPr>
      <w:bookmarkStart w:id="28" w:name="_Toc238315603"/>
      <w:r>
        <w:rPr>
          <w:color w:val="008080"/>
        </w:rPr>
        <w:t>3.13 Enforcement surfaces</w:t>
      </w:r>
      <w:bookmarkEnd w:id="28"/>
    </w:p>
    <w:p w14:paraId="4EA00E02" w14:textId="77777777" w:rsidR="007A7946" w:rsidRDefault="00904907">
      <w:r>
        <w:rPr>
          <w:color w:val="000000"/>
        </w:rPr>
        <w:t>Rule-065 is enforced at three surfaces. Each answers one question, and no surface covers another's failure.</w:t>
      </w:r>
    </w:p>
    <w:p w14:paraId="6D464F4C" w14:textId="77777777" w:rsidR="007A7946" w:rsidRDefault="00904907">
      <w:pPr>
        <w:jc w:val="center"/>
      </w:pPr>
      <w:r>
        <w:rPr>
          <w:noProof/>
          <w:color w:val="000000"/>
        </w:rPr>
        <w:drawing>
          <wp:inline distT="0" distB="0" distL="0" distR="0" wp14:anchorId="0B633012" wp14:editId="7737C813">
            <wp:extent cx="5760720" cy="322756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forcement_surfaces_component.png"/>
                    <pic:cNvPicPr/>
                  </pic:nvPicPr>
                  <pic:blipFill>
                    <a:blip r:embed="rId11"/>
                    <a:stretch>
                      <a:fillRect/>
                    </a:stretch>
                  </pic:blipFill>
                  <pic:spPr>
                    <a:xfrm>
                      <a:off x="0" y="0"/>
                      <a:ext cx="5760720" cy="3227562"/>
                    </a:xfrm>
                    <a:prstGeom prst="rect">
                      <a:avLst/>
                    </a:prstGeom>
                  </pic:spPr>
                </pic:pic>
              </a:graphicData>
            </a:graphic>
          </wp:inline>
        </w:drawing>
      </w:r>
    </w:p>
    <w:p w14:paraId="3D5CF804" w14:textId="77777777" w:rsidR="007A7946" w:rsidRDefault="00904907">
      <w:pPr>
        <w:pStyle w:val="Caption"/>
        <w:jc w:val="center"/>
      </w:pPr>
      <w:r>
        <w:rPr>
          <w:color w:val="000000"/>
        </w:rPr>
        <w:t>Figure 3.13 - Rule-065 enforcement surfaces (component diagram)</w:t>
      </w:r>
    </w:p>
    <w:p w14:paraId="32A39063" w14:textId="77777777" w:rsidR="007A7946" w:rsidRDefault="00904907">
      <w:r>
        <w:rPr>
          <w:b/>
          <w:color w:val="000000"/>
        </w:rPr>
        <w:t>Component descriptions</w:t>
      </w:r>
    </w:p>
    <w:tbl>
      <w:tblPr>
        <w:tblStyle w:val="LightGrid-Accent1"/>
        <w:tblW w:w="0" w:type="auto"/>
        <w:tblLayout w:type="fixed"/>
        <w:tblLook w:val="04A0" w:firstRow="1" w:lastRow="0" w:firstColumn="1" w:lastColumn="0" w:noHBand="0" w:noVBand="1"/>
      </w:tblPr>
      <w:tblGrid>
        <w:gridCol w:w="2736"/>
        <w:gridCol w:w="3744"/>
        <w:gridCol w:w="2736"/>
      </w:tblGrid>
      <w:tr w:rsidR="007A7946" w14:paraId="1E7D6906" w14:textId="77777777" w:rsidTr="007A79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736" w:type="dxa"/>
          </w:tcPr>
          <w:p w14:paraId="47E70520" w14:textId="77777777" w:rsidR="007A7946" w:rsidRDefault="00904907">
            <w:r>
              <w:rPr>
                <w:color w:val="000000"/>
              </w:rPr>
              <w:t>Component</w:t>
            </w:r>
          </w:p>
        </w:tc>
        <w:tc>
          <w:tcPr>
            <w:tcW w:w="3744" w:type="dxa"/>
          </w:tcPr>
          <w:p w14:paraId="04BC6A54"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Responsibility</w:t>
            </w:r>
          </w:p>
        </w:tc>
        <w:tc>
          <w:tcPr>
            <w:tcW w:w="2736" w:type="dxa"/>
          </w:tcPr>
          <w:p w14:paraId="4B47D9DA"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Invoked by</w:t>
            </w:r>
          </w:p>
        </w:tc>
      </w:tr>
      <w:tr w:rsidR="007A7946" w14:paraId="3F2CB0D8"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4C32C313" w14:textId="77777777" w:rsidR="007A7946" w:rsidRDefault="00904907">
            <w:r>
              <w:rPr>
                <w:color w:val="000000"/>
              </w:rPr>
              <w:t>ChatHealthyEnforcementManager</w:t>
            </w:r>
          </w:p>
        </w:tc>
        <w:tc>
          <w:tcPr>
            <w:tcW w:w="3744" w:type="dxa"/>
          </w:tcPr>
          <w:p w14:paraId="52729D12"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Reads the rules registry, selects the enforcements declared for the firing hook, spawns each worker as a subprocess, and aggregates their exit codes worst-code-wins.</w:t>
            </w:r>
          </w:p>
        </w:tc>
        <w:tc>
          <w:tcPr>
            <w:tcW w:w="2736" w:type="dxa"/>
          </w:tcPr>
          <w:p w14:paraId="1200AE55"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git, on pre-commit and commit-msg</w:t>
            </w:r>
          </w:p>
        </w:tc>
      </w:tr>
      <w:tr w:rsidR="007A7946" w14:paraId="4B8C83A6"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08930A0" w14:textId="77777777" w:rsidR="007A7946" w:rsidRDefault="00904907">
            <w:r>
              <w:rPr>
                <w:color w:val="000000"/>
              </w:rPr>
              <w:t>commit_authorization_worker (Rule-065-ENF-001)</w:t>
            </w:r>
          </w:p>
        </w:tc>
        <w:tc>
          <w:tcPr>
            <w:tcW w:w="3744" w:type="dxa"/>
          </w:tcPr>
          <w:p w14:paraId="1A1B4205"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Asks the operator to authorize the commit and refuses the commit without an approval.</w:t>
            </w:r>
          </w:p>
        </w:tc>
        <w:tc>
          <w:tcPr>
            <w:tcW w:w="2736" w:type="dxa"/>
          </w:tcPr>
          <w:p w14:paraId="22C06FC4"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manager, on commit-msg</w:t>
            </w:r>
          </w:p>
        </w:tc>
      </w:tr>
      <w:tr w:rsidR="007A7946" w14:paraId="02ECD75B"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68A36226" w14:textId="77777777" w:rsidR="007A7946" w:rsidRDefault="00904907">
            <w:r>
              <w:rPr>
                <w:color w:val="000000"/>
              </w:rPr>
              <w:lastRenderedPageBreak/>
              <w:t>Eight scan workers (Rule-065-ENF-002 to ENF-009)</w:t>
            </w:r>
          </w:p>
        </w:tc>
        <w:tc>
          <w:tcPr>
            <w:tcW w:w="3744" w:type="dxa"/>
          </w:tcPr>
          <w:p w14:paraId="5EF94CC1"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Judge the staged files against the engineering rules and emit a ViolationRecord per failure.</w:t>
            </w:r>
          </w:p>
        </w:tc>
        <w:tc>
          <w:tcPr>
            <w:tcW w:w="2736" w:type="dxa"/>
          </w:tcPr>
          <w:p w14:paraId="1D02791C"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manager, on pre-commit</w:t>
            </w:r>
          </w:p>
        </w:tc>
      </w:tr>
      <w:tr w:rsidR="007A7946" w14:paraId="67390E5B"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530E69AB" w14:textId="77777777" w:rsidR="007A7946" w:rsidRDefault="00904907">
            <w:r>
              <w:rPr>
                <w:color w:val="000000"/>
              </w:rPr>
              <w:t>promote_chathealthy.py</w:t>
            </w:r>
          </w:p>
        </w:tc>
        <w:tc>
          <w:tcPr>
            <w:tcW w:w="3744" w:type="dxa"/>
          </w:tcPr>
          <w:p w14:paraId="6AF89405"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promotion entry point. Resolves the promotion facts, calls for authorization, and moves the destination ref only after an authorization record exists.</w:t>
            </w:r>
          </w:p>
        </w:tc>
        <w:tc>
          <w:tcPr>
            <w:tcW w:w="2736" w:type="dxa"/>
          </w:tcPr>
          <w:p w14:paraId="5D537EEC"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operator</w:t>
            </w:r>
          </w:p>
        </w:tc>
      </w:tr>
      <w:tr w:rsidR="007A7946" w14:paraId="647DEB5D"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12E8A51C" w14:textId="77777777" w:rsidR="007A7946" w:rsidRDefault="00904907">
            <w:r>
              <w:rPr>
                <w:color w:val="000000"/>
              </w:rPr>
              <w:t>promote_authorization_worker (Rule-065-ENF-010)</w:t>
            </w:r>
          </w:p>
        </w:tc>
        <w:tc>
          <w:tcPr>
            <w:tcW w:w="3744" w:type="dxa"/>
          </w:tcPr>
          <w:p w14:paraId="0212D3CE"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Asks the operator to authorize this promotion, writes the authorization record, and returns refused when the approval or the record is absent.</w:t>
            </w:r>
          </w:p>
        </w:tc>
        <w:tc>
          <w:tcPr>
            <w:tcW w:w="2736" w:type="dxa"/>
          </w:tcPr>
          <w:p w14:paraId="275434E5"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promote_chathealthy.py</w:t>
            </w:r>
          </w:p>
        </w:tc>
      </w:tr>
      <w:tr w:rsidR="007A7946" w14:paraId="29BE86D7"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4DBB4C24" w14:textId="77777777" w:rsidR="007A7946" w:rsidRDefault="00904907">
            <w:r>
              <w:rPr>
                <w:color w:val="000000"/>
              </w:rPr>
              <w:t>HumanAuthorization (chathealthy_lib)</w:t>
            </w:r>
          </w:p>
        </w:tc>
        <w:tc>
          <w:tcPr>
            <w:tcW w:w="3744" w:type="dxa"/>
          </w:tcPr>
          <w:p w14:paraId="2564D680"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Serves the approval page on the loopback interface, collects the decision, and establishes human presence per 4.15. Shared by both authorization workers.</w:t>
            </w:r>
          </w:p>
        </w:tc>
        <w:tc>
          <w:tcPr>
            <w:tcW w:w="2736" w:type="dxa"/>
          </w:tcPr>
          <w:p w14:paraId="2885A2AD"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either authorization worker</w:t>
            </w:r>
          </w:p>
        </w:tc>
      </w:tr>
      <w:tr w:rsidR="007A7946" w14:paraId="66DA1014"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0D479E3B" w14:textId="77777777" w:rsidR="007A7946" w:rsidRDefault="00904907">
            <w:r>
              <w:rPr>
                <w:color w:val="000000"/>
              </w:rPr>
              <w:t>Rule-065 workflow and commit_governance_driver</w:t>
            </w:r>
          </w:p>
        </w:tc>
        <w:tc>
          <w:tcPr>
            <w:tcW w:w="3744" w:type="dxa"/>
          </w:tcPr>
          <w:p w14:paraId="0F8DF2C9"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Runs the same driver the hooks run, on a checkout of the pushed commit, and reports a verdict against what actually landed.</w:t>
            </w:r>
          </w:p>
        </w:tc>
        <w:tc>
          <w:tcPr>
            <w:tcW w:w="2736" w:type="dxa"/>
          </w:tcPr>
          <w:p w14:paraId="53A7C915"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GitHub, on push to dev</w:t>
            </w:r>
          </w:p>
        </w:tc>
      </w:tr>
      <w:tr w:rsidR="007A7946" w14:paraId="5E80A2EF"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56A7CD38" w14:textId="77777777" w:rsidR="007A7946" w:rsidRDefault="00904907">
            <w:r>
              <w:rPr>
                <w:color w:val="000000"/>
              </w:rPr>
              <w:t>GovernanceAdminDb.Authorizations</w:t>
            </w:r>
          </w:p>
        </w:tc>
        <w:tc>
          <w:tcPr>
            <w:tcW w:w="3744" w:type="dxa"/>
          </w:tcPr>
          <w:p w14:paraId="7E78C424"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Holds every authorization record. The promoting identity may append and may not edit.</w:t>
            </w:r>
          </w:p>
        </w:tc>
        <w:tc>
          <w:tcPr>
            <w:tcW w:w="2736" w:type="dxa"/>
          </w:tcPr>
          <w:p w14:paraId="7A09A15F"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HumanAuthorization</w:t>
            </w:r>
          </w:p>
        </w:tc>
      </w:tr>
    </w:tbl>
    <w:p w14:paraId="07F79A8C" w14:textId="77777777" w:rsidR="007A7946" w:rsidRDefault="00904907">
      <w:pPr>
        <w:pStyle w:val="Caption"/>
        <w:jc w:val="center"/>
      </w:pPr>
      <w:r>
        <w:rPr>
          <w:color w:val="000000"/>
        </w:rPr>
        <w:t>Table 3.13a - Components of the enforcement surfaces</w:t>
      </w:r>
    </w:p>
    <w:tbl>
      <w:tblPr>
        <w:tblStyle w:val="LightGrid-Accent1"/>
        <w:tblW w:w="0" w:type="auto"/>
        <w:tblLayout w:type="fixed"/>
        <w:tblLook w:val="04A0" w:firstRow="1" w:lastRow="0" w:firstColumn="1" w:lastColumn="0" w:noHBand="0" w:noVBand="1"/>
      </w:tblPr>
      <w:tblGrid>
        <w:gridCol w:w="2304"/>
        <w:gridCol w:w="1872"/>
        <w:gridCol w:w="2736"/>
        <w:gridCol w:w="2304"/>
      </w:tblGrid>
      <w:tr w:rsidR="007A7946" w14:paraId="6D1EEF24" w14:textId="77777777" w:rsidTr="007A79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04" w:type="dxa"/>
          </w:tcPr>
          <w:p w14:paraId="40F099AB" w14:textId="77777777" w:rsidR="007A7946" w:rsidRDefault="00904907">
            <w:r>
              <w:rPr>
                <w:color w:val="000000"/>
              </w:rPr>
              <w:t>Surface</w:t>
            </w:r>
          </w:p>
        </w:tc>
        <w:tc>
          <w:tcPr>
            <w:tcW w:w="1872" w:type="dxa"/>
          </w:tcPr>
          <w:p w14:paraId="6944006C"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Fires on</w:t>
            </w:r>
          </w:p>
        </w:tc>
        <w:tc>
          <w:tcPr>
            <w:tcW w:w="2736" w:type="dxa"/>
          </w:tcPr>
          <w:p w14:paraId="70D11E20"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What it decides</w:t>
            </w:r>
          </w:p>
        </w:tc>
        <w:tc>
          <w:tcPr>
            <w:tcW w:w="2304" w:type="dxa"/>
          </w:tcPr>
          <w:p w14:paraId="217DAB3C"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What it cannot decide</w:t>
            </w:r>
          </w:p>
        </w:tc>
      </w:tr>
      <w:tr w:rsidR="007A7946" w14:paraId="649C3B68"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6C929D1" w14:textId="77777777" w:rsidR="007A7946" w:rsidRDefault="00904907">
            <w:r>
              <w:rPr>
                <w:color w:val="000000"/>
              </w:rPr>
              <w:t>Local git hooks: pre-commit, commit-msg</w:t>
            </w:r>
          </w:p>
        </w:tc>
        <w:tc>
          <w:tcPr>
            <w:tcW w:w="1872" w:type="dxa"/>
          </w:tcPr>
          <w:p w14:paraId="7E562CEF"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A commit attempt on the workstation</w:t>
            </w:r>
          </w:p>
        </w:tc>
        <w:tc>
          <w:tcPr>
            <w:tcW w:w="2736" w:type="dxa"/>
          </w:tcPr>
          <w:p w14:paraId="4B06D040"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Whether the staged files satisfy every engineering rule, and whether the operator authorizes this commit.</w:t>
            </w:r>
          </w:p>
        </w:tc>
        <w:tc>
          <w:tcPr>
            <w:tcW w:w="2304" w:type="dxa"/>
          </w:tcPr>
          <w:p w14:paraId="5F6FF1CD"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Nothing about a committer who bypasses it. It runs by the committer's consent.</w:t>
            </w:r>
          </w:p>
        </w:tc>
      </w:tr>
      <w:tr w:rsidR="007A7946" w14:paraId="4F0FB3FB"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8A0013C" w14:textId="77777777" w:rsidR="007A7946" w:rsidRDefault="00904907">
            <w:r>
              <w:rPr>
                <w:color w:val="000000"/>
              </w:rPr>
              <w:t>GitHub Action, push to dev</w:t>
            </w:r>
          </w:p>
        </w:tc>
        <w:tc>
          <w:tcPr>
            <w:tcW w:w="1872" w:type="dxa"/>
          </w:tcPr>
          <w:p w14:paraId="0D5C4FB0"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A push landing on dev</w:t>
            </w:r>
          </w:p>
        </w:tc>
        <w:tc>
          <w:tcPr>
            <w:tcW w:w="2736" w:type="dxa"/>
          </w:tcPr>
          <w:p w14:paraId="2969D434"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Whether what arrived satisfies the rules, whoever ran the hooks and however they ran them.</w:t>
            </w:r>
          </w:p>
        </w:tc>
        <w:tc>
          <w:tcPr>
            <w:tcW w:w="2304" w:type="dxa"/>
          </w:tcPr>
          <w:p w14:paraId="5BFE8A62"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Authorization. It runs after the fact, with no operator present.</w:t>
            </w:r>
          </w:p>
        </w:tc>
      </w:tr>
      <w:tr w:rsidR="007A7946" w14:paraId="061C73F5"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87890FB" w14:textId="77777777" w:rsidR="007A7946" w:rsidRDefault="00904907">
            <w:r>
              <w:rPr>
                <w:color w:val="000000"/>
              </w:rPr>
              <w:t>Promote gate, in promote_chathealthy.py</w:t>
            </w:r>
          </w:p>
        </w:tc>
        <w:tc>
          <w:tcPr>
            <w:tcW w:w="1872" w:type="dxa"/>
          </w:tcPr>
          <w:p w14:paraId="345EBD22"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A promotion, before any ref moves</w:t>
            </w:r>
          </w:p>
        </w:tc>
        <w:tc>
          <w:tcPr>
            <w:tcW w:w="2736" w:type="dxa"/>
          </w:tcPr>
          <w:p w14:paraId="318A93EC"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Whether a human approves this promotion, and whether that approval is recorded.</w:t>
            </w:r>
          </w:p>
        </w:tc>
        <w:tc>
          <w:tcPr>
            <w:tcW w:w="2304" w:type="dxa"/>
          </w:tcPr>
          <w:p w14:paraId="2C59A505"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Content. The commit was judged on its way to dev; a promotion advances a baseline and authors nothing.</w:t>
            </w:r>
          </w:p>
        </w:tc>
      </w:tr>
    </w:tbl>
    <w:p w14:paraId="0C9927E4" w14:textId="77777777" w:rsidR="007A7946" w:rsidRDefault="00904907">
      <w:pPr>
        <w:pStyle w:val="Caption"/>
        <w:jc w:val="center"/>
      </w:pPr>
      <w:r>
        <w:rPr>
          <w:color w:val="000000"/>
        </w:rPr>
        <w:t>Table 3.13b - What each surface decides</w:t>
      </w:r>
    </w:p>
    <w:p w14:paraId="6A9C1DE8" w14:textId="77777777" w:rsidR="007A7946" w:rsidRDefault="00904907">
      <w:r>
        <w:rPr>
          <w:color w:val="000000"/>
        </w:rPr>
        <w:t>The Action is scoped to dev. Code enters ChatHealthy.ai's digital footprint at local to dev and is authorized there; qa and prod receive code by promotion, which moves a branch pointer and creates no commit. The promotion surface governs qa and prod.</w:t>
      </w:r>
    </w:p>
    <w:p w14:paraId="02344372" w14:textId="77777777" w:rsidR="007A7946" w:rsidRDefault="00904907">
      <w:r>
        <w:rPr>
          <w:color w:val="000000"/>
        </w:rPr>
        <w:lastRenderedPageBreak/>
        <w:t>Two enforcements do not run on the hosted runner: ENF-003 reaches MongoDB and ENF-009 reaches Key Vault and an LLM. Both are named as excluded in the run output. A check that fails for want of credentials is a check nobody reads.</w:t>
      </w:r>
    </w:p>
    <w:p w14:paraId="2A0C310D" w14:textId="77777777" w:rsidR="007A7946" w:rsidRDefault="00904907">
      <w:r>
        <w:rPr>
          <w:color w:val="000000"/>
        </w:rPr>
        <w:t>The Action reports; branch protection on dev is what makes the report binding. How the Action is deployed is stated at 5.10.</w:t>
      </w:r>
    </w:p>
    <w:p w14:paraId="30C281E3" w14:textId="77777777" w:rsidR="007A7946" w:rsidRDefault="00904907">
      <w:pPr>
        <w:pStyle w:val="Heading2"/>
      </w:pPr>
      <w:bookmarkStart w:id="29" w:name="_Toc238315604"/>
      <w:r>
        <w:rPr>
          <w:color w:val="008080"/>
        </w:rPr>
        <w:t>3.14 Promote authorization</w:t>
      </w:r>
      <w:bookmarkEnd w:id="29"/>
    </w:p>
    <w:p w14:paraId="30FDBADB" w14:textId="77777777" w:rsidR="007A7946" w:rsidRDefault="00904907">
      <w:r>
        <w:rPr>
          <w:color w:val="000000"/>
        </w:rPr>
        <w:t>EPIC-008-F-012-S-002-REQ-B-006. Every code promotion MUST be approved by a human operator prior to any changes in the code REPO. This approval MUST be absolutely auditable, such that there is proof that a human and not an agent did the approval.</w:t>
      </w:r>
    </w:p>
    <w:p w14:paraId="10F631C9" w14:textId="77777777" w:rsidR="007A7946" w:rsidRDefault="00904907">
      <w:pPr>
        <w:jc w:val="center"/>
      </w:pPr>
      <w:r>
        <w:rPr>
          <w:noProof/>
          <w:color w:val="000000"/>
        </w:rPr>
        <w:drawing>
          <wp:inline distT="0" distB="0" distL="0" distR="0" wp14:anchorId="38B8FEE0" wp14:editId="2C16B99C">
            <wp:extent cx="5852160" cy="37730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mote_authorization_sequence.png"/>
                    <pic:cNvPicPr/>
                  </pic:nvPicPr>
                  <pic:blipFill>
                    <a:blip r:embed="rId12"/>
                    <a:stretch>
                      <a:fillRect/>
                    </a:stretch>
                  </pic:blipFill>
                  <pic:spPr>
                    <a:xfrm>
                      <a:off x="0" y="0"/>
                      <a:ext cx="5852160" cy="3773016"/>
                    </a:xfrm>
                    <a:prstGeom prst="rect">
                      <a:avLst/>
                    </a:prstGeom>
                  </pic:spPr>
                </pic:pic>
              </a:graphicData>
            </a:graphic>
          </wp:inline>
        </w:drawing>
      </w:r>
    </w:p>
    <w:p w14:paraId="4FE0B7C5" w14:textId="77777777" w:rsidR="007D790C" w:rsidRDefault="007D790C">
      <w:pPr>
        <w:jc w:val="center"/>
      </w:pPr>
    </w:p>
    <w:p w14:paraId="7AF6F2E7" w14:textId="77777777" w:rsidR="007A7946" w:rsidRDefault="00904907">
      <w:pPr>
        <w:pStyle w:val="Caption"/>
        <w:jc w:val="center"/>
      </w:pPr>
      <w:r>
        <w:rPr>
          <w:color w:val="000000"/>
        </w:rPr>
        <w:t>Figure 3.14a - Promote authorization (sequence diagram)</w:t>
      </w:r>
    </w:p>
    <w:p w14:paraId="6ED18F29" w14:textId="77777777" w:rsidR="007A7946" w:rsidRDefault="00904907">
      <w:r>
        <w:rPr>
          <w:b/>
          <w:color w:val="000000"/>
        </w:rPr>
        <w:t>Sequence narrative</w:t>
      </w:r>
    </w:p>
    <w:tbl>
      <w:tblPr>
        <w:tblStyle w:val="LightGrid-Accent1"/>
        <w:tblW w:w="0" w:type="auto"/>
        <w:tblLayout w:type="fixed"/>
        <w:tblLook w:val="04A0" w:firstRow="1" w:lastRow="0" w:firstColumn="1" w:lastColumn="0" w:noHBand="0" w:noVBand="1"/>
      </w:tblPr>
      <w:tblGrid>
        <w:gridCol w:w="2736"/>
        <w:gridCol w:w="3744"/>
        <w:gridCol w:w="2736"/>
      </w:tblGrid>
      <w:tr w:rsidR="007A7946" w14:paraId="432D97A8" w14:textId="77777777" w:rsidTr="007A79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736" w:type="dxa"/>
          </w:tcPr>
          <w:p w14:paraId="786E12D9" w14:textId="77777777" w:rsidR="007A7946" w:rsidRDefault="00904907">
            <w:r>
              <w:rPr>
                <w:color w:val="000000"/>
              </w:rPr>
              <w:t>Step</w:t>
            </w:r>
          </w:p>
        </w:tc>
        <w:tc>
          <w:tcPr>
            <w:tcW w:w="3744" w:type="dxa"/>
          </w:tcPr>
          <w:p w14:paraId="31D611E2"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What happens</w:t>
            </w:r>
          </w:p>
        </w:tc>
        <w:tc>
          <w:tcPr>
            <w:tcW w:w="2736" w:type="dxa"/>
          </w:tcPr>
          <w:p w14:paraId="7C78D919"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Why it is where it is</w:t>
            </w:r>
          </w:p>
        </w:tc>
      </w:tr>
      <w:tr w:rsidR="007A7946" w14:paraId="7F1998E6"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471FE05F" w14:textId="77777777" w:rsidR="007A7946" w:rsidRDefault="00904907">
            <w:r>
              <w:rPr>
                <w:color w:val="000000"/>
              </w:rPr>
              <w:t>1-2</w:t>
            </w:r>
          </w:p>
        </w:tc>
        <w:tc>
          <w:tcPr>
            <w:tcW w:w="3744" w:type="dxa"/>
          </w:tcPr>
          <w:p w14:paraId="2CEF7C46"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promote_chathealthy.py resolves the source head, the destination head and the number of commits the source is ahead.</w:t>
            </w:r>
          </w:p>
        </w:tc>
        <w:tc>
          <w:tcPr>
            <w:tcW w:w="2736" w:type="dxa"/>
          </w:tcPr>
          <w:p w14:paraId="7A7F4226"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question put to the operator names one specific promotion; these are the facts that identify it.</w:t>
            </w:r>
          </w:p>
        </w:tc>
      </w:tr>
      <w:tr w:rsidR="007A7946" w14:paraId="3DCE6D21"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140B9B61" w14:textId="77777777" w:rsidR="007A7946" w:rsidRDefault="00904907">
            <w:r>
              <w:rPr>
                <w:color w:val="000000"/>
              </w:rPr>
              <w:lastRenderedPageBreak/>
              <w:t>3</w:t>
            </w:r>
          </w:p>
        </w:tc>
        <w:tc>
          <w:tcPr>
            <w:tcW w:w="3744" w:type="dxa"/>
          </w:tcPr>
          <w:p w14:paraId="1C549A67"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promote_chathealthy.py calls authorize(PromotionFacts) and does nothing else until it returns.</w:t>
            </w:r>
          </w:p>
        </w:tc>
        <w:tc>
          <w:tcPr>
            <w:tcW w:w="2736" w:type="dxa"/>
          </w:tcPr>
          <w:p w14:paraId="74B423CD"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No ref has moved. Everything that follows happens prior to any change in the repository, which is what the requirement demands.</w:t>
            </w:r>
          </w:p>
        </w:tc>
      </w:tr>
      <w:tr w:rsidR="007A7946" w14:paraId="4ADBCB98"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33D55FE" w14:textId="77777777" w:rsidR="007A7946" w:rsidRDefault="00904907">
            <w:r>
              <w:rPr>
                <w:color w:val="000000"/>
              </w:rPr>
              <w:t>4-6</w:t>
            </w:r>
          </w:p>
        </w:tc>
        <w:tc>
          <w:tcPr>
            <w:tcW w:w="3744" w:type="dxa"/>
          </w:tcPr>
          <w:p w14:paraId="5318C44B"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HumanAuthorization serves the approval page, the operator moves the pointer and presses, and the page establishes presence per 4.15.</w:t>
            </w:r>
          </w:p>
        </w:tc>
        <w:tc>
          <w:tcPr>
            <w:tcW w:w="2736" w:type="dxa"/>
          </w:tcPr>
          <w:p w14:paraId="782F54F9"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Presence is established at the moment of the decision, not asserted afterwards.</w:t>
            </w:r>
          </w:p>
        </w:tc>
      </w:tr>
      <w:tr w:rsidR="007A7946" w14:paraId="5695802B"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6D1E58DD" w14:textId="77777777" w:rsidR="007A7946" w:rsidRDefault="00904907">
            <w:r>
              <w:rPr>
                <w:color w:val="000000"/>
              </w:rPr>
              <w:t>7</w:t>
            </w:r>
          </w:p>
        </w:tc>
        <w:tc>
          <w:tcPr>
            <w:tcW w:w="3744" w:type="dxa"/>
          </w:tcPr>
          <w:p w14:paraId="4043FD89"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worker writes the AuthorizationRecord and waits for the acknowledgement.</w:t>
            </w:r>
          </w:p>
        </w:tc>
        <w:tc>
          <w:tcPr>
            <w:tcW w:w="2736" w:type="dxa"/>
          </w:tcPr>
          <w:p w14:paraId="0B62564D"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record is a precondition of the promotion, not a by-product of it.</w:t>
            </w:r>
          </w:p>
        </w:tc>
      </w:tr>
      <w:tr w:rsidR="007A7946" w14:paraId="067E5CD6"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4062D44D" w14:textId="77777777" w:rsidR="007A7946" w:rsidRDefault="00904907">
            <w:r>
              <w:rPr>
                <w:color w:val="000000"/>
              </w:rPr>
              <w:t>8-9</w:t>
            </w:r>
          </w:p>
        </w:tc>
        <w:tc>
          <w:tcPr>
            <w:tcW w:w="3744" w:type="dxa"/>
          </w:tcPr>
          <w:p w14:paraId="2A777048"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Only then does promote_chathealthy.py move the destination ref, then read it back and verify.</w:t>
            </w:r>
          </w:p>
        </w:tc>
        <w:tc>
          <w:tcPr>
            <w:tcW w:w="2736" w:type="dxa"/>
          </w:tcPr>
          <w:p w14:paraId="431B399F"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ordering is the requirement, and it is observable: at write time the destination still points at the old commit.</w:t>
            </w:r>
          </w:p>
        </w:tc>
      </w:tr>
      <w:tr w:rsidR="007A7946" w14:paraId="590DFD03"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8BC2993" w14:textId="77777777" w:rsidR="007A7946" w:rsidRDefault="00904907">
            <w:r>
              <w:rPr>
                <w:color w:val="000000"/>
              </w:rPr>
              <w:t>alt 2</w:t>
            </w:r>
          </w:p>
        </w:tc>
        <w:tc>
          <w:tcPr>
            <w:tcW w:w="3744" w:type="dxa"/>
          </w:tcPr>
          <w:p w14:paraId="2593D035"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REJECT, a timeout, or absent presence returns refused.</w:t>
            </w:r>
          </w:p>
        </w:tc>
        <w:tc>
          <w:tcPr>
            <w:tcW w:w="2736" w:type="dxa"/>
          </w:tcPr>
          <w:p w14:paraId="32A758FF"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Silence is not approval.</w:t>
            </w:r>
          </w:p>
        </w:tc>
      </w:tr>
      <w:tr w:rsidR="007A7946" w14:paraId="405198EB"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08B035C8" w14:textId="77777777" w:rsidR="007A7946" w:rsidRDefault="00904907">
            <w:r>
              <w:rPr>
                <w:color w:val="000000"/>
              </w:rPr>
              <w:t>alt 3</w:t>
            </w:r>
          </w:p>
        </w:tc>
        <w:tc>
          <w:tcPr>
            <w:tcW w:w="3744" w:type="dxa"/>
          </w:tcPr>
          <w:p w14:paraId="6B0BFD64"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A failed record write returns refused(unrecordable).</w:t>
            </w:r>
          </w:p>
        </w:tc>
        <w:tc>
          <w:tcPr>
            <w:tcW w:w="2736" w:type="dxa"/>
          </w:tcPr>
          <w:p w14:paraId="4604C6F6"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An authorization that leaves no record did not occur.</w:t>
            </w:r>
          </w:p>
        </w:tc>
      </w:tr>
    </w:tbl>
    <w:p w14:paraId="15644923" w14:textId="77777777" w:rsidR="007A7946" w:rsidRDefault="00904907">
      <w:pPr>
        <w:pStyle w:val="Caption"/>
        <w:jc w:val="center"/>
      </w:pPr>
      <w:r>
        <w:rPr>
          <w:color w:val="000000"/>
        </w:rPr>
        <w:t>Table 3.14a - Sequence narrative for Figure 3.14a</w:t>
      </w:r>
    </w:p>
    <w:p w14:paraId="43568E6B" w14:textId="77777777" w:rsidR="007A7946" w:rsidRDefault="00904907">
      <w:pPr>
        <w:jc w:val="center"/>
      </w:pPr>
      <w:r>
        <w:rPr>
          <w:noProof/>
          <w:color w:val="000000"/>
        </w:rPr>
        <w:lastRenderedPageBreak/>
        <w:drawing>
          <wp:inline distT="0" distB="0" distL="0" distR="0" wp14:anchorId="7EDB4E2A" wp14:editId="3E529FD0">
            <wp:extent cx="5120640" cy="50259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mote_authorization_class.png"/>
                    <pic:cNvPicPr/>
                  </pic:nvPicPr>
                  <pic:blipFill>
                    <a:blip r:embed="rId13"/>
                    <a:stretch>
                      <a:fillRect/>
                    </a:stretch>
                  </pic:blipFill>
                  <pic:spPr>
                    <a:xfrm>
                      <a:off x="0" y="0"/>
                      <a:ext cx="5120640" cy="5025901"/>
                    </a:xfrm>
                    <a:prstGeom prst="rect">
                      <a:avLst/>
                    </a:prstGeom>
                  </pic:spPr>
                </pic:pic>
              </a:graphicData>
            </a:graphic>
          </wp:inline>
        </w:drawing>
      </w:r>
    </w:p>
    <w:p w14:paraId="6AA27C61" w14:textId="77777777" w:rsidR="007A7946" w:rsidRDefault="00904907">
      <w:pPr>
        <w:pStyle w:val="Caption"/>
        <w:jc w:val="center"/>
      </w:pPr>
      <w:r>
        <w:rPr>
          <w:color w:val="000000"/>
        </w:rPr>
        <w:t>Figure 3.14b - Promote authorization (class diagram)</w:t>
      </w:r>
    </w:p>
    <w:tbl>
      <w:tblPr>
        <w:tblStyle w:val="LightGrid-Accent1"/>
        <w:tblW w:w="0" w:type="auto"/>
        <w:tblLayout w:type="fixed"/>
        <w:tblLook w:val="04A0" w:firstRow="1" w:lastRow="0" w:firstColumn="1" w:lastColumn="0" w:noHBand="0" w:noVBand="1"/>
      </w:tblPr>
      <w:tblGrid>
        <w:gridCol w:w="3600"/>
        <w:gridCol w:w="5616"/>
      </w:tblGrid>
      <w:tr w:rsidR="007A7946" w14:paraId="0145213F" w14:textId="77777777" w:rsidTr="007A79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600" w:type="dxa"/>
          </w:tcPr>
          <w:p w14:paraId="768A8973" w14:textId="77777777" w:rsidR="007A7946" w:rsidRDefault="00904907">
            <w:r>
              <w:rPr>
                <w:color w:val="000000"/>
              </w:rPr>
              <w:t>Class</w:t>
            </w:r>
          </w:p>
        </w:tc>
        <w:tc>
          <w:tcPr>
            <w:tcW w:w="5616" w:type="dxa"/>
          </w:tcPr>
          <w:p w14:paraId="3BC7F66A"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Responsibility</w:t>
            </w:r>
          </w:p>
        </w:tc>
      </w:tr>
      <w:tr w:rsidR="007A7946" w14:paraId="6BE42574"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54190E1B" w14:textId="77777777" w:rsidR="007A7946" w:rsidRDefault="00904907">
            <w:r>
              <w:rPr>
                <w:color w:val="000000"/>
              </w:rPr>
              <w:t>PromoteAuthorizationWorker</w:t>
            </w:r>
          </w:p>
        </w:tc>
        <w:tc>
          <w:tcPr>
            <w:tcW w:w="5616" w:type="dxa"/>
          </w:tcPr>
          <w:p w14:paraId="603EFFB1"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Concrete EnforcementWorker for Rule-065-ENF-010. Builds the question from the promotion facts, asks HumanAuthorization, writes the record, and returns the authorization or a refusal.</w:t>
            </w:r>
          </w:p>
        </w:tc>
      </w:tr>
      <w:tr w:rsidR="007A7946" w14:paraId="4148E82C"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2A7DD285" w14:textId="77777777" w:rsidR="007A7946" w:rsidRDefault="00904907">
            <w:r>
              <w:rPr>
                <w:color w:val="000000"/>
              </w:rPr>
              <w:t>PromotionFacts</w:t>
            </w:r>
          </w:p>
        </w:tc>
        <w:tc>
          <w:tcPr>
            <w:tcW w:w="5616" w:type="dxa"/>
          </w:tcPr>
          <w:p w14:paraId="38020A10"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identity of one promotion. Carried into the question the operator sees and into the record, so the two cannot describe different promotions.</w:t>
            </w:r>
          </w:p>
        </w:tc>
      </w:tr>
      <w:tr w:rsidR="007A7946" w14:paraId="7C785D80"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24FFAA17" w14:textId="77777777" w:rsidR="007A7946" w:rsidRDefault="00904907">
            <w:r>
              <w:rPr>
                <w:color w:val="000000"/>
              </w:rPr>
              <w:t>HumanAuthorization</w:t>
            </w:r>
          </w:p>
        </w:tc>
        <w:tc>
          <w:tcPr>
            <w:tcW w:w="5616" w:type="dxa"/>
          </w:tcPr>
          <w:p w14:paraId="7F2D007B"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Serves the page, holds the per-invocation token, applies the timeout, and returns a Decision. Shared with the commit gate; it has no promotion-specific behaviour.</w:t>
            </w:r>
          </w:p>
        </w:tc>
      </w:tr>
      <w:tr w:rsidR="007A7946" w14:paraId="556258C1"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0A7EA37" w14:textId="77777777" w:rsidR="007A7946" w:rsidRDefault="00904907">
            <w:r>
              <w:rPr>
                <w:color w:val="000000"/>
              </w:rPr>
              <w:t>Decision</w:t>
            </w:r>
          </w:p>
        </w:tc>
        <w:tc>
          <w:tcPr>
            <w:tcW w:w="5616" w:type="dxa"/>
          </w:tcPr>
          <w:p w14:paraId="34D11D6B"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verdict, the seconds waited, and the presence proof.</w:t>
            </w:r>
          </w:p>
        </w:tc>
      </w:tr>
      <w:tr w:rsidR="007A7946" w14:paraId="71D642DA"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8F3B782" w14:textId="77777777" w:rsidR="007A7946" w:rsidRDefault="00904907">
            <w:r>
              <w:rPr>
                <w:color w:val="000000"/>
              </w:rPr>
              <w:t>HumanPresenceProof</w:t>
            </w:r>
          </w:p>
        </w:tc>
        <w:tc>
          <w:tcPr>
            <w:tcW w:w="5616" w:type="dxa"/>
          </w:tcPr>
          <w:p w14:paraId="78D3D66E"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evidence defined in 4.15. holds() is true only when the press was trusted and the pointer travelled.</w:t>
            </w:r>
          </w:p>
        </w:tc>
      </w:tr>
      <w:tr w:rsidR="007A7946" w14:paraId="4248CFB4"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3CFA001" w14:textId="77777777" w:rsidR="007A7946" w:rsidRDefault="00904907">
            <w:r>
              <w:rPr>
                <w:color w:val="000000"/>
              </w:rPr>
              <w:lastRenderedPageBreak/>
              <w:t>AuthorizationRecord</w:t>
            </w:r>
          </w:p>
        </w:tc>
        <w:tc>
          <w:tcPr>
            <w:tcW w:w="5616" w:type="dxa"/>
          </w:tcPr>
          <w:p w14:paraId="0F3A151E"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durable fact. One record authorizes one promotion; spent turns true when that promotion completes.</w:t>
            </w:r>
          </w:p>
        </w:tc>
      </w:tr>
    </w:tbl>
    <w:p w14:paraId="7E5501E1" w14:textId="77777777" w:rsidR="007A7946" w:rsidRDefault="00904907">
      <w:pPr>
        <w:pStyle w:val="Caption"/>
        <w:jc w:val="center"/>
      </w:pPr>
      <w:r>
        <w:rPr>
          <w:color w:val="000000"/>
        </w:rPr>
        <w:t>Table 3.14b - Class responsibilities for Figure 3.14b</w:t>
      </w:r>
    </w:p>
    <w:p w14:paraId="1E361E9C" w14:textId="77777777" w:rsidR="007A7946" w:rsidRDefault="00904907">
      <w:r>
        <w:rPr>
          <w:b/>
          <w:color w:val="000000"/>
        </w:rPr>
        <w:t>The authorization record</w:t>
      </w:r>
    </w:p>
    <w:p w14:paraId="1D41028B" w14:textId="77777777" w:rsidR="007A7946" w:rsidRDefault="00904907">
      <w:r>
        <w:rPr>
          <w:color w:val="000000"/>
        </w:rPr>
        <w:t>Written to GovernanceAdminDb.Authorizations, which is outside the repository the rule governs and to which the promoting identity holds append rights and no edit rights. authorization_type distinguishes a promotion record from a commit record and from a data_migration record in the same collection.</w:t>
      </w:r>
    </w:p>
    <w:p w14:paraId="620B46FE" w14:textId="77777777" w:rsidR="007A7946" w:rsidRDefault="00904907">
      <w:r>
        <w:rPr>
          <w:rFonts w:ascii="Consolas" w:hAnsi="Consolas"/>
          <w:color w:val="000000"/>
          <w:sz w:val="17"/>
        </w:rPr>
        <w:t>{</w:t>
      </w:r>
      <w:r>
        <w:rPr>
          <w:rFonts w:ascii="Consolas" w:hAnsi="Consolas"/>
          <w:color w:val="000000"/>
          <w:sz w:val="17"/>
        </w:rPr>
        <w:br/>
        <w:t xml:space="preserve">  "authorization_type": "promotion",</w:t>
      </w:r>
      <w:r>
        <w:rPr>
          <w:rFonts w:ascii="Consolas" w:hAnsi="Consolas"/>
          <w:color w:val="000000"/>
          <w:sz w:val="17"/>
        </w:rPr>
        <w:br/>
        <w:t xml:space="preserve">  "source_environment": "dev",</w:t>
      </w:r>
      <w:r>
        <w:rPr>
          <w:rFonts w:ascii="Consolas" w:hAnsi="Consolas"/>
          <w:color w:val="000000"/>
          <w:sz w:val="17"/>
        </w:rPr>
        <w:br/>
        <w:t xml:space="preserve">  "destination_environment": "qa",</w:t>
      </w:r>
      <w:r>
        <w:rPr>
          <w:rFonts w:ascii="Consolas" w:hAnsi="Consolas"/>
          <w:color w:val="000000"/>
          <w:sz w:val="17"/>
        </w:rPr>
        <w:br/>
        <w:t xml:space="preserve">  "source_branch": "dev",</w:t>
      </w:r>
      <w:r>
        <w:rPr>
          <w:rFonts w:ascii="Consolas" w:hAnsi="Consolas"/>
          <w:color w:val="000000"/>
          <w:sz w:val="17"/>
        </w:rPr>
        <w:br/>
        <w:t xml:space="preserve">  "destination_branch": "qa",</w:t>
      </w:r>
      <w:r>
        <w:rPr>
          <w:rFonts w:ascii="Consolas" w:hAnsi="Consolas"/>
          <w:color w:val="000000"/>
          <w:sz w:val="17"/>
        </w:rPr>
        <w:br/>
        <w:t xml:space="preserve">  "commit": "29d19a48...",</w:t>
      </w:r>
      <w:r>
        <w:rPr>
          <w:rFonts w:ascii="Consolas" w:hAnsi="Consolas"/>
          <w:color w:val="000000"/>
          <w:sz w:val="17"/>
        </w:rPr>
        <w:br/>
        <w:t xml:space="preserve">  "commit_subject": "REQ-B-006: every promotion is approved by a human",</w:t>
      </w:r>
      <w:r>
        <w:rPr>
          <w:rFonts w:ascii="Consolas" w:hAnsi="Consolas"/>
          <w:color w:val="000000"/>
          <w:sz w:val="17"/>
        </w:rPr>
        <w:br/>
        <w:t xml:space="preserve">  "commits_ahead": 7,</w:t>
      </w:r>
      <w:r>
        <w:rPr>
          <w:rFonts w:ascii="Consolas" w:hAnsi="Consolas"/>
          <w:color w:val="000000"/>
          <w:sz w:val="17"/>
        </w:rPr>
        <w:br/>
        <w:t xml:space="preserve">  "operator": "skip.snow@gmail.com",</w:t>
      </w:r>
      <w:r>
        <w:rPr>
          <w:rFonts w:ascii="Consolas" w:hAnsi="Consolas"/>
          <w:color w:val="000000"/>
          <w:sz w:val="17"/>
        </w:rPr>
        <w:br/>
        <w:t xml:space="preserve">  "decided_at": "2026-08-21T18:04:11Z",</w:t>
      </w:r>
      <w:r>
        <w:rPr>
          <w:rFonts w:ascii="Consolas" w:hAnsi="Consolas"/>
          <w:color w:val="000000"/>
          <w:sz w:val="17"/>
        </w:rPr>
        <w:br/>
        <w:t xml:space="preserve">  "verdict": "approve",</w:t>
      </w:r>
      <w:r>
        <w:rPr>
          <w:rFonts w:ascii="Consolas" w:hAnsi="Consolas"/>
          <w:color w:val="000000"/>
          <w:sz w:val="17"/>
        </w:rPr>
        <w:br/>
        <w:t xml:space="preserve">  "seconds_waited": 23,</w:t>
      </w:r>
      <w:r>
        <w:rPr>
          <w:rFonts w:ascii="Consolas" w:hAnsi="Consolas"/>
          <w:color w:val="000000"/>
          <w:sz w:val="17"/>
        </w:rPr>
        <w:br/>
        <w:t xml:space="preserve">  "proof": { "is_trusted": true, "pointer_travel_px": 214,</w:t>
      </w:r>
      <w:r>
        <w:rPr>
          <w:rFonts w:ascii="Consolas" w:hAnsi="Consolas"/>
          <w:color w:val="000000"/>
          <w:sz w:val="17"/>
        </w:rPr>
        <w:br/>
        <w:t xml:space="preserve">             "press_observed": true },</w:t>
      </w:r>
      <w:r>
        <w:rPr>
          <w:rFonts w:ascii="Consolas" w:hAnsi="Consolas"/>
          <w:color w:val="000000"/>
          <w:sz w:val="17"/>
        </w:rPr>
        <w:br/>
        <w:t xml:space="preserve">  "spent": false</w:t>
      </w:r>
      <w:r>
        <w:rPr>
          <w:rFonts w:ascii="Consolas" w:hAnsi="Consolas"/>
          <w:color w:val="000000"/>
          <w:sz w:val="17"/>
        </w:rPr>
        <w:br/>
        <w:t>}</w:t>
      </w:r>
    </w:p>
    <w:p w14:paraId="65AF5676" w14:textId="77777777" w:rsidR="007A7946" w:rsidRDefault="00904907">
      <w:pPr>
        <w:pStyle w:val="Caption"/>
        <w:jc w:val="center"/>
      </w:pPr>
      <w:r>
        <w:rPr>
          <w:color w:val="000000"/>
        </w:rPr>
        <w:t>Figure 3.14c - AuthorizationRecord, promotion type</w:t>
      </w:r>
    </w:p>
    <w:tbl>
      <w:tblPr>
        <w:tblStyle w:val="LightGrid-Accent1"/>
        <w:tblW w:w="0" w:type="auto"/>
        <w:tblLayout w:type="fixed"/>
        <w:tblLook w:val="04A0" w:firstRow="1" w:lastRow="0" w:firstColumn="1" w:lastColumn="0" w:noHBand="0" w:noVBand="1"/>
      </w:tblPr>
      <w:tblGrid>
        <w:gridCol w:w="2736"/>
        <w:gridCol w:w="3744"/>
        <w:gridCol w:w="2736"/>
      </w:tblGrid>
      <w:tr w:rsidR="007A7946" w14:paraId="693C6767" w14:textId="77777777" w:rsidTr="007A79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736" w:type="dxa"/>
          </w:tcPr>
          <w:p w14:paraId="1294E50E" w14:textId="77777777" w:rsidR="007A7946" w:rsidRDefault="00904907">
            <w:r>
              <w:rPr>
                <w:color w:val="000000"/>
              </w:rPr>
              <w:t>Field</w:t>
            </w:r>
          </w:p>
        </w:tc>
        <w:tc>
          <w:tcPr>
            <w:tcW w:w="3744" w:type="dxa"/>
          </w:tcPr>
          <w:p w14:paraId="75240B0C"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Type</w:t>
            </w:r>
          </w:p>
        </w:tc>
        <w:tc>
          <w:tcPr>
            <w:tcW w:w="2736" w:type="dxa"/>
          </w:tcPr>
          <w:p w14:paraId="02C8B7B6"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Meaning</w:t>
            </w:r>
          </w:p>
        </w:tc>
      </w:tr>
      <w:tr w:rsidR="007A7946" w14:paraId="2C759249"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4D57D3A7" w14:textId="77777777" w:rsidR="007A7946" w:rsidRDefault="00904907">
            <w:r>
              <w:rPr>
                <w:color w:val="000000"/>
              </w:rPr>
              <w:t>authorization_type</w:t>
            </w:r>
          </w:p>
        </w:tc>
        <w:tc>
          <w:tcPr>
            <w:tcW w:w="3744" w:type="dxa"/>
          </w:tcPr>
          <w:p w14:paraId="3D5F9A77"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string</w:t>
            </w:r>
          </w:p>
        </w:tc>
        <w:tc>
          <w:tcPr>
            <w:tcW w:w="2736" w:type="dxa"/>
          </w:tcPr>
          <w:p w14:paraId="17B5972F"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promotion. Fixed for this record type.</w:t>
            </w:r>
          </w:p>
        </w:tc>
      </w:tr>
      <w:tr w:rsidR="007A7946" w14:paraId="6A4CCB04"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579B471" w14:textId="77777777" w:rsidR="007A7946" w:rsidRDefault="00904907">
            <w:r>
              <w:rPr>
                <w:color w:val="000000"/>
              </w:rPr>
              <w:t>source_environment / destination_environment</w:t>
            </w:r>
          </w:p>
        </w:tc>
        <w:tc>
          <w:tcPr>
            <w:tcW w:w="3744" w:type="dxa"/>
          </w:tcPr>
          <w:p w14:paraId="190C1630"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string</w:t>
            </w:r>
          </w:p>
        </w:tc>
        <w:tc>
          <w:tcPr>
            <w:tcW w:w="2736" w:type="dxa"/>
          </w:tcPr>
          <w:p w14:paraId="7FBBFFAF"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adjacent pair being advanced: dev to qa, or qa to prod.</w:t>
            </w:r>
          </w:p>
        </w:tc>
      </w:tr>
      <w:tr w:rsidR="007A7946" w14:paraId="5DF9DC1D"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1F154EC4" w14:textId="77777777" w:rsidR="007A7946" w:rsidRDefault="00904907">
            <w:r>
              <w:rPr>
                <w:color w:val="000000"/>
              </w:rPr>
              <w:t>source_branch / destination_branch</w:t>
            </w:r>
          </w:p>
        </w:tc>
        <w:tc>
          <w:tcPr>
            <w:tcW w:w="3744" w:type="dxa"/>
          </w:tcPr>
          <w:p w14:paraId="0F7B87C7"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string</w:t>
            </w:r>
          </w:p>
        </w:tc>
        <w:tc>
          <w:tcPr>
            <w:tcW w:w="2736" w:type="dxa"/>
          </w:tcPr>
          <w:p w14:paraId="11149737"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refs behind those environments.</w:t>
            </w:r>
          </w:p>
        </w:tc>
      </w:tr>
      <w:tr w:rsidR="007A7946" w14:paraId="04F72157"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557E3B25" w14:textId="77777777" w:rsidR="007A7946" w:rsidRDefault="00904907">
            <w:r>
              <w:rPr>
                <w:color w:val="000000"/>
              </w:rPr>
              <w:t>commit</w:t>
            </w:r>
          </w:p>
        </w:tc>
        <w:tc>
          <w:tcPr>
            <w:tcW w:w="3744" w:type="dxa"/>
          </w:tcPr>
          <w:p w14:paraId="66AFE8E2"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string</w:t>
            </w:r>
          </w:p>
        </w:tc>
        <w:tc>
          <w:tcPr>
            <w:tcW w:w="2736" w:type="dxa"/>
          </w:tcPr>
          <w:p w14:paraId="05861C44"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commit being advanced. With the environment pair, this is what makes one record authorize one promotion.</w:t>
            </w:r>
          </w:p>
        </w:tc>
      </w:tr>
      <w:tr w:rsidR="007A7946" w14:paraId="702BADC0"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17C6C8C5" w14:textId="77777777" w:rsidR="007A7946" w:rsidRDefault="00904907">
            <w:r>
              <w:rPr>
                <w:color w:val="000000"/>
              </w:rPr>
              <w:t>commit_subject</w:t>
            </w:r>
          </w:p>
        </w:tc>
        <w:tc>
          <w:tcPr>
            <w:tcW w:w="3744" w:type="dxa"/>
          </w:tcPr>
          <w:p w14:paraId="4010EFF4"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string</w:t>
            </w:r>
          </w:p>
        </w:tc>
        <w:tc>
          <w:tcPr>
            <w:tcW w:w="2736" w:type="dxa"/>
          </w:tcPr>
          <w:p w14:paraId="64D23AEE"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subject shown on the approval page, so the record carries what the operator actually read.</w:t>
            </w:r>
          </w:p>
        </w:tc>
      </w:tr>
      <w:tr w:rsidR="007A7946" w14:paraId="6E70BAF2"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56B5912A" w14:textId="77777777" w:rsidR="007A7946" w:rsidRDefault="00904907">
            <w:r>
              <w:rPr>
                <w:color w:val="000000"/>
              </w:rPr>
              <w:lastRenderedPageBreak/>
              <w:t>commits_ahead</w:t>
            </w:r>
          </w:p>
        </w:tc>
        <w:tc>
          <w:tcPr>
            <w:tcW w:w="3744" w:type="dxa"/>
          </w:tcPr>
          <w:p w14:paraId="0E8EE030"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integer</w:t>
            </w:r>
          </w:p>
        </w:tc>
        <w:tc>
          <w:tcPr>
            <w:tcW w:w="2736" w:type="dxa"/>
          </w:tcPr>
          <w:p w14:paraId="1A3B4271"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How far the source is ahead of the destination at the moment of the decision.</w:t>
            </w:r>
          </w:p>
        </w:tc>
      </w:tr>
      <w:tr w:rsidR="007A7946" w14:paraId="18B6D9AC"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75C0C435" w14:textId="77777777" w:rsidR="007A7946" w:rsidRDefault="00904907">
            <w:r>
              <w:rPr>
                <w:color w:val="000000"/>
              </w:rPr>
              <w:t>operator</w:t>
            </w:r>
          </w:p>
        </w:tc>
        <w:tc>
          <w:tcPr>
            <w:tcW w:w="3744" w:type="dxa"/>
          </w:tcPr>
          <w:p w14:paraId="7F340D7A"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string</w:t>
            </w:r>
          </w:p>
        </w:tc>
        <w:tc>
          <w:tcPr>
            <w:tcW w:w="2736" w:type="dxa"/>
          </w:tcPr>
          <w:p w14:paraId="0AF5F4A3"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identity that answered.</w:t>
            </w:r>
          </w:p>
        </w:tc>
      </w:tr>
      <w:tr w:rsidR="007A7946" w14:paraId="1D39A986"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9C967C3" w14:textId="77777777" w:rsidR="007A7946" w:rsidRDefault="00904907">
            <w:r>
              <w:rPr>
                <w:color w:val="000000"/>
              </w:rPr>
              <w:t>decided_at</w:t>
            </w:r>
          </w:p>
        </w:tc>
        <w:tc>
          <w:tcPr>
            <w:tcW w:w="3744" w:type="dxa"/>
          </w:tcPr>
          <w:p w14:paraId="7E9E7A3B"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datetime</w:t>
            </w:r>
          </w:p>
        </w:tc>
        <w:tc>
          <w:tcPr>
            <w:tcW w:w="2736" w:type="dxa"/>
          </w:tcPr>
          <w:p w14:paraId="20C413D6"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When the decision was taken, in UTC.</w:t>
            </w:r>
          </w:p>
        </w:tc>
      </w:tr>
      <w:tr w:rsidR="007A7946" w14:paraId="25162722"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482936AC" w14:textId="77777777" w:rsidR="007A7946" w:rsidRDefault="00904907">
            <w:r>
              <w:rPr>
                <w:color w:val="000000"/>
              </w:rPr>
              <w:t>verdict</w:t>
            </w:r>
          </w:p>
        </w:tc>
        <w:tc>
          <w:tcPr>
            <w:tcW w:w="3744" w:type="dxa"/>
          </w:tcPr>
          <w:p w14:paraId="702338C7"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string</w:t>
            </w:r>
          </w:p>
        </w:tc>
        <w:tc>
          <w:tcPr>
            <w:tcW w:w="2736" w:type="dxa"/>
          </w:tcPr>
          <w:p w14:paraId="12461166"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approve or reject. A rejection is recorded too.</w:t>
            </w:r>
          </w:p>
        </w:tc>
      </w:tr>
      <w:tr w:rsidR="007A7946" w14:paraId="330702EC"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5DE81C37" w14:textId="77777777" w:rsidR="007A7946" w:rsidRDefault="00904907">
            <w:r>
              <w:rPr>
                <w:color w:val="000000"/>
              </w:rPr>
              <w:t>seconds_waited</w:t>
            </w:r>
          </w:p>
        </w:tc>
        <w:tc>
          <w:tcPr>
            <w:tcW w:w="3744" w:type="dxa"/>
          </w:tcPr>
          <w:p w14:paraId="2C8F5428"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integer</w:t>
            </w:r>
          </w:p>
        </w:tc>
        <w:tc>
          <w:tcPr>
            <w:tcW w:w="2736" w:type="dxa"/>
          </w:tcPr>
          <w:p w14:paraId="119C44C5"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Time between the page being served and the answer.</w:t>
            </w:r>
          </w:p>
        </w:tc>
      </w:tr>
      <w:tr w:rsidR="007A7946" w14:paraId="50B0E96D"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2F07EAE8" w14:textId="77777777" w:rsidR="007A7946" w:rsidRDefault="00904907">
            <w:r>
              <w:rPr>
                <w:color w:val="000000"/>
              </w:rPr>
              <w:t>proof</w:t>
            </w:r>
          </w:p>
        </w:tc>
        <w:tc>
          <w:tcPr>
            <w:tcW w:w="3744" w:type="dxa"/>
          </w:tcPr>
          <w:p w14:paraId="5DCB9195"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object</w:t>
            </w:r>
          </w:p>
        </w:tc>
        <w:tc>
          <w:tcPr>
            <w:tcW w:w="2736" w:type="dxa"/>
          </w:tcPr>
          <w:p w14:paraId="659CF005"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HumanPresenceProof as defined in 4.15.</w:t>
            </w:r>
          </w:p>
        </w:tc>
      </w:tr>
      <w:tr w:rsidR="007A7946" w14:paraId="65303D4E"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2DF7CCDF" w14:textId="77777777" w:rsidR="007A7946" w:rsidRDefault="00904907">
            <w:r>
              <w:rPr>
                <w:color w:val="000000"/>
              </w:rPr>
              <w:t>spent</w:t>
            </w:r>
          </w:p>
        </w:tc>
        <w:tc>
          <w:tcPr>
            <w:tcW w:w="3744" w:type="dxa"/>
          </w:tcPr>
          <w:p w14:paraId="167B4B6D"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boolean</w:t>
            </w:r>
          </w:p>
        </w:tc>
        <w:tc>
          <w:tcPr>
            <w:tcW w:w="2736" w:type="dxa"/>
          </w:tcPr>
          <w:p w14:paraId="130941DB"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False until the authorized promotion completes. A spent record authorizes nothing further.</w:t>
            </w:r>
          </w:p>
        </w:tc>
      </w:tr>
    </w:tbl>
    <w:p w14:paraId="06ACD5DF" w14:textId="77777777" w:rsidR="007A7946" w:rsidRDefault="00904907">
      <w:pPr>
        <w:pStyle w:val="Caption"/>
        <w:jc w:val="center"/>
      </w:pPr>
      <w:r>
        <w:rPr>
          <w:color w:val="000000"/>
        </w:rPr>
        <w:t>Table 3.14c - Data dictionary for the promotion authorization record</w:t>
      </w:r>
    </w:p>
    <w:p w14:paraId="2F957B25" w14:textId="77777777" w:rsidR="007A7946" w:rsidRDefault="00904907">
      <w:r>
        <w:rPr>
          <w:b/>
          <w:color w:val="000000"/>
        </w:rPr>
        <w:t>Refusal cases</w:t>
      </w:r>
    </w:p>
    <w:tbl>
      <w:tblPr>
        <w:tblStyle w:val="LightGrid-Accent1"/>
        <w:tblW w:w="0" w:type="auto"/>
        <w:tblLayout w:type="fixed"/>
        <w:tblLook w:val="04A0" w:firstRow="1" w:lastRow="0" w:firstColumn="1" w:lastColumn="0" w:noHBand="0" w:noVBand="1"/>
      </w:tblPr>
      <w:tblGrid>
        <w:gridCol w:w="3600"/>
        <w:gridCol w:w="5616"/>
      </w:tblGrid>
      <w:tr w:rsidR="007A7946" w14:paraId="406F3548" w14:textId="77777777" w:rsidTr="007A79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600" w:type="dxa"/>
          </w:tcPr>
          <w:p w14:paraId="14A1F796" w14:textId="77777777" w:rsidR="007A7946" w:rsidRDefault="00904907">
            <w:r>
              <w:rPr>
                <w:color w:val="000000"/>
              </w:rPr>
              <w:t>Attempt</w:t>
            </w:r>
          </w:p>
        </w:tc>
        <w:tc>
          <w:tcPr>
            <w:tcW w:w="5616" w:type="dxa"/>
          </w:tcPr>
          <w:p w14:paraId="24A3F15D"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Outcome</w:t>
            </w:r>
          </w:p>
        </w:tc>
      </w:tr>
      <w:tr w:rsidR="007A7946" w14:paraId="3E3F827F"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055BE35A" w14:textId="77777777" w:rsidR="007A7946" w:rsidRDefault="00904907">
            <w:r>
              <w:rPr>
                <w:color w:val="000000"/>
              </w:rPr>
              <w:t>No authorization</w:t>
            </w:r>
          </w:p>
        </w:tc>
        <w:tc>
          <w:tcPr>
            <w:tcW w:w="5616" w:type="dxa"/>
          </w:tcPr>
          <w:p w14:paraId="312D9F28"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Refused. The destination ref does not move.</w:t>
            </w:r>
          </w:p>
        </w:tc>
      </w:tr>
      <w:tr w:rsidR="007A7946" w14:paraId="7B227922"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257E081F" w14:textId="77777777" w:rsidR="007A7946" w:rsidRDefault="00904907">
            <w:r>
              <w:rPr>
                <w:color w:val="000000"/>
              </w:rPr>
              <w:t>Verdict is reject</w:t>
            </w:r>
          </w:p>
        </w:tc>
        <w:tc>
          <w:tcPr>
            <w:tcW w:w="5616" w:type="dxa"/>
          </w:tcPr>
          <w:p w14:paraId="6F0A59C3"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Refused.</w:t>
            </w:r>
          </w:p>
        </w:tc>
      </w:tr>
      <w:tr w:rsidR="007A7946" w14:paraId="3BBB1130"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748E11BF" w14:textId="77777777" w:rsidR="007A7946" w:rsidRDefault="00904907">
            <w:r>
              <w:rPr>
                <w:color w:val="000000"/>
              </w:rPr>
              <w:t>No answer before the timeout</w:t>
            </w:r>
          </w:p>
        </w:tc>
        <w:tc>
          <w:tcPr>
            <w:tcW w:w="5616" w:type="dxa"/>
          </w:tcPr>
          <w:p w14:paraId="094BCB18"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Refused. Silence is not approval.</w:t>
            </w:r>
          </w:p>
        </w:tc>
      </w:tr>
      <w:tr w:rsidR="007A7946" w14:paraId="3BA293CC"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128F447E" w14:textId="77777777" w:rsidR="007A7946" w:rsidRDefault="00904907">
            <w:r>
              <w:rPr>
                <w:color w:val="000000"/>
              </w:rPr>
              <w:t>An approval naming another environment pair or another commit</w:t>
            </w:r>
          </w:p>
        </w:tc>
        <w:tc>
          <w:tcPr>
            <w:tcW w:w="5616" w:type="dxa"/>
          </w:tcPr>
          <w:p w14:paraId="1D435863"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Refused. One record authorizes one promotion.</w:t>
            </w:r>
          </w:p>
        </w:tc>
      </w:tr>
      <w:tr w:rsidR="007A7946" w14:paraId="19A5CC7D"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670CDE09" w14:textId="77777777" w:rsidR="007A7946" w:rsidRDefault="00904907">
            <w:r>
              <w:rPr>
                <w:color w:val="000000"/>
              </w:rPr>
              <w:t>A record whose spent is true</w:t>
            </w:r>
          </w:p>
        </w:tc>
        <w:tc>
          <w:tcPr>
            <w:tcW w:w="5616" w:type="dxa"/>
          </w:tcPr>
          <w:p w14:paraId="73AEF2CE"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Refused. Approvals are not reusable.</w:t>
            </w:r>
          </w:p>
        </w:tc>
      </w:tr>
      <w:tr w:rsidR="007A7946" w14:paraId="0CB4CC04"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08A2906F" w14:textId="77777777" w:rsidR="007A7946" w:rsidRDefault="00904907">
            <w:r>
              <w:rPr>
                <w:color w:val="000000"/>
              </w:rPr>
              <w:t>A commit authorization offered for a promotion</w:t>
            </w:r>
          </w:p>
        </w:tc>
        <w:tc>
          <w:tcPr>
            <w:tcW w:w="5616" w:type="dxa"/>
          </w:tcPr>
          <w:p w14:paraId="5F8BAE91"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Refused. authorization_type does not match.</w:t>
            </w:r>
          </w:p>
        </w:tc>
      </w:tr>
      <w:tr w:rsidR="007A7946" w14:paraId="30AE943C"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0F03790B" w14:textId="77777777" w:rsidR="007A7946" w:rsidRDefault="00904907">
            <w:r>
              <w:rPr>
                <w:color w:val="000000"/>
              </w:rPr>
              <w:t>No pointer travel before the press</w:t>
            </w:r>
          </w:p>
        </w:tc>
        <w:tc>
          <w:tcPr>
            <w:tcW w:w="5616" w:type="dxa"/>
          </w:tcPr>
          <w:p w14:paraId="13474855"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Refused per 4.15.</w:t>
            </w:r>
          </w:p>
        </w:tc>
      </w:tr>
      <w:tr w:rsidR="007A7946" w14:paraId="52391239"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47993D8" w14:textId="77777777" w:rsidR="007A7946" w:rsidRDefault="00904907">
            <w:r>
              <w:rPr>
                <w:color w:val="000000"/>
              </w:rPr>
              <w:t>An untrusted event</w:t>
            </w:r>
          </w:p>
        </w:tc>
        <w:tc>
          <w:tcPr>
            <w:tcW w:w="5616" w:type="dxa"/>
          </w:tcPr>
          <w:p w14:paraId="37299B56"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Refused per 4.15.</w:t>
            </w:r>
          </w:p>
        </w:tc>
      </w:tr>
      <w:tr w:rsidR="007A7946" w14:paraId="027B90B7"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727D08B1" w14:textId="77777777" w:rsidR="007A7946" w:rsidRDefault="00904907">
            <w:r>
              <w:rPr>
                <w:color w:val="000000"/>
              </w:rPr>
              <w:t>The record cannot be written</w:t>
            </w:r>
          </w:p>
        </w:tc>
        <w:tc>
          <w:tcPr>
            <w:tcW w:w="5616" w:type="dxa"/>
          </w:tcPr>
          <w:p w14:paraId="41C37566"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Refused. Unrecordable is unauthorized.</w:t>
            </w:r>
          </w:p>
        </w:tc>
      </w:tr>
    </w:tbl>
    <w:p w14:paraId="596B7AF8" w14:textId="77777777" w:rsidR="007A7946" w:rsidRDefault="00904907">
      <w:pPr>
        <w:pStyle w:val="Caption"/>
        <w:jc w:val="center"/>
      </w:pPr>
      <w:r>
        <w:rPr>
          <w:color w:val="000000"/>
        </w:rPr>
        <w:t>Table 3.14d - Refusal cases, each a case in tests/test_promote_authorization_worker.py</w:t>
      </w:r>
    </w:p>
    <w:p w14:paraId="0B5968AC" w14:textId="77777777" w:rsidR="007A7946" w:rsidRDefault="00904907">
      <w:pPr>
        <w:pStyle w:val="Heading2"/>
      </w:pPr>
      <w:bookmarkStart w:id="30" w:name="_Toc238315605"/>
      <w:r>
        <w:rPr>
          <w:color w:val="008080"/>
        </w:rPr>
        <w:t>3.15 Proof of human presence</w:t>
      </w:r>
      <w:bookmarkEnd w:id="30"/>
    </w:p>
    <w:p w14:paraId="00113A2C" w14:textId="77777777" w:rsidR="007A7946" w:rsidRDefault="00904907">
      <w:r>
        <w:rPr>
          <w:color w:val="000000"/>
        </w:rPr>
        <w:t>The actor being constrained runs on the operator's workstation and can open a browser, read the approval page, and post to any loopback endpoint it can see. Anything that actor can perform is not evidence of a human, so the evidence is drawn from flags the browser sets and code cannot.</w:t>
      </w:r>
    </w:p>
    <w:p w14:paraId="2FF1597D" w14:textId="77777777" w:rsidR="007A7946" w:rsidRDefault="00904907">
      <w:pPr>
        <w:jc w:val="center"/>
      </w:pPr>
      <w:r>
        <w:rPr>
          <w:noProof/>
          <w:color w:val="000000"/>
        </w:rPr>
        <w:lastRenderedPageBreak/>
        <w:drawing>
          <wp:inline distT="0" distB="0" distL="0" distR="0" wp14:anchorId="02C9C077" wp14:editId="10E936CD">
            <wp:extent cx="5394960" cy="43610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man_presence_sequence.png"/>
                    <pic:cNvPicPr/>
                  </pic:nvPicPr>
                  <pic:blipFill>
                    <a:blip r:embed="rId14"/>
                    <a:stretch>
                      <a:fillRect/>
                    </a:stretch>
                  </pic:blipFill>
                  <pic:spPr>
                    <a:xfrm>
                      <a:off x="0" y="0"/>
                      <a:ext cx="5394960" cy="4361068"/>
                    </a:xfrm>
                    <a:prstGeom prst="rect">
                      <a:avLst/>
                    </a:prstGeom>
                  </pic:spPr>
                </pic:pic>
              </a:graphicData>
            </a:graphic>
          </wp:inline>
        </w:drawing>
      </w:r>
    </w:p>
    <w:p w14:paraId="5902F065" w14:textId="77777777" w:rsidR="007A7946" w:rsidRDefault="00904907">
      <w:pPr>
        <w:pStyle w:val="Caption"/>
        <w:jc w:val="center"/>
      </w:pPr>
      <w:r>
        <w:rPr>
          <w:color w:val="000000"/>
        </w:rPr>
        <w:t>Figure 3.15 - Establishing human presence (sequence diagram)</w:t>
      </w:r>
    </w:p>
    <w:tbl>
      <w:tblPr>
        <w:tblStyle w:val="LightGrid-Accent1"/>
        <w:tblW w:w="0" w:type="auto"/>
        <w:tblLayout w:type="fixed"/>
        <w:tblLook w:val="04A0" w:firstRow="1" w:lastRow="0" w:firstColumn="1" w:lastColumn="0" w:noHBand="0" w:noVBand="1"/>
      </w:tblPr>
      <w:tblGrid>
        <w:gridCol w:w="2304"/>
        <w:gridCol w:w="1872"/>
        <w:gridCol w:w="2736"/>
        <w:gridCol w:w="2304"/>
      </w:tblGrid>
      <w:tr w:rsidR="007A7946" w14:paraId="47B05DBD" w14:textId="77777777" w:rsidTr="007A79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304" w:type="dxa"/>
          </w:tcPr>
          <w:p w14:paraId="60CD2DF4" w14:textId="77777777" w:rsidR="007A7946" w:rsidRDefault="00904907">
            <w:r>
              <w:rPr>
                <w:color w:val="000000"/>
              </w:rPr>
              <w:t>Field</w:t>
            </w:r>
          </w:p>
        </w:tc>
        <w:tc>
          <w:tcPr>
            <w:tcW w:w="1872" w:type="dxa"/>
          </w:tcPr>
          <w:p w14:paraId="3A68CC9F"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Type</w:t>
            </w:r>
          </w:p>
        </w:tc>
        <w:tc>
          <w:tcPr>
            <w:tcW w:w="2736" w:type="dxa"/>
          </w:tcPr>
          <w:p w14:paraId="617EC793"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Set by</w:t>
            </w:r>
          </w:p>
        </w:tc>
        <w:tc>
          <w:tcPr>
            <w:tcW w:w="2304" w:type="dxa"/>
          </w:tcPr>
          <w:p w14:paraId="57BB4E1C"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Condition for approval</w:t>
            </w:r>
          </w:p>
        </w:tc>
      </w:tr>
      <w:tr w:rsidR="007A7946" w14:paraId="05E8DFFD"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4090622" w14:textId="77777777" w:rsidR="007A7946" w:rsidRDefault="00904907">
            <w:r>
              <w:rPr>
                <w:color w:val="000000"/>
              </w:rPr>
              <w:t>is_trusted</w:t>
            </w:r>
          </w:p>
        </w:tc>
        <w:tc>
          <w:tcPr>
            <w:tcW w:w="1872" w:type="dxa"/>
          </w:tcPr>
          <w:p w14:paraId="793D2475"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boolean</w:t>
            </w:r>
          </w:p>
        </w:tc>
        <w:tc>
          <w:tcPr>
            <w:tcW w:w="2736" w:type="dxa"/>
          </w:tcPr>
          <w:p w14:paraId="39ACA21A"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browser, on the mousedown event. JavaScript cannot forge it.</w:t>
            </w:r>
          </w:p>
        </w:tc>
        <w:tc>
          <w:tcPr>
            <w:tcW w:w="2304" w:type="dxa"/>
          </w:tcPr>
          <w:p w14:paraId="2ED39431"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true</w:t>
            </w:r>
          </w:p>
        </w:tc>
      </w:tr>
      <w:tr w:rsidR="007A7946" w14:paraId="487525BE"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1E5ABA0" w14:textId="77777777" w:rsidR="007A7946" w:rsidRDefault="00904907">
            <w:r>
              <w:rPr>
                <w:color w:val="000000"/>
              </w:rPr>
              <w:t>pointer_travel_px</w:t>
            </w:r>
          </w:p>
        </w:tc>
        <w:tc>
          <w:tcPr>
            <w:tcW w:w="1872" w:type="dxa"/>
          </w:tcPr>
          <w:p w14:paraId="72F5F43C"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integer</w:t>
            </w:r>
          </w:p>
        </w:tc>
        <w:tc>
          <w:tcPr>
            <w:tcW w:w="2736" w:type="dxa"/>
          </w:tcPr>
          <w:p w14:paraId="60A79D34"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document pointermove listener, accumulating distance.</w:t>
            </w:r>
          </w:p>
        </w:tc>
        <w:tc>
          <w:tcPr>
            <w:tcW w:w="2304" w:type="dxa"/>
          </w:tcPr>
          <w:p w14:paraId="1946B407"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greater than 40</w:t>
            </w:r>
          </w:p>
        </w:tc>
      </w:tr>
      <w:tr w:rsidR="007A7946" w14:paraId="39D7FCA2"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135C283" w14:textId="77777777" w:rsidR="007A7946" w:rsidRDefault="00904907">
            <w:r>
              <w:rPr>
                <w:color w:val="000000"/>
              </w:rPr>
              <w:t>press_observed</w:t>
            </w:r>
          </w:p>
        </w:tc>
        <w:tc>
          <w:tcPr>
            <w:tcW w:w="1872" w:type="dxa"/>
          </w:tcPr>
          <w:p w14:paraId="1674094A"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boolean</w:t>
            </w:r>
          </w:p>
        </w:tc>
        <w:tc>
          <w:tcPr>
            <w:tcW w:w="2736" w:type="dxa"/>
          </w:tcPr>
          <w:p w14:paraId="7C950C5C"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The single document-level mousedown listener, the only code path that sets it.</w:t>
            </w:r>
          </w:p>
        </w:tc>
        <w:tc>
          <w:tcPr>
            <w:tcW w:w="2304" w:type="dxa"/>
          </w:tcPr>
          <w:p w14:paraId="7D081343"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true</w:t>
            </w:r>
          </w:p>
        </w:tc>
      </w:tr>
      <w:tr w:rsidR="007A7946" w14:paraId="58E22C36"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E03A01B" w14:textId="77777777" w:rsidR="007A7946" w:rsidRDefault="00904907">
            <w:r>
              <w:rPr>
                <w:color w:val="000000"/>
              </w:rPr>
              <w:t>token</w:t>
            </w:r>
          </w:p>
        </w:tc>
        <w:tc>
          <w:tcPr>
            <w:tcW w:w="1872" w:type="dxa"/>
          </w:tcPr>
          <w:p w14:paraId="5C21E9B3"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string</w:t>
            </w:r>
          </w:p>
        </w:tc>
        <w:tc>
          <w:tcPr>
            <w:tcW w:w="2736" w:type="dxa"/>
          </w:tcPr>
          <w:p w14:paraId="1C0F5338"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HumanAuthorization, once per invocation.</w:t>
            </w:r>
          </w:p>
        </w:tc>
        <w:tc>
          <w:tcPr>
            <w:tcW w:w="2304" w:type="dxa"/>
          </w:tcPr>
          <w:p w14:paraId="12F840FF"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matches the invocation being answered</w:t>
            </w:r>
          </w:p>
        </w:tc>
      </w:tr>
    </w:tbl>
    <w:p w14:paraId="77C6E895" w14:textId="77777777" w:rsidR="007A7946" w:rsidRDefault="00904907">
      <w:pPr>
        <w:pStyle w:val="Caption"/>
        <w:jc w:val="center"/>
      </w:pPr>
      <w:r>
        <w:rPr>
          <w:color w:val="000000"/>
        </w:rPr>
        <w:t>Table 3.15a - HumanPresenceProof fields and the conditions each must meet</w:t>
      </w:r>
    </w:p>
    <w:p w14:paraId="24D59B95" w14:textId="77777777" w:rsidR="007A7946" w:rsidRDefault="00904907">
      <w:r>
        <w:rPr>
          <w:color w:val="000000"/>
        </w:rPr>
        <w:t xml:space="preserve">The buttons are type=button and the form has no submit listener, so intercepting submit achieves nothing. The /decide handler applies the conditions in Table 3.15a server-side, so a post that skips the page is refused on the same grounds as a synthetic event. The proof is copied </w:t>
      </w:r>
      <w:r>
        <w:rPr>
          <w:color w:val="000000"/>
        </w:rPr>
        <w:lastRenderedPageBreak/>
        <w:t>into the authorization record, so a later reader establishes that a human answered without trusting that the gate behaved.</w:t>
      </w:r>
    </w:p>
    <w:tbl>
      <w:tblPr>
        <w:tblStyle w:val="LightGrid-Accent1"/>
        <w:tblW w:w="0" w:type="auto"/>
        <w:tblLayout w:type="fixed"/>
        <w:tblLook w:val="04A0" w:firstRow="1" w:lastRow="0" w:firstColumn="1" w:lastColumn="0" w:noHBand="0" w:noVBand="1"/>
      </w:tblPr>
      <w:tblGrid>
        <w:gridCol w:w="3600"/>
        <w:gridCol w:w="5616"/>
      </w:tblGrid>
      <w:tr w:rsidR="007A7946" w14:paraId="13D5F920" w14:textId="77777777" w:rsidTr="007A79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600" w:type="dxa"/>
          </w:tcPr>
          <w:p w14:paraId="31BE7BEC" w14:textId="77777777" w:rsidR="007A7946" w:rsidRDefault="00904907">
            <w:r>
              <w:rPr>
                <w:color w:val="000000"/>
              </w:rPr>
              <w:t>Mechanism not used</w:t>
            </w:r>
          </w:p>
        </w:tc>
        <w:tc>
          <w:tcPr>
            <w:tcW w:w="5616" w:type="dxa"/>
          </w:tcPr>
          <w:p w14:paraId="73A4C993" w14:textId="77777777" w:rsidR="007A7946" w:rsidRDefault="00904907">
            <w:pPr>
              <w:cnfStyle w:val="100000000000" w:firstRow="1" w:lastRow="0" w:firstColumn="0" w:lastColumn="0" w:oddVBand="0" w:evenVBand="0" w:oddHBand="0" w:evenHBand="0" w:firstRowFirstColumn="0" w:firstRowLastColumn="0" w:lastRowFirstColumn="0" w:lastRowLastColumn="0"/>
            </w:pPr>
            <w:r>
              <w:rPr>
                <w:color w:val="000000"/>
              </w:rPr>
              <w:t>What it fails to prove</w:t>
            </w:r>
          </w:p>
        </w:tc>
      </w:tr>
      <w:tr w:rsidR="007A7946" w14:paraId="2FBA87CD" w14:textId="77777777" w:rsidTr="007A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12C309AF" w14:textId="77777777" w:rsidR="007A7946" w:rsidRDefault="00904907">
            <w:r>
              <w:rPr>
                <w:color w:val="000000"/>
              </w:rPr>
              <w:t>A typed token in the terminal</w:t>
            </w:r>
          </w:p>
        </w:tc>
        <w:tc>
          <w:tcPr>
            <w:tcW w:w="5616" w:type="dxa"/>
          </w:tcPr>
          <w:p w14:paraId="5F5735DF" w14:textId="77777777" w:rsidR="007A7946" w:rsidRDefault="00904907">
            <w:pPr>
              <w:cnfStyle w:val="000000100000" w:firstRow="0" w:lastRow="0" w:firstColumn="0" w:lastColumn="0" w:oddVBand="0" w:evenVBand="0" w:oddHBand="1" w:evenHBand="0" w:firstRowFirstColumn="0" w:firstRowLastColumn="0" w:lastRowFirstColumn="0" w:lastRowLastColumn="0"/>
            </w:pPr>
            <w:r>
              <w:rPr>
                <w:color w:val="000000"/>
              </w:rPr>
              <w:t>Retained where a real interactive TTY exists. An agent driving that terminal can type it, so it confirms intent and not humanity.</w:t>
            </w:r>
          </w:p>
        </w:tc>
      </w:tr>
      <w:tr w:rsidR="007A7946" w14:paraId="5DD24E21" w14:textId="77777777" w:rsidTr="007A79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21F88A82" w14:textId="77777777" w:rsidR="007A7946" w:rsidRDefault="00904907">
            <w:r>
              <w:rPr>
                <w:color w:val="000000"/>
              </w:rPr>
              <w:t>A local audit log</w:t>
            </w:r>
          </w:p>
        </w:tc>
        <w:tc>
          <w:tcPr>
            <w:tcW w:w="5616" w:type="dxa"/>
          </w:tcPr>
          <w:p w14:paraId="56E65832" w14:textId="77777777" w:rsidR="007A7946" w:rsidRDefault="00904907">
            <w:pPr>
              <w:cnfStyle w:val="000000010000" w:firstRow="0" w:lastRow="0" w:firstColumn="0" w:lastColumn="0" w:oddVBand="0" w:evenVBand="0" w:oddHBand="0" w:evenHBand="1" w:firstRowFirstColumn="0" w:firstRowLastColumn="0" w:lastRowFirstColumn="0" w:lastRowLastColumn="0"/>
            </w:pPr>
            <w:r>
              <w:rPr>
                <w:color w:val="000000"/>
              </w:rPr>
              <w:t>The log is a file inside the repository the rule governs, writable by the actor being constrained.</w:t>
            </w:r>
          </w:p>
        </w:tc>
      </w:tr>
    </w:tbl>
    <w:p w14:paraId="680C2B44" w14:textId="77777777" w:rsidR="007A7946" w:rsidRDefault="00904907">
      <w:pPr>
        <w:pStyle w:val="Caption"/>
        <w:jc w:val="center"/>
      </w:pPr>
      <w:r>
        <w:rPr>
          <w:color w:val="000000"/>
        </w:rPr>
        <w:t>Table 3.15b - Mechanisms not used, and what each fails to prove</w:t>
      </w:r>
    </w:p>
    <w:p>
      <w:pPr>
        <w:pStyle w:val="Heading3"/>
      </w:pPr>
      <w:r>
        <w:t>3.15.1 Attributing each file to an epic and feature</w:t>
      </w:r>
    </w:p>
    <w:p>
      <w:pPr/>
      <w:r>
        <w:t>The approval page names, for every file the commit carries, the epic and feature that owns it, so the operator authorizes a change against the part of the business architecture it belongs to rather than a bare path. Attribution is a person's decision and never the gate's inference (EPIC-008-F-002-S-003-REQ-B-009): a file is owned by whichever epic or feature declares, in the backlog's sourceLocation, a tree path at or above where the file sits, and the most specific such path wins. A file under no declared path is left Unknown - a finding the operator reads, not a guess the gate makes.</w:t>
      </w:r>
    </w:p>
    <w:p>
      <w:pPr/>
      <w:r>
        <w:t>Two trees are owned by a rule in the worker rather than by a declared path, because no single sourceLocation string can name them alongside the feature's code. A file under the website tree is owned by the 'web' epic, and its feature is the top-level directory it sits in. A file under brain/machine_artifacts/content - the engineering-rule data this feature governs: the backlog, the rules and the bugs - is owned by this feature, Engineering Rule Enforcement (EPIC-008-F-002). Both rules carry the same standing as a sourceLocation a person wrote: the operator's decision, encoded once.</w:t>
      </w:r>
    </w:p>
    <w:p w14:paraId="35E4C365" w14:textId="77777777" w:rsidR="0035749E" w:rsidRDefault="00893B32">
      <w:pPr>
        <w:pStyle w:val="Heading2"/>
      </w:pPr>
      <w:bookmarkStart w:id="31" w:name="_Toc238315606"/>
      <w:r>
        <w:rPr>
          <w:color w:val="008080"/>
        </w:rPr>
        <w:t>3.16 A commit made around the gate</w:t>
      </w:r>
      <w:bookmarkEnd w:id="31"/>
    </w:p>
    <w:p w14:paraId="2428BE8D" w14:textId="77777777" w:rsidR="0035749E" w:rsidRDefault="00893B32">
      <w:r>
        <w:rPr>
          <w:color w:val="008080"/>
        </w:rPr>
        <w:t>The approval gate runs on pre-commit and on commit-msg. `git commit --no-verify` skips both hooks, and git provides no hook in their place. post-commit is the only hook that runs regardless, and it runs after the commit object exists, so at that point a commit is unmade rather than refused.</w:t>
      </w:r>
    </w:p>
    <w:p w14:paraId="4A22FE4A" w14:textId="77777777" w:rsidR="0035749E" w:rsidRDefault="00893B32">
      <w:r>
        <w:rPr>
          <w:color w:val="008080"/>
        </w:rPr>
        <w:t>On approve, the gate writes the SHA-256 of the message the operator was shown to .git/rule065-approved. post-commit recomputes that digest from the commit and unmakes any commit that does not match. The digest covers the message, so an approval authorizes one commit and not another. The marker is consumed when read, so one approval covers one commit. It lives under .git/ and never in the working tree, so no commit can carry its own authorization.</w:t>
      </w:r>
    </w:p>
    <w:p w14:paraId="3B823945" w14:textId="77777777" w:rsidR="0035749E" w:rsidRDefault="00893B32">
      <w:r>
        <w:rPr>
          <w:color w:val="008080"/>
        </w:rPr>
        <w:t>The digest is taken over the message as git stores it: comment lines removed, trailing whitespace stripped, blank runs collapsed, ends trimmed. The gate reads the message file named by CHATHEALTHY_COMMIT_MSG_FILE, which the hook exports, because the manager passes workers the enforcement id alone.</w:t>
      </w:r>
    </w:p>
    <w:p w14:paraId="0DDBE47C" w14:textId="77777777" w:rsidR="0035749E" w:rsidRDefault="00893B32">
      <w:r>
        <w:rPr>
          <w:color w:val="008080"/>
        </w:rPr>
        <w:t>The rollback is --soft: the commit object is removed and the index is left as it was, so the work remains staged. Where the commit has no parent, the ref is deleted and the index is untouched.</w:t>
      </w:r>
    </w:p>
    <w:p w14:paraId="47D92969" w14:textId="77777777" w:rsidR="0035749E" w:rsidRDefault="00893B32">
      <w:r>
        <w:rPr>
          <w:color w:val="008080"/>
        </w:rPr>
        <w:t>Before the ref moves, the attempt is written to the Authorizations collection as authorization_type = circumvention_attempt, carrying the commit, its message, the author, the branch, the files, the time of the attempt, and which condition applied: no marker present, or a marker naming a different message. It is written while the commit is still referenced, because after the rollback its message and file list are no longer reachable.</w:t>
      </w:r>
    </w:p>
    <w:p w14:paraId="71167C1B" w14:textId="77777777" w:rsidR="0035749E" w:rsidRDefault="00893B32">
      <w:r>
        <w:rPr>
          <w:color w:val="008080"/>
        </w:rPr>
        <w:t>The operator is emailed once. The message names every file the commit carried, states that all of them were rolled back, and carries the time of the attempt. This is the only email the framework sends; no email is sent for a rule violation. Neither the record nor the email gates the rollback: a failure in either is reported and the ref moves.</w:t>
      </w:r>
    </w:p>
    <w:p w14:paraId="06A40548" w14:textId="77777777" w:rsidR="0035749E" w:rsidRDefault="00893B32">
      <w:r>
        <w:rPr>
          <w:color w:val="008080"/>
        </w:rPr>
        <w:t xml:space="preserve">This unmakes a commit; it does not prevent one. The commit object exists between creation and rollback. Prevention is server-side, per 4.10: enforce_admins with required_signatures, </w:t>
      </w:r>
      <w:r>
        <w:rPr>
          <w:color w:val="008080"/>
        </w:rPr>
        <w:lastRenderedPageBreak/>
        <w:t>evaluated by GitHub, rejects at push what this unmakes locally. enforce_admins governs whether the branch's rules apply to repository administrators; without it they do not.</w:t>
      </w:r>
    </w:p>
    <w:tbl>
      <w:tblPr>
        <w:tblStyle w:val="TableGrid"/>
        <w:tblW w:w="0" w:type="auto"/>
        <w:tblLook w:val="04A0" w:firstRow="1" w:lastRow="0" w:firstColumn="1" w:lastColumn="0" w:noHBand="0" w:noVBand="1"/>
      </w:tblPr>
      <w:tblGrid>
        <w:gridCol w:w="4314"/>
        <w:gridCol w:w="4316"/>
      </w:tblGrid>
      <w:tr w:rsidR="0035749E" w14:paraId="4E5D22DB" w14:textId="77777777">
        <w:tc>
          <w:tcPr>
            <w:tcW w:w="4320" w:type="dxa"/>
          </w:tcPr>
          <w:p w14:paraId="5D6B5D2B" w14:textId="77777777" w:rsidR="0035749E" w:rsidRDefault="00893B32">
            <w:r>
              <w:rPr>
                <w:b/>
                <w:color w:val="008080"/>
                <w:sz w:val="18"/>
              </w:rPr>
              <w:t>What happened</w:t>
            </w:r>
          </w:p>
        </w:tc>
        <w:tc>
          <w:tcPr>
            <w:tcW w:w="4320" w:type="dxa"/>
          </w:tcPr>
          <w:p w14:paraId="7AE2156E" w14:textId="77777777" w:rsidR="0035749E" w:rsidRDefault="00893B32">
            <w:r>
              <w:rPr>
                <w:b/>
                <w:color w:val="008080"/>
                <w:sz w:val="18"/>
              </w:rPr>
              <w:t>What post-commit does</w:t>
            </w:r>
          </w:p>
        </w:tc>
      </w:tr>
      <w:tr w:rsidR="0035749E" w14:paraId="0753D6BA" w14:textId="77777777">
        <w:tc>
          <w:tcPr>
            <w:tcW w:w="4320" w:type="dxa"/>
          </w:tcPr>
          <w:p w14:paraId="660F1C2C" w14:textId="77777777" w:rsidR="0035749E" w:rsidRDefault="00893B32">
            <w:r>
              <w:rPr>
                <w:color w:val="008080"/>
                <w:sz w:val="18"/>
              </w:rPr>
              <w:t>Gate ran, operator approved, message matches the digest</w:t>
            </w:r>
          </w:p>
        </w:tc>
        <w:tc>
          <w:tcPr>
            <w:tcW w:w="4320" w:type="dxa"/>
          </w:tcPr>
          <w:p w14:paraId="6CB8C469" w14:textId="77777777" w:rsidR="0035749E" w:rsidRDefault="00893B32">
            <w:r>
              <w:rPr>
                <w:color w:val="008080"/>
                <w:sz w:val="18"/>
              </w:rPr>
              <w:t>Nothing. The commit stands and the marker is consumed.</w:t>
            </w:r>
          </w:p>
        </w:tc>
      </w:tr>
      <w:tr w:rsidR="0035749E" w14:paraId="5A44B9E2" w14:textId="77777777">
        <w:tc>
          <w:tcPr>
            <w:tcW w:w="4320" w:type="dxa"/>
          </w:tcPr>
          <w:p w14:paraId="3661444F" w14:textId="77777777" w:rsidR="0035749E" w:rsidRDefault="00893B32">
            <w:r>
              <w:rPr>
                <w:color w:val="008080"/>
                <w:sz w:val="18"/>
              </w:rPr>
              <w:t>Gate skipped with --no-verify, no marker present</w:t>
            </w:r>
          </w:p>
        </w:tc>
        <w:tc>
          <w:tcPr>
            <w:tcW w:w="4320" w:type="dxa"/>
          </w:tcPr>
          <w:p w14:paraId="4C866104" w14:textId="77777777" w:rsidR="0035749E" w:rsidRDefault="00893B32">
            <w:r>
              <w:rPr>
                <w:color w:val="008080"/>
                <w:sz w:val="18"/>
              </w:rPr>
              <w:t>Records circumvention_attempt, emails the operator, then --soft resets. Work stays staged.</w:t>
            </w:r>
          </w:p>
        </w:tc>
      </w:tr>
      <w:tr w:rsidR="0035749E" w14:paraId="3B385F05" w14:textId="77777777">
        <w:tc>
          <w:tcPr>
            <w:tcW w:w="4320" w:type="dxa"/>
          </w:tcPr>
          <w:p w14:paraId="199BEE5E" w14:textId="77777777" w:rsidR="0035749E" w:rsidRDefault="00893B32">
            <w:r>
              <w:rPr>
                <w:color w:val="008080"/>
                <w:sz w:val="18"/>
              </w:rPr>
              <w:t>Marker present but the digest names a different message</w:t>
            </w:r>
          </w:p>
        </w:tc>
        <w:tc>
          <w:tcPr>
            <w:tcW w:w="4320" w:type="dxa"/>
          </w:tcPr>
          <w:p w14:paraId="0E1448C5" w14:textId="77777777" w:rsidR="0035749E" w:rsidRDefault="00893B32">
            <w:r>
              <w:rPr>
                <w:color w:val="008080"/>
                <w:sz w:val="18"/>
              </w:rPr>
              <w:t>Records circumvention_attempt, emails the operator, then --soft resets.</w:t>
            </w:r>
          </w:p>
        </w:tc>
      </w:tr>
      <w:tr w:rsidR="0035749E" w14:paraId="311C437E" w14:textId="77777777">
        <w:tc>
          <w:tcPr>
            <w:tcW w:w="4320" w:type="dxa"/>
          </w:tcPr>
          <w:p w14:paraId="7CA21828" w14:textId="77777777" w:rsidR="0035749E" w:rsidRDefault="00893B32">
            <w:r>
              <w:rPr>
                <w:color w:val="008080"/>
                <w:sz w:val="18"/>
              </w:rPr>
              <w:t>Gate ran and the operator rejected or let it time out</w:t>
            </w:r>
          </w:p>
        </w:tc>
        <w:tc>
          <w:tcPr>
            <w:tcW w:w="4320" w:type="dxa"/>
          </w:tcPr>
          <w:p w14:paraId="7185B276" w14:textId="77777777" w:rsidR="0035749E" w:rsidRDefault="00893B32">
            <w:r>
              <w:rPr>
                <w:color w:val="008080"/>
                <w:sz w:val="18"/>
              </w:rPr>
              <w:t>No commit exists; commit-msg refused it.</w:t>
            </w:r>
          </w:p>
        </w:tc>
      </w:tr>
      <w:tr w:rsidR="0035749E" w14:paraId="6B933871" w14:textId="77777777">
        <w:tc>
          <w:tcPr>
            <w:tcW w:w="4320" w:type="dxa"/>
          </w:tcPr>
          <w:p w14:paraId="2455FE89" w14:textId="77777777" w:rsidR="0035749E" w:rsidRDefault="00893B32">
            <w:r>
              <w:rPr>
                <w:color w:val="008080"/>
                <w:sz w:val="18"/>
              </w:rPr>
              <w:t>A scan reports a rule violation</w:t>
            </w:r>
          </w:p>
        </w:tc>
        <w:tc>
          <w:tcPr>
            <w:tcW w:w="4320" w:type="dxa"/>
          </w:tcPr>
          <w:p w14:paraId="1212855F" w14:textId="77777777" w:rsidR="0035749E" w:rsidRDefault="00893B32">
            <w:r>
              <w:rPr>
                <w:color w:val="008080"/>
                <w:sz w:val="18"/>
              </w:rPr>
              <w:t>Not this path. No email is sent for a violation; the commit is refused before it exists.</w:t>
            </w:r>
          </w:p>
        </w:tc>
      </w:tr>
      <w:tr w:rsidR="0035749E" w14:paraId="6F5E716C" w14:textId="77777777">
        <w:tc>
          <w:tcPr>
            <w:tcW w:w="4320" w:type="dxa"/>
          </w:tcPr>
          <w:p w14:paraId="09E94A54" w14:textId="77777777" w:rsidR="0035749E" w:rsidRDefault="00893B32">
            <w:r>
              <w:rPr>
                <w:color w:val="008080"/>
                <w:sz w:val="18"/>
              </w:rPr>
              <w:t>Recording the attempt or emailing the operator fails</w:t>
            </w:r>
          </w:p>
        </w:tc>
        <w:tc>
          <w:tcPr>
            <w:tcW w:w="4320" w:type="dxa"/>
          </w:tcPr>
          <w:p w14:paraId="55D534FB" w14:textId="77777777" w:rsidR="0035749E" w:rsidRDefault="00893B32">
            <w:r>
              <w:rPr>
                <w:color w:val="008080"/>
                <w:sz w:val="18"/>
              </w:rPr>
              <w:t>Reported on stderr; the rollback proceeds.</w:t>
            </w:r>
          </w:p>
        </w:tc>
      </w:tr>
    </w:tbl>
    <w:p w14:paraId="15324030" w14:textId="77777777" w:rsidR="0035749E" w:rsidRDefault="00893B32">
      <w:pPr>
        <w:pStyle w:val="Caption"/>
      </w:pPr>
      <w:r>
        <w:rPr>
          <w:color w:val="008080"/>
        </w:rPr>
        <w:t>Table 3.16 - Post-commit outcomes</w:t>
      </w:r>
    </w:p>
    <w:p w14:paraId="43D51FF8" w14:textId="77777777" w:rsidR="0035749E" w:rsidRDefault="0035749E"/>
    <w:p w14:paraId="62383F37" w14:textId="77777777" w:rsidR="00DB2DEA" w:rsidRDefault="00904907">
      <w:pPr>
        <w:pStyle w:val="Heading1"/>
      </w:pPr>
      <w:bookmarkStart w:id="32" w:name="_Toc238315607"/>
      <w:r>
        <w:rPr>
          <w:color w:val="008080"/>
        </w:rPr>
        <w:t>4. Deploying the rule enforcements</w:t>
      </w:r>
      <w:bookmarkEnd w:id="32"/>
    </w:p>
    <w:p w14:paraId="22DDFDD2" w14:textId="77777777" w:rsidR="00DB2DEA" w:rsidRDefault="00904907">
      <w:pPr>
        <w:pStyle w:val="Heading2"/>
      </w:pPr>
      <w:bookmarkStart w:id="33" w:name="_Toc238315608"/>
      <w:r>
        <w:rPr>
          <w:color w:val="008080"/>
        </w:rPr>
        <w:t>4.1 What the requirements already fix</w:t>
      </w:r>
      <w:bookmarkEnd w:id="33"/>
    </w:p>
    <w:p w14:paraId="395F16CA" w14:textId="77777777" w:rsidR="00DB2DEA" w:rsidRDefault="00904907">
      <w:r>
        <w:rPr>
          <w:color w:val="000000"/>
        </w:rPr>
        <w:t>Five approved requirements decide most of this design before it starts. They are not background; they are the constraint, and V1 of this document violated all five.</w:t>
      </w:r>
    </w:p>
    <w:tbl>
      <w:tblPr>
        <w:tblStyle w:val="LightGrid-Accent1"/>
        <w:tblW w:w="0" w:type="auto"/>
        <w:tblLook w:val="04A0" w:firstRow="1" w:lastRow="0" w:firstColumn="1" w:lastColumn="0" w:noHBand="0" w:noVBand="1"/>
      </w:tblPr>
      <w:tblGrid>
        <w:gridCol w:w="3869"/>
        <w:gridCol w:w="4751"/>
      </w:tblGrid>
      <w:tr w:rsidR="00DB2DEA" w14:paraId="63DA38E7" w14:textId="77777777" w:rsidTr="00DB2D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FA1163" w14:textId="77777777" w:rsidR="00DB2DEA" w:rsidRDefault="00904907">
            <w:r>
              <w:rPr>
                <w:color w:val="000000"/>
                <w:sz w:val="18"/>
              </w:rPr>
              <w:t>Requirement</w:t>
            </w:r>
          </w:p>
        </w:tc>
        <w:tc>
          <w:tcPr>
            <w:tcW w:w="4320" w:type="dxa"/>
          </w:tcPr>
          <w:p w14:paraId="0779B9D1"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Constraint</w:t>
            </w:r>
          </w:p>
        </w:tc>
      </w:tr>
      <w:tr w:rsidR="00DB2DEA" w14:paraId="7BFF938E"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C5D5AD" w14:textId="77777777" w:rsidR="00DB2DEA" w:rsidRDefault="00904907">
            <w:r>
              <w:rPr>
                <w:color w:val="000000"/>
                <w:sz w:val="18"/>
              </w:rPr>
              <w:t>S-003-REQ-T-001</w:t>
            </w:r>
          </w:p>
        </w:tc>
        <w:tc>
          <w:tcPr>
            <w:tcW w:w="4320" w:type="dxa"/>
          </w:tcPr>
          <w:p w14:paraId="51A32CEE"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executable_path is a repo-relative path to the worker script</w:t>
            </w:r>
          </w:p>
        </w:tc>
      </w:tr>
      <w:tr w:rsidR="00DB2DEA" w14:paraId="097D4917" w14:textId="77777777" w:rsidTr="00DB2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CC9A69" w14:textId="77777777" w:rsidR="00DB2DEA" w:rsidRDefault="00904907">
            <w:r>
              <w:rPr>
                <w:color w:val="000000"/>
                <w:sz w:val="18"/>
              </w:rPr>
              <w:t>S-003-REQ-B-009</w:t>
            </w:r>
          </w:p>
        </w:tc>
        <w:tc>
          <w:tcPr>
            <w:tcW w:w="4320" w:type="dxa"/>
          </w:tcPr>
          <w:p w14:paraId="424C704E"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Filesystem mirrors operating model; home is projectRoot/architecture/EngineeringRuleEnforcement/</w:t>
            </w:r>
          </w:p>
        </w:tc>
      </w:tr>
      <w:tr w:rsidR="00DB2DEA" w14:paraId="7A7BDED4"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69A849" w14:textId="77777777" w:rsidR="00DB2DEA" w:rsidRDefault="00904907">
            <w:r>
              <w:rPr>
                <w:color w:val="000000"/>
                <w:sz w:val="18"/>
              </w:rPr>
              <w:t>S-003-REQ-T-002</w:t>
            </w:r>
          </w:p>
        </w:tc>
        <w:tc>
          <w:tcPr>
            <w:tcW w:w="4320" w:type="dxa"/>
          </w:tcPr>
          <w:p w14:paraId="3E69C373"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The manager lives at projectRoot/architecture/EngineeringRuleEnforcement/code/</w:t>
            </w:r>
          </w:p>
        </w:tc>
      </w:tr>
      <w:tr w:rsidR="00DB2DEA" w14:paraId="1ADA6532" w14:textId="77777777" w:rsidTr="00DB2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2052DD" w14:textId="77777777" w:rsidR="00DB2DEA" w:rsidRDefault="00904907">
            <w:r>
              <w:rPr>
                <w:color w:val="000000"/>
                <w:sz w:val="18"/>
              </w:rPr>
              <w:t>S-003-REQ-T-010</w:t>
            </w:r>
          </w:p>
        </w:tc>
        <w:tc>
          <w:tcPr>
            <w:tcW w:w="4320" w:type="dxa"/>
          </w:tcPr>
          <w:p w14:paraId="5C17DF32"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Hooks invoke python &lt;repo-root&gt;/architecture/.../chathealthy_enforcement_manager.py</w:t>
            </w:r>
          </w:p>
        </w:tc>
      </w:tr>
      <w:tr w:rsidR="00DB2DEA" w14:paraId="41E76632"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68F572" w14:textId="77777777" w:rsidR="00DB2DEA" w:rsidRDefault="00904907">
            <w:r>
              <w:rPr>
                <w:color w:val="000000"/>
                <w:sz w:val="18"/>
              </w:rPr>
              <w:t>S-004-REQ-T-002</w:t>
            </w:r>
          </w:p>
        </w:tc>
        <w:tc>
          <w:tcPr>
            <w:tcW w:w="4320" w:type="dxa"/>
          </w:tcPr>
          <w:p w14:paraId="209CFECB"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The worked-example worker lives at projectRoot/architecture/EngineeringRuleEnforcement/code/</w:t>
            </w:r>
          </w:p>
        </w:tc>
      </w:tr>
    </w:tbl>
    <w:p w14:paraId="65486BB2" w14:textId="77777777" w:rsidR="00DB2DEA" w:rsidRDefault="00904907">
      <w:r>
        <w:rPr>
          <w:color w:val="000000"/>
        </w:rPr>
        <w:t>So the repository is the deployment substrate. That is a decision already taken, not an accident that grew. Filesystem mirrors operating model says the layout on disk is the layout of the thing. Staging a copy under a separate root would contradict it.</w:t>
      </w:r>
    </w:p>
    <w:p w14:paraId="26587C35" w14:textId="77777777" w:rsidR="00DB2DEA" w:rsidRDefault="00904907">
      <w:r>
        <w:rPr>
          <w:color w:val="000000"/>
        </w:rPr>
        <w:t>Deployment therefore means: the repository, at a known commit, present on the host, with the hooks registered and the service installed. There is no build output for the Python, because there is not meant to be one.</w:t>
      </w:r>
    </w:p>
    <w:p w14:paraId="2BA1D05A" w14:textId="77777777" w:rsidR="00DB2DEA" w:rsidRDefault="00904907">
      <w:pPr>
        <w:pStyle w:val="Heading2"/>
      </w:pPr>
      <w:bookmarkStart w:id="34" w:name="_Toc238315609"/>
      <w:r>
        <w:rPr>
          <w:color w:val="008080"/>
        </w:rPr>
        <w:t>4.2 Verified state, 2026-08-08</w:t>
      </w:r>
      <w:bookmarkEnd w:id="34"/>
    </w:p>
    <w:p w14:paraId="79C2D107" w14:textId="77777777" w:rsidR="00DB2DEA" w:rsidRDefault="00904907">
      <w:r>
        <w:rPr>
          <w:color w:val="008080"/>
        </w:rPr>
        <w:t>Every enforcement resolves from the repository root.</w:t>
      </w:r>
    </w:p>
    <w:p w14:paraId="41D9EC8F" w14:textId="77777777" w:rsidR="00DB2DEA" w:rsidRDefault="00904907">
      <w:r>
        <w:rPr>
          <w:rFonts w:ascii="Consolas" w:hAnsi="Consolas"/>
          <w:color w:val="000000"/>
          <w:sz w:val="18"/>
        </w:rPr>
        <w:t xml:space="preserve">  13 enforcements, 11 distinct workers</w:t>
      </w:r>
      <w:r>
        <w:rPr>
          <w:rFonts w:ascii="Consolas" w:hAnsi="Consolas"/>
          <w:color w:val="000000"/>
          <w:sz w:val="18"/>
        </w:rPr>
        <w:br/>
        <w:t xml:space="preserve">  non-repo-relative paths ............ 0</w:t>
      </w:r>
      <w:r>
        <w:rPr>
          <w:rFonts w:ascii="Consolas" w:hAnsi="Consolas"/>
          <w:color w:val="000000"/>
          <w:sz w:val="18"/>
        </w:rPr>
        <w:br/>
        <w:t xml:space="preserve">  workers resolving to a real file ... 11 / 11</w:t>
      </w:r>
      <w:r>
        <w:rPr>
          <w:rFonts w:ascii="Consolas" w:hAnsi="Consolas"/>
          <w:color w:val="000000"/>
          <w:sz w:val="18"/>
        </w:rPr>
        <w:br/>
      </w:r>
      <w:r>
        <w:rPr>
          <w:rFonts w:ascii="Consolas" w:hAnsi="Consolas"/>
          <w:color w:val="000000"/>
          <w:sz w:val="18"/>
        </w:rPr>
        <w:lastRenderedPageBreak/>
        <w:t xml:space="preserve">  PROJECT_ROOT ...................... C:\CHATHealthyLLC  ==  repo root</w:t>
      </w:r>
      <w:r>
        <w:rPr>
          <w:rFonts w:ascii="Consolas" w:hAnsi="Consolas"/>
          <w:color w:val="000000"/>
          <w:sz w:val="18"/>
        </w:rPr>
        <w:br/>
        <w:t xml:space="preserve">  settings.json ..................... $CLAUDE_PROJECT_DIR/.../manager.py</w:t>
      </w:r>
    </w:p>
    <w:p w14:paraId="6054FCE5" w14:textId="77777777" w:rsidR="00DB2DEA" w:rsidRDefault="00904907">
      <w:pPr>
        <w:pStyle w:val="Heading2"/>
      </w:pPr>
      <w:bookmarkStart w:id="35" w:name="_Toc238315610"/>
      <w:r>
        <w:rPr>
          <w:color w:val="008080"/>
        </w:rPr>
        <w:t>4.3 How resolution works</w:t>
      </w:r>
      <w:bookmarkEnd w:id="35"/>
    </w:p>
    <w:p w14:paraId="3776B9F4" w14:textId="77777777" w:rsidR="00DB2DEA" w:rsidRDefault="00904907">
      <w:r>
        <w:rPr>
          <w:color w:val="000000"/>
        </w:rPr>
        <w:t>Two indirections carry the whole system, and understanding them is what makes deployment a short list rather than a project.</w:t>
      </w:r>
    </w:p>
    <w:tbl>
      <w:tblPr>
        <w:tblStyle w:val="LightGrid-Accent1"/>
        <w:tblW w:w="0" w:type="auto"/>
        <w:tblLook w:val="04A0" w:firstRow="1" w:lastRow="0" w:firstColumn="1" w:lastColumn="0" w:noHBand="0" w:noVBand="1"/>
      </w:tblPr>
      <w:tblGrid>
        <w:gridCol w:w="2868"/>
        <w:gridCol w:w="2874"/>
        <w:gridCol w:w="2878"/>
      </w:tblGrid>
      <w:tr w:rsidR="00DB2DEA" w14:paraId="5364C39E" w14:textId="77777777" w:rsidTr="00DB2D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C89A88" w14:textId="77777777" w:rsidR="00DB2DEA" w:rsidRDefault="00904907">
            <w:r>
              <w:rPr>
                <w:color w:val="000000"/>
                <w:sz w:val="18"/>
              </w:rPr>
              <w:t>Level</w:t>
            </w:r>
          </w:p>
        </w:tc>
        <w:tc>
          <w:tcPr>
            <w:tcW w:w="2880" w:type="dxa"/>
          </w:tcPr>
          <w:p w14:paraId="0ADD4BE5"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Who names it</w:t>
            </w:r>
          </w:p>
        </w:tc>
        <w:tc>
          <w:tcPr>
            <w:tcW w:w="2880" w:type="dxa"/>
          </w:tcPr>
          <w:p w14:paraId="66B546AA"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Where</w:t>
            </w:r>
          </w:p>
        </w:tc>
      </w:tr>
      <w:tr w:rsidR="00DB2DEA" w14:paraId="4A11A292"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B178C3" w14:textId="77777777" w:rsidR="00DB2DEA" w:rsidRDefault="00904907">
            <w:r>
              <w:rPr>
                <w:color w:val="000000"/>
                <w:sz w:val="18"/>
              </w:rPr>
              <w:t>Master</w:t>
            </w:r>
          </w:p>
        </w:tc>
        <w:tc>
          <w:tcPr>
            <w:tcW w:w="2880" w:type="dxa"/>
          </w:tcPr>
          <w:p w14:paraId="4272AE0D"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settings.json names the enforcement manager</w:t>
            </w:r>
          </w:p>
        </w:tc>
        <w:tc>
          <w:tcPr>
            <w:tcW w:w="2880" w:type="dxa"/>
          </w:tcPr>
          <w:p w14:paraId="448C0110"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.claude/settings.json</w:t>
            </w:r>
          </w:p>
        </w:tc>
      </w:tr>
      <w:tr w:rsidR="00DB2DEA" w14:paraId="4ABEDA30" w14:textId="77777777" w:rsidTr="00DB2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969A20" w14:textId="77777777" w:rsidR="00DB2DEA" w:rsidRDefault="00904907">
            <w:r>
              <w:rPr>
                <w:color w:val="000000"/>
                <w:sz w:val="18"/>
              </w:rPr>
              <w:t>Worker</w:t>
            </w:r>
          </w:p>
        </w:tc>
        <w:tc>
          <w:tcPr>
            <w:tcW w:w="2880" w:type="dxa"/>
          </w:tcPr>
          <w:p w14:paraId="29A3845C"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engineering_rules.json names each worker</w:t>
            </w:r>
          </w:p>
        </w:tc>
        <w:tc>
          <w:tcPr>
            <w:tcW w:w="2880" w:type="dxa"/>
          </w:tcPr>
          <w:p w14:paraId="011982E2"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enforcement.executable_path</w:t>
            </w:r>
          </w:p>
        </w:tc>
      </w:tr>
    </w:tbl>
    <w:p w14:paraId="16C54539" w14:textId="77777777" w:rsidR="00DB2DEA" w:rsidRDefault="00904907">
      <w:r>
        <w:rPr>
          <w:color w:val="000000"/>
        </w:rPr>
        <w:t>settings.json never learns which workers exist. Adding, moving or retiring a worker is a registry edit and nothing else.</w:t>
      </w:r>
    </w:p>
    <w:p w14:paraId="28FD5C39" w14:textId="77777777" w:rsidR="00DB2DEA" w:rsidRDefault="00904907">
      <w:r>
        <w:rPr>
          <w:color w:val="000000"/>
        </w:rPr>
        <w:t>Every worker path then resolves through one line:</w:t>
      </w:r>
    </w:p>
    <w:p w14:paraId="1AC7B93F" w14:textId="77777777" w:rsidR="00DB2DEA" w:rsidRDefault="00904907">
      <w:r>
        <w:rPr>
          <w:rFonts w:ascii="Consolas" w:hAnsi="Consolas"/>
          <w:color w:val="000000"/>
          <w:sz w:val="18"/>
        </w:rPr>
        <w:t xml:space="preserve">  chathealthy_enforcement_manager.py:204</w:t>
      </w:r>
      <w:r>
        <w:rPr>
          <w:rFonts w:ascii="Consolas" w:hAnsi="Consolas"/>
          <w:color w:val="000000"/>
          <w:sz w:val="18"/>
        </w:rPr>
        <w:br/>
        <w:t xml:space="preserve">      executable_path = (PROJECT_ROOT / enforcement["executable_path"]).resolve()</w:t>
      </w:r>
      <w:r>
        <w:rPr>
          <w:rFonts w:ascii="Consolas" w:hAnsi="Consolas"/>
          <w:color w:val="000000"/>
          <w:sz w:val="18"/>
        </w:rPr>
        <w:br/>
      </w:r>
      <w:r>
        <w:rPr>
          <w:rFonts w:ascii="Consolas" w:hAnsi="Consolas"/>
          <w:color w:val="000000"/>
          <w:sz w:val="18"/>
        </w:rPr>
        <w:br/>
        <w:t xml:space="preserve">  PROJECT_ROOT = Path(__file__).resolve().parents[3]</w:t>
      </w:r>
    </w:p>
    <w:p w14:paraId="7B1A64C0" w14:textId="77777777" w:rsidR="00DB2DEA" w:rsidRDefault="00904907">
      <w:r>
        <w:rPr>
          <w:color w:val="000000"/>
        </w:rPr>
        <w:t>PROJECT_ROOT is derived from where the manager itself sits, so a correctly placed manager makes every worker beneath it correct. That is REQ-B-009 working: mirror the layout and the resolution is free.</w:t>
      </w:r>
    </w:p>
    <w:p w14:paraId="3E9802CD" w14:textId="77777777" w:rsidR="00DB2DEA" w:rsidRDefault="00904907">
      <w:pPr>
        <w:pStyle w:val="Heading2"/>
      </w:pPr>
      <w:bookmarkStart w:id="36" w:name="_Toc238315611"/>
      <w:r>
        <w:rPr>
          <w:color w:val="008080"/>
        </w:rPr>
        <w:t>4.4 The deploy path, and the one code change it requires</w:t>
      </w:r>
      <w:bookmarkEnd w:id="36"/>
    </w:p>
    <w:p w14:paraId="68B03F6C" w14:textId="77777777" w:rsidR="00DB2DEA" w:rsidRDefault="00904907">
      <w:r>
        <w:rPr>
          <w:color w:val="000000"/>
        </w:rPr>
        <w:t>The source of an enforcement and the copy that runs are not required to be the same file. REQ-T-001 requires executable_path to be repo-relative; it does not require it to name the authored source. A deployed copy staged UNDER the project root satisfies both: the path stays repo-relative, the feature home stays projectRoot per REQ-B-009, and the run path stops being the file under edit.</w:t>
      </w:r>
    </w:p>
    <w:p w14:paraId="4C7E00FA" w14:textId="77777777" w:rsidR="00DB2DEA" w:rsidRDefault="00904907">
      <w:r>
        <w:rPr>
          <w:rFonts w:ascii="Consolas" w:hAnsi="Consolas"/>
          <w:color w:val="000000"/>
          <w:sz w:val="18"/>
        </w:rPr>
        <w:t xml:space="preserve">  authored     architecture/EngineeringRuleEnforcement/code/scan_files_enforcement_worker.py</w:t>
      </w:r>
      <w:r>
        <w:rPr>
          <w:rFonts w:ascii="Consolas" w:hAnsi="Consolas"/>
          <w:color w:val="000000"/>
          <w:sz w:val="18"/>
        </w:rPr>
        <w:br/>
        <w:t xml:space="preserve">  deployed     deploy/devops/architecture/EngineeringRuleEnforcement/code/scan_files_enforcement_worker.py</w:t>
      </w:r>
      <w:r>
        <w:rPr>
          <w:rFonts w:ascii="Consolas" w:hAnsi="Consolas"/>
          <w:color w:val="000000"/>
          <w:sz w:val="18"/>
        </w:rPr>
        <w:br/>
        <w:t xml:space="preserve">  registry     executable_path -&gt; the deployed path, still repo-relative</w:t>
      </w:r>
    </w:p>
    <w:p w14:paraId="18F8627F" w14:textId="77777777" w:rsidR="00DB2DEA" w:rsidRDefault="00904907">
      <w:r>
        <w:rPr>
          <w:color w:val="000000"/>
        </w:rPr>
        <w:t>This is the whole design. Deployment stages the target's files into deploy/devops/, mirroring the repository layout beneath it, and the registry points there.</w:t>
      </w:r>
    </w:p>
    <w:p w14:paraId="0BE7564A" w14:textId="77777777" w:rsidR="00DB2DEA" w:rsidRDefault="00904907">
      <w:r>
        <w:rPr>
          <w:color w:val="000000"/>
        </w:rPr>
        <w:t>Mirroring the layout is not cosmetic. PROJECT_ROOT is computed as parents[3] from the manager file, so a manager deployed to deploy/devops/architecture/EngineeringRuleEnforcement/code/ yields PROJECT_ROOT = deploy/devops, and every worker beneath it resolves correctly with no change at all.</w:t>
      </w:r>
    </w:p>
    <w:p w14:paraId="44E6188B" w14:textId="77777777" w:rsidR="00DB2DEA" w:rsidRDefault="00904907">
      <w:r>
        <w:rPr>
          <w:color w:val="000000"/>
        </w:rPr>
        <w:lastRenderedPageBreak/>
        <w:t>That is also what breaks, and it is the code change:</w:t>
      </w:r>
    </w:p>
    <w:tbl>
      <w:tblPr>
        <w:tblStyle w:val="LightGrid-Accent1"/>
        <w:tblW w:w="0" w:type="auto"/>
        <w:tblLook w:val="04A0" w:firstRow="1" w:lastRow="0" w:firstColumn="1" w:lastColumn="0" w:noHBand="0" w:noVBand="1"/>
      </w:tblPr>
      <w:tblGrid>
        <w:gridCol w:w="2873"/>
        <w:gridCol w:w="2880"/>
        <w:gridCol w:w="2867"/>
      </w:tblGrid>
      <w:tr w:rsidR="00DB2DEA" w14:paraId="5EB3DD82" w14:textId="77777777" w:rsidTr="00DB2D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486729" w14:textId="77777777" w:rsidR="00DB2DEA" w:rsidRDefault="00904907">
            <w:r>
              <w:rPr>
                <w:color w:val="000000"/>
                <w:sz w:val="18"/>
              </w:rPr>
              <w:t>Concern</w:t>
            </w:r>
          </w:p>
        </w:tc>
        <w:tc>
          <w:tcPr>
            <w:tcW w:w="2880" w:type="dxa"/>
          </w:tcPr>
          <w:p w14:paraId="56AA617E"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Resolves to</w:t>
            </w:r>
          </w:p>
        </w:tc>
        <w:tc>
          <w:tcPr>
            <w:tcW w:w="2880" w:type="dxa"/>
          </w:tcPr>
          <w:p w14:paraId="616AF131"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Correct?</w:t>
            </w:r>
          </w:p>
        </w:tc>
      </w:tr>
      <w:tr w:rsidR="00DB2DEA" w14:paraId="74218A9D"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45B5F8" w14:textId="77777777" w:rsidR="00DB2DEA" w:rsidRDefault="00904907">
            <w:r>
              <w:rPr>
                <w:color w:val="000000"/>
                <w:sz w:val="18"/>
              </w:rPr>
              <w:t>Workers</w:t>
            </w:r>
          </w:p>
        </w:tc>
        <w:tc>
          <w:tcPr>
            <w:tcW w:w="2880" w:type="dxa"/>
          </w:tcPr>
          <w:p w14:paraId="4E62BA98"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PROJECT_ROOT / executable_path -&gt; deploy/devops/...</w:t>
            </w:r>
          </w:p>
        </w:tc>
        <w:tc>
          <w:tcPr>
            <w:tcW w:w="2880" w:type="dxa"/>
          </w:tcPr>
          <w:p w14:paraId="3C9D2858"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Yes</w:t>
            </w:r>
          </w:p>
        </w:tc>
      </w:tr>
      <w:tr w:rsidR="00DB2DEA" w14:paraId="5B02B20D" w14:textId="77777777" w:rsidTr="00DB2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CF9049" w14:textId="77777777" w:rsidR="00DB2DEA" w:rsidRDefault="00904907">
            <w:r>
              <w:rPr>
                <w:color w:val="000000"/>
                <w:sz w:val="18"/>
              </w:rPr>
              <w:t>engineering_rules.json</w:t>
            </w:r>
          </w:p>
        </w:tc>
        <w:tc>
          <w:tcPr>
            <w:tcW w:w="2880" w:type="dxa"/>
          </w:tcPr>
          <w:p w14:paraId="46DF260C"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PROJECT_ROOT / brain/machine_artifacts/content/... -&gt; deploy/devops/brain/...</w:t>
            </w:r>
          </w:p>
        </w:tc>
        <w:tc>
          <w:tcPr>
            <w:tcW w:w="2880" w:type="dxa"/>
          </w:tcPr>
          <w:p w14:paraId="79C378EA"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No</w:t>
            </w:r>
          </w:p>
        </w:tc>
      </w:tr>
    </w:tbl>
    <w:p w14:paraId="11757F1B" w14:textId="77777777" w:rsidR="00DB2DEA" w:rsidRDefault="00904907">
      <w:r>
        <w:rPr>
          <w:color w:val="000000"/>
        </w:rPr>
        <w:t>The manager reads the rules registry from the same PROJECT_ROOT it uses for workers. Deployed, that points at a brain directory inside the deploy tree, which is not where the brain lives. The two concerns are different and the manager currently conflates them.</w:t>
      </w:r>
    </w:p>
    <w:tbl>
      <w:tblPr>
        <w:tblStyle w:val="LightGrid-Accent1"/>
        <w:tblW w:w="0" w:type="auto"/>
        <w:tblLook w:val="04A0" w:firstRow="1" w:lastRow="0" w:firstColumn="1" w:lastColumn="0" w:noHBand="0" w:noVBand="1"/>
      </w:tblPr>
      <w:tblGrid>
        <w:gridCol w:w="4304"/>
        <w:gridCol w:w="4316"/>
      </w:tblGrid>
      <w:tr w:rsidR="00DB2DEA" w14:paraId="62C4C387" w14:textId="77777777" w:rsidTr="00DB2D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99F53D" w14:textId="77777777" w:rsidR="00DB2DEA" w:rsidRDefault="00904907">
            <w:r>
              <w:rPr>
                <w:color w:val="000000"/>
                <w:sz w:val="18"/>
              </w:rPr>
              <w:t>Today</w:t>
            </w:r>
          </w:p>
        </w:tc>
        <w:tc>
          <w:tcPr>
            <w:tcW w:w="4320" w:type="dxa"/>
          </w:tcPr>
          <w:p w14:paraId="24621B79"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Change required</w:t>
            </w:r>
          </w:p>
        </w:tc>
      </w:tr>
      <w:tr w:rsidR="00DB2DEA" w14:paraId="78AE2DEA"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8DF254" w14:textId="77777777" w:rsidR="00DB2DEA" w:rsidRDefault="00904907">
            <w:r>
              <w:rPr>
                <w:color w:val="000000"/>
                <w:sz w:val="18"/>
              </w:rPr>
              <w:t>PROJECT_ROOT = Path(__file__).resolve().parents[3]</w:t>
            </w:r>
            <w:r>
              <w:rPr>
                <w:color w:val="000000"/>
                <w:sz w:val="18"/>
              </w:rPr>
              <w:br/>
              <w:t>ENGINEERING_RULES_PATH = PROJECT_ROOT / brain/...</w:t>
            </w:r>
          </w:p>
        </w:tc>
        <w:tc>
          <w:tcPr>
            <w:tcW w:w="4320" w:type="dxa"/>
          </w:tcPr>
          <w:p w14:paraId="2D9643A7"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DEPLOY_ROOT = Path(__file__).resolve().parents[3]   (where workers live)</w:t>
            </w:r>
            <w:r>
              <w:rPr>
                <w:color w:val="000000"/>
                <w:sz w:val="18"/>
              </w:rPr>
              <w:br/>
              <w:t>PROJECT_ROOT = Path(os.environ['CHATHEALTHY_PROJECT_ROOT'])   (where the brain lives)</w:t>
            </w:r>
          </w:p>
        </w:tc>
      </w:tr>
    </w:tbl>
    <w:p w14:paraId="4D245874" w14:textId="77777777" w:rsidR="00DB2DEA" w:rsidRDefault="00904907">
      <w:r>
        <w:rPr>
          <w:color w:val="000000"/>
        </w:rPr>
        <w:t>Workers resolve against DEPLOY_ROOT, inferred from the manager's own location as now. The rules registry resolves against PROJECT_ROOT, read from the environment as an explicit deployed fact rather than guessed. Undeployed, both are the repository and behaviour is identical, so the change is safe before the deploy path exists.</w:t>
      </w:r>
    </w:p>
    <w:p w14:paraId="06622A18" w14:textId="77777777" w:rsidR="00DB2DEA" w:rsidRDefault="00904907">
      <w:r>
        <w:rPr>
          <w:color w:val="008080"/>
        </w:rPr>
        <w:t>Reading the project root from the environment makes the manager fail loudly on a wrong root rather than report missing executables.</w:t>
      </w:r>
    </w:p>
    <w:p w14:paraId="7EF586EC" w14:textId="77777777" w:rsidR="00DB2DEA" w:rsidRDefault="00904907">
      <w:pPr>
        <w:pStyle w:val="Heading2"/>
      </w:pPr>
      <w:bookmarkStart w:id="37" w:name="_Toc238315612"/>
      <w:r>
        <w:rPr>
          <w:color w:val="008080"/>
        </w:rPr>
        <w:t>4.5 What deployment consists of</w:t>
      </w:r>
      <w:bookmarkEnd w:id="37"/>
    </w:p>
    <w:tbl>
      <w:tblPr>
        <w:tblStyle w:val="LightGrid-Accent1"/>
        <w:tblW w:w="0" w:type="auto"/>
        <w:tblLook w:val="04A0" w:firstRow="1" w:lastRow="0" w:firstColumn="1" w:lastColumn="0" w:noHBand="0" w:noVBand="1"/>
      </w:tblPr>
      <w:tblGrid>
        <w:gridCol w:w="2869"/>
        <w:gridCol w:w="2875"/>
        <w:gridCol w:w="2876"/>
      </w:tblGrid>
      <w:tr w:rsidR="00DB2DEA" w14:paraId="0D98529F" w14:textId="77777777" w:rsidTr="00DB2D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461262" w14:textId="77777777" w:rsidR="00DB2DEA" w:rsidRDefault="00904907">
            <w:r>
              <w:rPr>
                <w:color w:val="000000"/>
                <w:sz w:val="18"/>
              </w:rPr>
              <w:t>#</w:t>
            </w:r>
          </w:p>
        </w:tc>
        <w:tc>
          <w:tcPr>
            <w:tcW w:w="2880" w:type="dxa"/>
          </w:tcPr>
          <w:p w14:paraId="173BFCD1"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Step</w:t>
            </w:r>
          </w:p>
        </w:tc>
        <w:tc>
          <w:tcPr>
            <w:tcW w:w="2880" w:type="dxa"/>
          </w:tcPr>
          <w:p w14:paraId="735E8EC7"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Note</w:t>
            </w:r>
          </w:p>
        </w:tc>
      </w:tr>
      <w:tr w:rsidR="00DB2DEA" w14:paraId="37035FD7"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A647A6" w14:textId="77777777" w:rsidR="00DB2DEA" w:rsidRDefault="00904907">
            <w:r>
              <w:rPr>
                <w:color w:val="000000"/>
                <w:sz w:val="18"/>
              </w:rPr>
              <w:t>1</w:t>
            </w:r>
          </w:p>
        </w:tc>
        <w:tc>
          <w:tcPr>
            <w:tcW w:w="2880" w:type="dxa"/>
          </w:tcPr>
          <w:p w14:paraId="31177363"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Repository present on the host at the intended commit</w:t>
            </w:r>
          </w:p>
        </w:tc>
        <w:tc>
          <w:tcPr>
            <w:tcW w:w="2880" w:type="dxa"/>
          </w:tcPr>
          <w:p w14:paraId="6BB26CC3"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git is the version; there is no separate artefact</w:t>
            </w:r>
          </w:p>
        </w:tc>
      </w:tr>
      <w:tr w:rsidR="00DB2DEA" w14:paraId="49503441" w14:textId="77777777" w:rsidTr="00DB2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807D45" w14:textId="77777777" w:rsidR="00DB2DEA" w:rsidRDefault="00904907">
            <w:r>
              <w:rPr>
                <w:color w:val="000000"/>
                <w:sz w:val="18"/>
              </w:rPr>
              <w:t>2</w:t>
            </w:r>
          </w:p>
        </w:tc>
        <w:tc>
          <w:tcPr>
            <w:tcW w:w="2880" w:type="dxa"/>
          </w:tcPr>
          <w:p w14:paraId="37528274"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Register the hooks in .claude/settings.json</w:t>
            </w:r>
          </w:p>
        </w:tc>
        <w:tc>
          <w:tcPr>
            <w:tcW w:w="2880" w:type="dxa"/>
          </w:tcPr>
          <w:p w14:paraId="7363736E"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Master only; workers come from the registry</w:t>
            </w:r>
          </w:p>
        </w:tc>
      </w:tr>
      <w:tr w:rsidR="00DB2DEA" w14:paraId="09199F8F"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F16DAB" w14:textId="77777777" w:rsidR="00DB2DEA" w:rsidRDefault="00904907">
            <w:r>
              <w:rPr>
                <w:color w:val="000000"/>
                <w:sz w:val="18"/>
              </w:rPr>
              <w:t>3</w:t>
            </w:r>
          </w:p>
        </w:tc>
        <w:tc>
          <w:tcPr>
            <w:tcW w:w="2880" w:type="dxa"/>
          </w:tcPr>
          <w:p w14:paraId="5D08FA9B"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Install the ChatHealthyLogService Windows service</w:t>
            </w:r>
          </w:p>
        </w:tc>
        <w:tc>
          <w:tcPr>
            <w:tcW w:w="2880" w:type="dxa"/>
          </w:tcPr>
          <w:p w14:paraId="3C830312"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The one genuinely compiled artefact</w:t>
            </w:r>
          </w:p>
        </w:tc>
      </w:tr>
      <w:tr w:rsidR="00DB2DEA" w14:paraId="4193D012" w14:textId="77777777" w:rsidTr="00DB2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0AF882" w14:textId="77777777" w:rsidR="00DB2DEA" w:rsidRDefault="00904907">
            <w:r>
              <w:rPr>
                <w:color w:val="000000"/>
                <w:sz w:val="18"/>
              </w:rPr>
              <w:t>4</w:t>
            </w:r>
          </w:p>
        </w:tc>
        <w:tc>
          <w:tcPr>
            <w:tcW w:w="2880" w:type="dxa"/>
          </w:tcPr>
          <w:p w14:paraId="3AEC589C"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Publish the service binary to build/publish/</w:t>
            </w:r>
          </w:p>
        </w:tc>
        <w:tc>
          <w:tcPr>
            <w:tcW w:w="2880" w:type="dxa"/>
          </w:tcPr>
          <w:p w14:paraId="18103A28"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dotnet build does NOT update what the service runs</w:t>
            </w:r>
          </w:p>
        </w:tc>
      </w:tr>
      <w:tr w:rsidR="00DB2DEA" w14:paraId="7A3B94BC"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A21D93" w14:textId="77777777" w:rsidR="00DB2DEA" w:rsidRDefault="00904907">
            <w:r>
              <w:rPr>
                <w:color w:val="000000"/>
                <w:sz w:val="18"/>
              </w:rPr>
              <w:t>5</w:t>
            </w:r>
          </w:p>
        </w:tc>
        <w:tc>
          <w:tcPr>
            <w:tcW w:w="2880" w:type="dxa"/>
          </w:tcPr>
          <w:p w14:paraId="0C5584D8"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Ensure the declared environment variables are present</w:t>
            </w:r>
          </w:p>
        </w:tc>
        <w:tc>
          <w:tcPr>
            <w:tcW w:w="2880" w:type="dxa"/>
          </w:tcPr>
          <w:p w14:paraId="47D61049"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See target_host_local_devops</w:t>
            </w:r>
          </w:p>
        </w:tc>
      </w:tr>
      <w:tr w:rsidR="00DB2DEA" w14:paraId="7CBFA92B" w14:textId="77777777" w:rsidTr="00DB2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C5F6CB" w14:textId="77777777" w:rsidR="00DB2DEA" w:rsidRDefault="00904907">
            <w:r>
              <w:rPr>
                <w:color w:val="000000"/>
                <w:sz w:val="18"/>
              </w:rPr>
              <w:t>6</w:t>
            </w:r>
          </w:p>
        </w:tc>
        <w:tc>
          <w:tcPr>
            <w:tcW w:w="2880" w:type="dxa"/>
          </w:tcPr>
          <w:p w14:paraId="7799A561"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Fire one hook of each kind and confirm it ran</w:t>
            </w:r>
          </w:p>
        </w:tc>
        <w:tc>
          <w:tcPr>
            <w:tcW w:w="2880" w:type="dxa"/>
          </w:tcPr>
          <w:p w14:paraId="5C6A800F"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Proof, not assumption</w:t>
            </w:r>
          </w:p>
        </w:tc>
      </w:tr>
    </w:tbl>
    <w:p w14:paraId="5FC9E223" w14:textId="77777777" w:rsidR="00DB2DEA" w:rsidRDefault="00904907">
      <w:r>
        <w:rPr>
          <w:color w:val="000000"/>
        </w:rPr>
        <w:t>Only steps 3 and 4 resemble conventional deployment, and only because the supervisor is .NET. Everything Python is deployed by being in the repository, which is the point.</w:t>
      </w:r>
    </w:p>
    <w:p w14:paraId="5EF53AF2" w14:textId="77777777" w:rsidR="00DB2DEA" w:rsidRDefault="00904907">
      <w:r>
        <w:rPr>
          <w:color w:val="008080"/>
        </w:rPr>
        <w:t>Step 4: the service runs build/publish/ChatHealthyLogService.exe, and dotnet build writes bin/. Publishing, not building, changes what the service executes.</w:t>
      </w:r>
    </w:p>
    <w:p w14:paraId="00E334C7" w14:textId="77777777" w:rsidR="00DB2DEA" w:rsidRDefault="00904907">
      <w:pPr>
        <w:pStyle w:val="Heading2"/>
      </w:pPr>
      <w:bookmarkStart w:id="38" w:name="_Toc238315613"/>
      <w:r>
        <w:rPr>
          <w:color w:val="008080"/>
        </w:rPr>
        <w:lastRenderedPageBreak/>
        <w:t>4.6 The target</w:t>
      </w:r>
      <w:bookmarkEnd w:id="38"/>
    </w:p>
    <w:p w14:paraId="276C681F" w14:textId="77777777" w:rsidR="00DB2DEA" w:rsidRDefault="00904907">
      <w:r>
        <w:rPr>
          <w:color w:val="000000"/>
        </w:rPr>
        <w:t>target_host_local_devops declares the surface: 20 files and 7 environment variables. The file list is generated from the rules registry rather than typed, so it cannot drift from what the manager actually dispatches.</w:t>
      </w:r>
    </w:p>
    <w:tbl>
      <w:tblPr>
        <w:tblStyle w:val="LightGrid-Accent1"/>
        <w:tblW w:w="0" w:type="auto"/>
        <w:tblLook w:val="04A0" w:firstRow="1" w:lastRow="0" w:firstColumn="1" w:lastColumn="0" w:noHBand="0" w:noVBand="1"/>
      </w:tblPr>
      <w:tblGrid>
        <w:gridCol w:w="2873"/>
        <w:gridCol w:w="2871"/>
        <w:gridCol w:w="2876"/>
      </w:tblGrid>
      <w:tr w:rsidR="00DB2DEA" w14:paraId="0EEAE7A2" w14:textId="77777777" w:rsidTr="00DB2D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E33F17" w14:textId="77777777" w:rsidR="00DB2DEA" w:rsidRDefault="00904907">
            <w:r>
              <w:rPr>
                <w:color w:val="000000"/>
                <w:sz w:val="18"/>
              </w:rPr>
              <w:t>Group</w:t>
            </w:r>
          </w:p>
        </w:tc>
        <w:tc>
          <w:tcPr>
            <w:tcW w:w="2880" w:type="dxa"/>
          </w:tcPr>
          <w:p w14:paraId="1CF7FB75"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Count</w:t>
            </w:r>
          </w:p>
        </w:tc>
        <w:tc>
          <w:tcPr>
            <w:tcW w:w="2880" w:type="dxa"/>
          </w:tcPr>
          <w:p w14:paraId="70768C22"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Contents</w:t>
            </w:r>
          </w:p>
        </w:tc>
      </w:tr>
      <w:tr w:rsidR="00DB2DEA" w14:paraId="4CDC71DB"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C4E3AD" w14:textId="77777777" w:rsidR="00DB2DEA" w:rsidRDefault="00904907">
            <w:r>
              <w:rPr>
                <w:color w:val="000000"/>
                <w:sz w:val="18"/>
              </w:rPr>
              <w:t>Master and probes</w:t>
            </w:r>
          </w:p>
        </w:tc>
        <w:tc>
          <w:tcPr>
            <w:tcW w:w="2880" w:type="dxa"/>
          </w:tcPr>
          <w:p w14:paraId="705F5C08"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3</w:t>
            </w:r>
          </w:p>
        </w:tc>
        <w:tc>
          <w:tcPr>
            <w:tcW w:w="2880" w:type="dxa"/>
          </w:tcPr>
          <w:p w14:paraId="155A863C"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enforcement manager, boot_probe, capture_brain_hashes</w:t>
            </w:r>
          </w:p>
        </w:tc>
      </w:tr>
      <w:tr w:rsidR="00DB2DEA" w14:paraId="1223E45C" w14:textId="77777777" w:rsidTr="00DB2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08B207" w14:textId="77777777" w:rsidR="00DB2DEA" w:rsidRDefault="00904907">
            <w:r>
              <w:rPr>
                <w:color w:val="000000"/>
                <w:sz w:val="18"/>
              </w:rPr>
              <w:t>Enforcement workers</w:t>
            </w:r>
          </w:p>
        </w:tc>
        <w:tc>
          <w:tcPr>
            <w:tcW w:w="2880" w:type="dxa"/>
          </w:tcPr>
          <w:p w14:paraId="28A29DB9"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11</w:t>
            </w:r>
          </w:p>
        </w:tc>
        <w:tc>
          <w:tcPr>
            <w:tcW w:w="2880" w:type="dxa"/>
          </w:tcPr>
          <w:p w14:paraId="01897A42"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every distinct executable_path in the registry</w:t>
            </w:r>
          </w:p>
        </w:tc>
      </w:tr>
      <w:tr w:rsidR="00DB2DEA" w14:paraId="0792DB7E"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FC619D" w14:textId="77777777" w:rsidR="00DB2DEA" w:rsidRDefault="00904907">
            <w:r>
              <w:rPr>
                <w:color w:val="000000"/>
                <w:sz w:val="18"/>
              </w:rPr>
              <w:t>Conversation-log runtime</w:t>
            </w:r>
          </w:p>
        </w:tc>
        <w:tc>
          <w:tcPr>
            <w:tcW w:w="2880" w:type="dxa"/>
          </w:tcPr>
          <w:p w14:paraId="3E3967E4"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6</w:t>
            </w:r>
          </w:p>
        </w:tc>
        <w:tc>
          <w:tcPr>
            <w:tcW w:w="2880" w:type="dxa"/>
          </w:tcPr>
          <w:p w14:paraId="3B53593A"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drain, record, sweep, alarm, Worker.cs, csproj</w:t>
            </w:r>
          </w:p>
        </w:tc>
      </w:tr>
    </w:tbl>
    <w:p w14:paraId="27FB26F3" w14:textId="77777777" w:rsidR="00DB2DEA" w:rsidRDefault="00904907">
      <w:r>
        <w:rPr>
          <w:color w:val="000000"/>
        </w:rPr>
        <w:t>Declaring the surface is not the same as relocating it. Every source_location stays repo-relative, consistent with REQ-T-001.</w:t>
      </w:r>
    </w:p>
    <w:p w14:paraId="6911F844" w14:textId="77777777" w:rsidR="00DB2DEA" w:rsidRDefault="00904907">
      <w:pPr>
        <w:pStyle w:val="Heading2"/>
      </w:pPr>
      <w:bookmarkStart w:id="39" w:name="_Toc238315614"/>
      <w:r>
        <w:rPr>
          <w:color w:val="008080"/>
        </w:rPr>
        <w:t>4.7 Versioning and rollback</w:t>
      </w:r>
      <w:bookmarkEnd w:id="39"/>
    </w:p>
    <w:p w14:paraId="716E272F" w14:textId="77777777" w:rsidR="00DB2DEA" w:rsidRDefault="00904907">
      <w:r>
        <w:rPr>
          <w:color w:val="000000"/>
        </w:rPr>
        <w:t>The version of a deployment is the commit. Rollback is checking out the previous commit. No enforcement holds state between invocations, so there is nothing to unwind.</w:t>
      </w:r>
    </w:p>
    <w:p w14:paraId="29E23827" w14:textId="77777777" w:rsidR="00DB2DEA" w:rsidRDefault="00904907">
      <w:r>
        <w:rPr>
          <w:color w:val="000000"/>
        </w:rPr>
        <w:t>There is one sharp edge, and it is specific to this feature: the pre-commit gates are the enforcements. Deploy a broken worker and every commit is blocked, including the commit that would fix it. Git-based rollback assumes you can commit.</w:t>
      </w:r>
    </w:p>
    <w:p w14:paraId="6690F03B" w14:textId="77777777" w:rsidR="00DB2DEA" w:rsidRDefault="00904907">
      <w:r>
        <w:rPr>
          <w:color w:val="008080"/>
        </w:rPr>
        <w:t>Workers run directly from the working tree, so repairing one takes effect immediately, with no commit and no deploy. That immediacy is what makes a broken gate recoverable, and equally what lets a half-written edit take a gate down.</w:t>
      </w:r>
    </w:p>
    <w:p w14:paraId="615CECE3" w14:textId="77777777" w:rsidR="00DB2DEA" w:rsidRDefault="00904907">
      <w:r>
        <w:rPr>
          <w:color w:val="008080"/>
        </w:rPr>
        <w:t>Removing the immediacy would require a rollback path that does not depend on committing.</w:t>
      </w:r>
    </w:p>
    <w:p w14:paraId="44F8980E" w14:textId="77777777" w:rsidR="00DB2DEA" w:rsidRDefault="00904907">
      <w:pPr>
        <w:pStyle w:val="Heading2"/>
      </w:pPr>
      <w:bookmarkStart w:id="40" w:name="_Toc238315615"/>
      <w:r>
        <w:rPr>
          <w:color w:val="008080"/>
        </w:rPr>
        <w:t>4.8 Risks</w:t>
      </w:r>
      <w:bookmarkEnd w:id="40"/>
    </w:p>
    <w:tbl>
      <w:tblPr>
        <w:tblStyle w:val="LightGrid-Accent1"/>
        <w:tblW w:w="0" w:type="auto"/>
        <w:tblLook w:val="04A0" w:firstRow="1" w:lastRow="0" w:firstColumn="1" w:lastColumn="0" w:noHBand="0" w:noVBand="1"/>
      </w:tblPr>
      <w:tblGrid>
        <w:gridCol w:w="2874"/>
        <w:gridCol w:w="2873"/>
        <w:gridCol w:w="2873"/>
      </w:tblGrid>
      <w:tr w:rsidR="00DB2DEA" w14:paraId="6F466D4E" w14:textId="77777777" w:rsidTr="00DB2D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EE37E4" w14:textId="77777777" w:rsidR="00DB2DEA" w:rsidRDefault="00904907">
            <w:r>
              <w:rPr>
                <w:color w:val="000000"/>
                <w:sz w:val="18"/>
              </w:rPr>
              <w:t>Risk</w:t>
            </w:r>
          </w:p>
        </w:tc>
        <w:tc>
          <w:tcPr>
            <w:tcW w:w="2880" w:type="dxa"/>
          </w:tcPr>
          <w:p w14:paraId="40E2E165"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Consequence</w:t>
            </w:r>
          </w:p>
        </w:tc>
        <w:tc>
          <w:tcPr>
            <w:tcW w:w="2880" w:type="dxa"/>
          </w:tcPr>
          <w:p w14:paraId="5AEDC90A" w14:textId="77777777" w:rsidR="00DB2DEA" w:rsidRDefault="00904907">
            <w:pPr>
              <w:cnfStyle w:val="100000000000" w:firstRow="1" w:lastRow="0" w:firstColumn="0" w:lastColumn="0" w:oddVBand="0" w:evenVBand="0" w:oddHBand="0" w:evenHBand="0" w:firstRowFirstColumn="0" w:firstRowLastColumn="0" w:lastRowFirstColumn="0" w:lastRowLastColumn="0"/>
            </w:pPr>
            <w:r>
              <w:rPr>
                <w:color w:val="000000"/>
                <w:sz w:val="18"/>
              </w:rPr>
              <w:t>Handling</w:t>
            </w:r>
          </w:p>
        </w:tc>
      </w:tr>
      <w:tr w:rsidR="00DB2DEA" w14:paraId="4CD3916A"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DC4005" w14:textId="77777777" w:rsidR="00DB2DEA" w:rsidRDefault="00904907">
            <w:r>
              <w:rPr>
                <w:color w:val="000000"/>
                <w:sz w:val="18"/>
              </w:rPr>
              <w:t>Broken worker in the tree</w:t>
            </w:r>
          </w:p>
        </w:tc>
        <w:tc>
          <w:tcPr>
            <w:tcW w:w="2880" w:type="dxa"/>
          </w:tcPr>
          <w:p w14:paraId="4B90F53B"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All commits blocked</w:t>
            </w:r>
          </w:p>
        </w:tc>
        <w:tc>
          <w:tcPr>
            <w:tcW w:w="2880" w:type="dxa"/>
          </w:tcPr>
          <w:p w14:paraId="131CA430"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Repair in place; takes effect immediately</w:t>
            </w:r>
          </w:p>
        </w:tc>
      </w:tr>
      <w:tr w:rsidR="00DB2DEA" w14:paraId="68534579" w14:textId="77777777" w:rsidTr="00DB2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7E7063" w14:textId="77777777" w:rsidR="00DB2DEA" w:rsidRDefault="00904907">
            <w:r>
              <w:rPr>
                <w:color w:val="000000"/>
                <w:sz w:val="18"/>
              </w:rPr>
              <w:t>Partial edit saved mid-write</w:t>
            </w:r>
          </w:p>
        </w:tc>
        <w:tc>
          <w:tcPr>
            <w:tcW w:w="2880" w:type="dxa"/>
          </w:tcPr>
          <w:p w14:paraId="6CAA80D8"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Capture or a gate fails silently</w:t>
            </w:r>
          </w:p>
        </w:tc>
        <w:tc>
          <w:tcPr>
            <w:tcW w:w="2880" w:type="dxa"/>
          </w:tcPr>
          <w:p w14:paraId="641DDA79"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Observed 2026-08-08; the drain now logs every pass</w:t>
            </w:r>
          </w:p>
        </w:tc>
      </w:tr>
      <w:tr w:rsidR="00DB2DEA" w14:paraId="31B39ED9"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9D13EA" w14:textId="77777777" w:rsidR="00DB2DEA" w:rsidRDefault="00904907">
            <w:r>
              <w:rPr>
                <w:color w:val="000000"/>
                <w:sz w:val="18"/>
              </w:rPr>
              <w:t>dotnet build mistaken for deploy</w:t>
            </w:r>
          </w:p>
        </w:tc>
        <w:tc>
          <w:tcPr>
            <w:tcW w:w="2880" w:type="dxa"/>
          </w:tcPr>
          <w:p w14:paraId="6E11D37E"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Service keeps running old code</w:t>
            </w:r>
          </w:p>
        </w:tc>
        <w:tc>
          <w:tcPr>
            <w:tcW w:w="2880" w:type="dxa"/>
          </w:tcPr>
          <w:p w14:paraId="3CEB80A9"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Publish to build/publish/; step 4</w:t>
            </w:r>
          </w:p>
        </w:tc>
      </w:tr>
      <w:tr w:rsidR="00DB2DEA" w14:paraId="6B9659D5" w14:textId="77777777" w:rsidTr="00DB2D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E1C14C" w14:textId="77777777" w:rsidR="00DB2DEA" w:rsidRDefault="00904907">
            <w:r>
              <w:rPr>
                <w:color w:val="000000"/>
                <w:sz w:val="18"/>
              </w:rPr>
              <w:t>PROJECT_ROOT inferred, not declared</w:t>
            </w:r>
          </w:p>
        </w:tc>
        <w:tc>
          <w:tcPr>
            <w:tcW w:w="2880" w:type="dxa"/>
          </w:tcPr>
          <w:p w14:paraId="39C171FA"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Wrong root reported as missing executables</w:t>
            </w:r>
          </w:p>
        </w:tc>
        <w:tc>
          <w:tcPr>
            <w:tcW w:w="2880" w:type="dxa"/>
          </w:tcPr>
          <w:p w14:paraId="4D3E56D7" w14:textId="77777777" w:rsidR="00DB2DEA" w:rsidRDefault="00904907">
            <w:pPr>
              <w:cnfStyle w:val="000000010000" w:firstRow="0" w:lastRow="0" w:firstColumn="0" w:lastColumn="0" w:oddVBand="0" w:evenVBand="0" w:oddHBand="0" w:evenHBand="1" w:firstRowFirstColumn="0" w:firstRowLastColumn="0" w:lastRowFirstColumn="0" w:lastRowLastColumn="0"/>
            </w:pPr>
            <w:r>
              <w:rPr>
                <w:color w:val="000000"/>
                <w:sz w:val="18"/>
              </w:rPr>
              <w:t>Read from the environment; see the code change section</w:t>
            </w:r>
          </w:p>
        </w:tc>
      </w:tr>
      <w:tr w:rsidR="00DB2DEA" w14:paraId="5EF1E8C0" w14:textId="77777777" w:rsidTr="00DB2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013785" w14:textId="77777777" w:rsidR="00DB2DEA" w:rsidRDefault="00904907">
            <w:r>
              <w:rPr>
                <w:color w:val="000000"/>
                <w:sz w:val="18"/>
              </w:rPr>
              <w:t>Environment variable undeclared</w:t>
            </w:r>
          </w:p>
        </w:tc>
        <w:tc>
          <w:tcPr>
            <w:tcW w:w="2880" w:type="dxa"/>
          </w:tcPr>
          <w:p w14:paraId="03BB959A"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Component fails at startup</w:t>
            </w:r>
          </w:p>
        </w:tc>
        <w:tc>
          <w:tcPr>
            <w:tcW w:w="2880" w:type="dxa"/>
          </w:tcPr>
          <w:p w14:paraId="4E66F5D6" w14:textId="77777777" w:rsidR="00DB2DEA" w:rsidRDefault="00904907">
            <w:pPr>
              <w:cnfStyle w:val="000000100000" w:firstRow="0" w:lastRow="0" w:firstColumn="0" w:lastColumn="0" w:oddVBand="0" w:evenVBand="0" w:oddHBand="1" w:evenHBand="0" w:firstRowFirstColumn="0" w:firstRowLastColumn="0" w:lastRowFirstColumn="0" w:lastRowLastColumn="0"/>
            </w:pPr>
            <w:r>
              <w:rPr>
                <w:color w:val="000000"/>
                <w:sz w:val="18"/>
              </w:rPr>
              <w:t>CH_LOG_DB was exactly this on 2026-08-08</w:t>
            </w:r>
          </w:p>
        </w:tc>
      </w:tr>
    </w:tbl>
    <w:p w14:paraId="017AEC63" w14:textId="77777777" w:rsidR="00DB2DEA" w:rsidRDefault="00904907">
      <w:pPr>
        <w:pStyle w:val="Heading2"/>
      </w:pPr>
      <w:bookmarkStart w:id="41" w:name="_Toc238315616"/>
      <w:r>
        <w:rPr>
          <w:color w:val="008080"/>
        </w:rPr>
        <w:t>4.9 Out of scope</w:t>
      </w:r>
      <w:bookmarkEnd w:id="41"/>
    </w:p>
    <w:p w14:paraId="63CB5540" w14:textId="77777777" w:rsidR="00DB2DEA" w:rsidRDefault="00904907">
      <w:r>
        <w:rPr>
          <w:color w:val="008080"/>
        </w:rPr>
        <w:t>One workstation. The registry carries a single path per enforcement, so a second host would require per-host paths. The GitHub Action of 3.13 is not an exception: it runs the driver from a checkout of the repository, where every path in the registry resolves.</w:t>
      </w:r>
    </w:p>
    <w:p w14:paraId="0A925671" w14:textId="77777777" w:rsidR="00DB2DEA" w:rsidRDefault="00904907">
      <w:r>
        <w:rPr>
          <w:color w:val="000000"/>
        </w:rPr>
        <w:t>Rule-006 carries one enforcement, Rule-006-ENF-001 on PreToolUse, realized by architecture/EngineeringRuleEnforcement/code/git_state_change_authorization_worker.py. It is one class with no base class. The hook registers no tool matcher: every command reaches the worker and the worker decides what it cares about.</w:t>
      </w:r>
    </w:p>
    <w:p w14:paraId="2B0AD1FE" w14:textId="77777777" w:rsidR="00DB2DEA" w:rsidRDefault="00904907">
      <w:pPr>
        <w:pStyle w:val="Heading2"/>
      </w:pPr>
      <w:bookmarkStart w:id="42" w:name="_Toc238315617"/>
      <w:r>
        <w:rPr>
          <w:color w:val="008080"/>
        </w:rPr>
        <w:lastRenderedPageBreak/>
        <w:t>4.10 Deploying the GitHub Action</w:t>
      </w:r>
      <w:bookmarkEnd w:id="42"/>
    </w:p>
    <w:p w14:paraId="5926C5CE" w14:textId="77777777" w:rsidR="00DB2DEA" w:rsidRDefault="00904907">
      <w:r>
        <w:rPr>
          <w:color w:val="000000"/>
        </w:rPr>
        <w:t>The Action of 3.13 is the one enforcement surface this section does not yet cover, and the honest statement is that it was not deployed at all. The workflow file was written and pushed by hand: no target, no package, no source_location, no content hash in deployment_architecture.json, no build and no deploy. What runs in CI is therefore whatever was last pushed to the branch, which is precisely the failure BUG-008 records and precisely what 5.5 and 5.6 exist to prevent for every other component.</w:t>
      </w:r>
    </w:p>
    <w:p w14:paraId="3F7F4315" w14:textId="77777777" w:rsidR="00DB2DEA" w:rsidRDefault="00904907">
      <w:r>
        <w:rPr>
          <w:color w:val="000000"/>
        </w:rPr>
        <w:t>What it needs is what every other target has: a declaration naming GitHub Actions as a target, the workflow as a declared file with a source_location and a content hash, and a deploy step that writes .github/workflows/ and verifies the result rather than asserting it. Until that exists the Action is undeclared infrastructure, and the fact that it enforces governance does not exempt it from being governed.</w:t>
      </w:r>
    </w:p>
    <w:p w14:paraId="103D4EE7" w14:textId="77777777" w:rsidR="00DB2DEA" w:rsidRDefault="00904907">
      <w:r>
        <w:rPr>
          <w:color w:val="000000"/>
        </w:rPr>
        <w:t>This is stated and not scheduled. It is a deployment-chain change of the same size as adding any new target kind, and it is not part of the promote-authorization work of 3.14.</w:t>
      </w:r>
    </w:p>
    <w:tbl>
      <w:tblPr>
        <w:tblStyle w:val="LightGrid-Accent1"/>
        <w:tblW w:w="0" w:type="auto"/>
        <w:tblLook w:val="04A0" w:firstRow="1" w:lastRow="0" w:firstColumn="1" w:lastColumn="0" w:noHBand="0" w:noVBand="1"/>
      </w:tblPr>
      <w:tblGrid>
        <w:gridCol w:w="3602"/>
        <w:gridCol w:w="216"/>
        <w:gridCol w:w="2685"/>
        <w:gridCol w:w="216"/>
        <w:gridCol w:w="1901"/>
      </w:tblGrid>
      <w:tr w:rsidR="00072494" w14:paraId="3DBD3666" w14:textId="77777777" w:rsidTr="00072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08B855" w14:textId="77777777" w:rsidR="00072494" w:rsidRDefault="00904907">
            <w:r>
              <w:rPr>
                <w:rFonts w:cs="Calibri"/>
                <w:color w:val="000000"/>
              </w:rPr>
              <w:t>#</w:t>
            </w:r>
          </w:p>
        </w:tc>
        <w:tc>
          <w:tcPr>
            <w:tcW w:w="2880" w:type="dxa"/>
            <w:gridSpan w:val="2"/>
          </w:tcPr>
          <w:p w14:paraId="38944223"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Item</w:t>
            </w:r>
          </w:p>
        </w:tc>
        <w:tc>
          <w:tcPr>
            <w:tcW w:w="2880" w:type="dxa"/>
            <w:gridSpan w:val="2"/>
          </w:tcPr>
          <w:p w14:paraId="2ABA0777" w14:textId="77777777" w:rsidR="00072494" w:rsidRDefault="00904907">
            <w:pPr>
              <w:cnfStyle w:val="100000000000" w:firstRow="1" w:lastRow="0" w:firstColumn="0" w:lastColumn="0" w:oddVBand="0" w:evenVBand="0" w:oddHBand="0" w:evenHBand="0" w:firstRowFirstColumn="0" w:firstRowLastColumn="0" w:lastRowFirstColumn="0" w:lastRowLastColumn="0"/>
            </w:pPr>
            <w:r>
              <w:rPr>
                <w:rFonts w:cs="Calibri"/>
                <w:color w:val="000000"/>
              </w:rPr>
              <w:t>Resolution path</w:t>
            </w:r>
          </w:p>
        </w:tc>
      </w:tr>
      <w:tr w:rsidR="00072494" w14:paraId="60A4BC5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DCBC8D" w14:textId="77777777" w:rsidR="00072494" w:rsidRDefault="00904907">
            <w:r>
              <w:rPr>
                <w:rFonts w:cs="Calibri"/>
                <w:b w:val="0"/>
                <w:color w:val="000000"/>
              </w:rPr>
              <w:t>O-1</w:t>
            </w:r>
          </w:p>
        </w:tc>
        <w:tc>
          <w:tcPr>
            <w:tcW w:w="2880" w:type="dxa"/>
            <w:gridSpan w:val="2"/>
          </w:tcPr>
          <w:p w14:paraId="153A2A5E"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rPr>
              <w:t>Parent rule for the HTTP scan. The current scan in the legacy pre-commit script (deleted) cites a requirement_id (EPIC-002-F-001-S-012-REQ-B-004), not a rule.</w:t>
            </w:r>
          </w:p>
        </w:tc>
        <w:tc>
          <w:tcPr>
            <w:tcW w:w="2880" w:type="dxa"/>
            <w:gridSpan w:val="2"/>
          </w:tcPr>
          <w:p w14:paraId="73781403"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Attach the HTTP scan as a rule_statement under an existing security rule. Update the §3.9.2 enforcement entry's rule_id to match. Decide before the first enforcement_id is minted.</w:t>
            </w:r>
          </w:p>
        </w:tc>
      </w:tr>
      <w:tr w:rsidR="00072494" w14:paraId="261E1E0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D92168" w14:textId="77777777" w:rsidR="00072494" w:rsidRDefault="00904907">
            <w:r>
              <w:rPr>
                <w:rFonts w:cs="Calibri"/>
                <w:b w:val="0"/>
                <w:color w:val="000000"/>
              </w:rPr>
              <w:t>O-3</w:t>
            </w:r>
          </w:p>
        </w:tc>
        <w:tc>
          <w:tcPr>
            <w:tcW w:w="2880" w:type="dxa"/>
            <w:gridSpan w:val="2"/>
          </w:tcPr>
          <w:p w14:paraId="66E34C2D" w14:textId="77777777" w:rsidR="001452BB" w:rsidRDefault="00904907">
            <w:pPr>
              <w:cnfStyle w:val="000000010000" w:firstRow="0" w:lastRow="0" w:firstColumn="0" w:lastColumn="0" w:oddVBand="0" w:evenVBand="0" w:oddHBand="0" w:evenHBand="1" w:firstRowFirstColumn="0" w:firstRowLastColumn="0" w:lastRowFirstColumn="0" w:lastRowLastColumn="0"/>
            </w:pPr>
            <w:r>
              <w:rPr>
                <w:color w:val="000000"/>
              </w:rPr>
              <w:t>[RESOLVED in V15] Subprocess timeout default. The manager invokes subprocess.run(..., timeout=...). What default is appropriate for the V1 pre-commit scan, and is it overridable per worker?</w:t>
            </w:r>
          </w:p>
        </w:tc>
        <w:tc>
          <w:tcPr>
            <w:tcW w:w="2880" w:type="dxa"/>
            <w:gridSpan w:val="2"/>
          </w:tcPr>
          <w:p w14:paraId="38EE396F" w14:textId="77777777" w:rsidR="001452BB" w:rsidRDefault="00904907">
            <w:pPr>
              <w:cnfStyle w:val="000000010000" w:firstRow="0" w:lastRow="0" w:firstColumn="0" w:lastColumn="0" w:oddVBand="0" w:evenVBand="0" w:oddHBand="0" w:evenHBand="1" w:firstRowFirstColumn="0" w:firstRowLastColumn="0" w:lastRowFirstColumn="0" w:lastRowLastColumn="0"/>
            </w:pPr>
            <w:r>
              <w:rPr>
                <w:color w:val="000000"/>
              </w:rPr>
              <w:t xml:space="preserve">RESOLVED in V15. The optional `timeout` field is now declared in TR-1 and Table 5 (§3.6); the manager class table (§4.4.1) carries the DEFAULT_TIMEOUT_SECONDS = 30 constant; §4.3.2 rewrites the runaway-process narrative to declare the manager as the exclusive timeout enforcer. The </w:t>
            </w:r>
            <w:r>
              <w:rPr>
                <w:color w:val="000000"/>
              </w:rPr>
              <w:lastRenderedPageBreak/>
              <w:t>manager-level wall-clock budget (working recommendation: 5 minutes) remains tracked separately as a follow-on item.</w:t>
            </w:r>
          </w:p>
        </w:tc>
      </w:tr>
      <w:tr w:rsidR="00072494" w14:paraId="74D190A2"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73EAE8" w14:textId="77777777" w:rsidR="00072494" w:rsidRDefault="00904907">
            <w:r>
              <w:rPr>
                <w:rFonts w:cs="Calibri"/>
                <w:b w:val="0"/>
                <w:color w:val="000000"/>
              </w:rPr>
              <w:lastRenderedPageBreak/>
              <w:t>O-4</w:t>
            </w:r>
          </w:p>
        </w:tc>
        <w:tc>
          <w:tcPr>
            <w:tcW w:w="2880" w:type="dxa"/>
            <w:gridSpan w:val="2"/>
          </w:tcPr>
          <w:p w14:paraId="3607AEBB"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v4-028 backlog cleanup is partial; agent classified 71 entities (test_output/scan_validate_relevance.json) but full cleanup is pending.</w:t>
            </w:r>
          </w:p>
        </w:tc>
        <w:tc>
          <w:tcPr>
            <w:tcW w:w="2880" w:type="dxa"/>
            <w:gridSpan w:val="2"/>
          </w:tcPr>
          <w:p w14:paraId="5FC71DDD"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Triage in a follow-up backlog grooming session. Not blocking V1.</w:t>
            </w:r>
          </w:p>
        </w:tc>
      </w:tr>
      <w:tr w:rsidR="00072494" w14:paraId="48A72918"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gridSpan w:val="2"/>
          </w:tcPr>
          <w:p w14:paraId="26A67F87" w14:textId="77777777" w:rsidR="00072494" w:rsidRDefault="00904907">
            <w:r>
              <w:rPr>
                <w:rFonts w:cs="Calibri"/>
                <w:color w:val="000000"/>
              </w:rPr>
              <w:t>Source</w:t>
            </w:r>
          </w:p>
        </w:tc>
        <w:tc>
          <w:tcPr>
            <w:tcW w:w="2880" w:type="dxa"/>
            <w:gridSpan w:val="2"/>
          </w:tcPr>
          <w:p w14:paraId="5C772E71"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Reachable?</w:t>
            </w:r>
          </w:p>
        </w:tc>
        <w:tc>
          <w:tcPr>
            <w:tcW w:w="2880" w:type="dxa"/>
          </w:tcPr>
          <w:p w14:paraId="633D7B11"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Used for</w:t>
            </w:r>
          </w:p>
        </w:tc>
      </w:tr>
      <w:tr w:rsidR="00072494" w14:paraId="1D1289D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gridSpan w:val="2"/>
          </w:tcPr>
          <w:p w14:paraId="4FE06977" w14:textId="77777777" w:rsidR="00072494" w:rsidRDefault="00904907">
            <w:r>
              <w:rPr>
                <w:rFonts w:cs="Calibri"/>
                <w:b w:val="0"/>
                <w:color w:val="000000"/>
              </w:rPr>
              <w:t>This session’s transcript (C:/Users/skips/.claude/projects/c--chatHealthy-findCare/f52a6998-5f63-4ff6-b1a6-a0f75cd69d1a.jsonl, ~17 MB)</w:t>
            </w:r>
          </w:p>
        </w:tc>
        <w:tc>
          <w:tcPr>
            <w:tcW w:w="2880" w:type="dxa"/>
            <w:gridSpan w:val="2"/>
          </w:tcPr>
          <w:p w14:paraId="6F3ADBB6"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Yes</w:t>
            </w:r>
          </w:p>
        </w:tc>
        <w:tc>
          <w:tcPr>
            <w:tcW w:w="2880" w:type="dxa"/>
          </w:tcPr>
          <w:p w14:paraId="400BBB05"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Decision history; locked decisions; open items.</w:t>
            </w:r>
          </w:p>
        </w:tc>
      </w:tr>
      <w:tr w:rsidR="00072494" w14:paraId="6481CDB4"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gridSpan w:val="2"/>
          </w:tcPr>
          <w:p w14:paraId="6B3F64A2" w14:textId="77777777" w:rsidR="00072494" w:rsidRDefault="00904907">
            <w:r>
              <w:rPr>
                <w:rFonts w:cs="Calibri"/>
                <w:b w:val="0"/>
                <w:color w:val="000000"/>
              </w:rPr>
              <w:t>MongoDB conversation_log_archive (ClaudeCodeLog database)</w:t>
            </w:r>
          </w:p>
        </w:tc>
        <w:tc>
          <w:tcPr>
            <w:tcW w:w="2880" w:type="dxa"/>
            <w:gridSpan w:val="2"/>
          </w:tcPr>
          <w:p w14:paraId="7A047F07"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Yes</w:t>
            </w:r>
          </w:p>
        </w:tc>
        <w:tc>
          <w:tcPr>
            <w:tcW w:w="2880" w:type="dxa"/>
          </w:tcPr>
          <w:p w14:paraId="198A2A34"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color w:val="000000"/>
              </w:rPr>
              <w:t>Confirmed cross-PID spool pattern as the canonical primitive; earlier-session architectural context.</w:t>
            </w:r>
          </w:p>
        </w:tc>
      </w:tr>
      <w:tr w:rsidR="00072494" w14:paraId="093DED20"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gridSpan w:val="2"/>
          </w:tcPr>
          <w:p w14:paraId="62BD50CC" w14:textId="77777777" w:rsidR="00072494" w:rsidRDefault="00904907">
            <w:r>
              <w:rPr>
                <w:rFonts w:cs="Calibri"/>
                <w:b w:val="0"/>
                <w:color w:val="000000"/>
              </w:rPr>
              <w:t>brain/machine_artifacts/content/conversation_log.json (rolling 24h)</w:t>
            </w:r>
          </w:p>
        </w:tc>
        <w:tc>
          <w:tcPr>
            <w:tcW w:w="2880" w:type="dxa"/>
            <w:gridSpan w:val="2"/>
          </w:tcPr>
          <w:p w14:paraId="13D19D38"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Yes</w:t>
            </w:r>
          </w:p>
        </w:tc>
        <w:tc>
          <w:tcPr>
            <w:tcW w:w="2880" w:type="dxa"/>
          </w:tcPr>
          <w:p w14:paraId="6B893187"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Bridged today’s transcript with Mongo’s last archived day.</w:t>
            </w:r>
          </w:p>
        </w:tc>
      </w:tr>
      <w:tr w:rsidR="00072494" w14:paraId="548627C2"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gridSpan w:val="2"/>
          </w:tcPr>
          <w:p w14:paraId="27BE9974" w14:textId="77777777" w:rsidR="00072494" w:rsidRDefault="00904907">
            <w:r>
              <w:rPr>
                <w:rFonts w:cs="Calibri"/>
                <w:b w:val="0"/>
                <w:color w:val="000000"/>
              </w:rPr>
              <w:t>brain/machine_artifacts/content/engineering_rules.json</w:t>
            </w:r>
          </w:p>
        </w:tc>
        <w:tc>
          <w:tcPr>
            <w:tcW w:w="2880" w:type="dxa"/>
            <w:gridSpan w:val="2"/>
          </w:tcPr>
          <w:p w14:paraId="5611ACCA"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Yes</w:t>
            </w:r>
          </w:p>
        </w:tc>
        <w:tc>
          <w:tcPr>
            <w:tcW w:w="2880" w:type="dxa"/>
          </w:tcPr>
          <w:p w14:paraId="7F1E9D51"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Confirmed: 50 rules, 0 with a non-empty enforcement[] array. Rule-008 confirmed as parent for JSON validation.</w:t>
            </w:r>
          </w:p>
        </w:tc>
      </w:tr>
      <w:tr w:rsidR="00072494" w14:paraId="7235768F"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gridSpan w:val="2"/>
          </w:tcPr>
          <w:p w14:paraId="39B016B8" w14:textId="77777777" w:rsidR="00072494" w:rsidRDefault="00904907">
            <w:r>
              <w:rPr>
                <w:color w:val="000000"/>
              </w:rPr>
              <w:t>Code/Shared/ops/tools/the legacy pre-commit script (deleted)</w:t>
            </w:r>
          </w:p>
        </w:tc>
        <w:tc>
          <w:tcPr>
            <w:tcW w:w="2880" w:type="dxa"/>
            <w:gridSpan w:val="2"/>
          </w:tcPr>
          <w:p w14:paraId="33645122"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Yes</w:t>
            </w:r>
          </w:p>
        </w:tc>
        <w:tc>
          <w:tcPr>
            <w:tcW w:w="2880" w:type="dxa"/>
          </w:tcPr>
          <w:p w14:paraId="2A895959"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Source of HTTP-scan logic to port into the worked-example worker.</w:t>
            </w:r>
          </w:p>
        </w:tc>
      </w:tr>
      <w:tr w:rsidR="00072494" w14:paraId="23DD188F"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gridSpan w:val="2"/>
          </w:tcPr>
          <w:p w14:paraId="081233E1" w14:textId="77777777" w:rsidR="00072494" w:rsidRDefault="00904907">
            <w:r>
              <w:rPr>
                <w:rFonts w:cs="Calibri"/>
                <w:b w:val="0"/>
                <w:color w:val="000000"/>
              </w:rPr>
              <w:t>brain/enforcement_code/validate_all_json.py</w:t>
            </w:r>
          </w:p>
        </w:tc>
        <w:tc>
          <w:tcPr>
            <w:tcW w:w="2880" w:type="dxa"/>
            <w:gridSpan w:val="2"/>
          </w:tcPr>
          <w:p w14:paraId="3D5CEFD1"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Yes</w:t>
            </w:r>
          </w:p>
        </w:tc>
        <w:tc>
          <w:tcPr>
            <w:tcW w:w="2880" w:type="dxa"/>
          </w:tcPr>
          <w:p w14:paraId="3168FDCB"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Source of JSON validation logic to port into the worked-example worker.</w:t>
            </w:r>
          </w:p>
        </w:tc>
      </w:tr>
      <w:tr w:rsidR="00072494" w14:paraId="76B13A8B" w14:textId="77777777" w:rsidTr="00072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gridSpan w:val="2"/>
          </w:tcPr>
          <w:p w14:paraId="7403E82F" w14:textId="77777777" w:rsidR="00072494" w:rsidRDefault="00904907">
            <w:r>
              <w:rPr>
                <w:rFonts w:cs="Calibri"/>
                <w:b w:val="0"/>
                <w:color w:val="000000"/>
              </w:rPr>
              <w:lastRenderedPageBreak/>
              <w:t>Code/Shared/ops/conversation_log_hook.py and Code/Shared/ops/kafka/conversation_log_producer.py</w:t>
            </w:r>
          </w:p>
        </w:tc>
        <w:tc>
          <w:tcPr>
            <w:tcW w:w="2880" w:type="dxa"/>
            <w:gridSpan w:val="2"/>
          </w:tcPr>
          <w:p w14:paraId="54EF42CB"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rFonts w:cs="Calibri"/>
                <w:color w:val="000000"/>
              </w:rPr>
              <w:t>Yes</w:t>
            </w:r>
          </w:p>
        </w:tc>
        <w:tc>
          <w:tcPr>
            <w:tcW w:w="2880" w:type="dxa"/>
          </w:tcPr>
          <w:p w14:paraId="79E238FD" w14:textId="77777777" w:rsidR="00072494" w:rsidRDefault="00904907">
            <w:pPr>
              <w:cnfStyle w:val="000000100000" w:firstRow="0" w:lastRow="0" w:firstColumn="0" w:lastColumn="0" w:oddVBand="0" w:evenVBand="0" w:oddHBand="1" w:evenHBand="0" w:firstRowFirstColumn="0" w:firstRowLastColumn="0" w:lastRowFirstColumn="0" w:lastRowLastColumn="0"/>
            </w:pPr>
            <w:r>
              <w:rPr>
                <w:color w:val="000000"/>
              </w:rPr>
              <w:t>Reference implementation for the cross-PID spool pattern.</w:t>
            </w:r>
          </w:p>
        </w:tc>
      </w:tr>
      <w:tr w:rsidR="00072494" w14:paraId="3A2F0567" w14:textId="77777777" w:rsidTr="0007249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gridSpan w:val="2"/>
          </w:tcPr>
          <w:p w14:paraId="081FD16C" w14:textId="77777777" w:rsidR="00072494" w:rsidRDefault="00904907">
            <w:r>
              <w:rPr>
                <w:rFonts w:cs="Calibri"/>
                <w:b w:val="0"/>
                <w:color w:val="000000"/>
              </w:rPr>
              <w:t>CH-EPIC8-Feachure-002-EngineeringRulesEnforcement-designV4.docx</w:t>
            </w:r>
          </w:p>
        </w:tc>
        <w:tc>
          <w:tcPr>
            <w:tcW w:w="2880" w:type="dxa"/>
            <w:gridSpan w:val="2"/>
          </w:tcPr>
          <w:p w14:paraId="47B1D781"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Yes</w:t>
            </w:r>
          </w:p>
        </w:tc>
        <w:tc>
          <w:tcPr>
            <w:tcW w:w="2880" w:type="dxa"/>
          </w:tcPr>
          <w:p w14:paraId="0CA53D58" w14:textId="77777777" w:rsidR="00072494" w:rsidRDefault="00904907">
            <w:pPr>
              <w:cnfStyle w:val="000000010000" w:firstRow="0" w:lastRow="0" w:firstColumn="0" w:lastColumn="0" w:oddVBand="0" w:evenVBand="0" w:oddHBand="0" w:evenHBand="1" w:firstRowFirstColumn="0" w:firstRowLastColumn="0" w:lastRowFirstColumn="0" w:lastRowLastColumn="0"/>
            </w:pPr>
            <w:r>
              <w:rPr>
                <w:rFonts w:cs="Calibri"/>
                <w:color w:val="000000"/>
              </w:rPr>
              <w:t>V4 baseline. Skip’s tagged directives (subprocess dispatch, JSON-validation co-housing, BR-11/12, combined TR-2/TR-7, base-class file rename) applied throughout V5. Skip’s preserved V4 prose retained verbatim in section 1.</w:t>
            </w:r>
          </w:p>
        </w:tc>
      </w:tr>
    </w:tbl>
    <w:p w14:paraId="38EF0F3E" w14:textId="77777777" w:rsidR="00DB2DEA" w:rsidRDefault="00904907">
      <w:pPr>
        <w:pStyle w:val="Heading1"/>
      </w:pPr>
      <w:bookmarkStart w:id="43" w:name="_Toc238315618"/>
      <w:r>
        <w:rPr>
          <w:color w:val="008080"/>
        </w:rPr>
        <w:t>5. Enforced rules index</w:t>
      </w:r>
      <w:bookmarkEnd w:id="43"/>
    </w:p>
    <w:p w14:paraId="46289AA9" w14:textId="77777777" w:rsidR="00DB2DEA" w:rsidRDefault="00904907">
      <w:r>
        <w:rPr>
          <w:color w:val="008080"/>
        </w:rPr>
        <w:t>Rule-003, 004, 005, 007, 008, 009 and 066 are folded into Rule-065. Each entry below names the Rule-065 enforcement that carries its check.</w:t>
      </w:r>
    </w:p>
    <w:p w14:paraId="1EC216C5" w14:textId="77777777" w:rsidR="00DB2DEA" w:rsidRDefault="00904907">
      <w:pPr>
        <w:pStyle w:val="Heading2"/>
      </w:pPr>
      <w:bookmarkStart w:id="44" w:name="_Toc238315619"/>
      <w:r>
        <w:rPr>
          <w:color w:val="000000"/>
        </w:rPr>
        <w:t>Rule-001: Persist Claude conversation events to the local spool</w:t>
      </w:r>
      <w:bookmarkEnd w:id="44"/>
    </w:p>
    <w:p w14:paraId="16F04116" w14:textId="77777777" w:rsidR="00DB2DEA" w:rsidRDefault="00904907">
      <w:r>
        <w:rPr>
          <w:color w:val="000000"/>
        </w:rPr>
        <w:t>Every UserPromptSubmit and Stop hook event writes the raw hook payload to the spool at C:</w:t>
      </w:r>
      <w:r>
        <w:rPr>
          <w:color w:val="000000"/>
        </w:rPr>
        <w:tab/>
        <w:t>mp\ChatHealthySpool, and a drain ships it to MongoDB. The hook does no network I/O. the local spool and the producer sidecar are not in the path.</w:t>
      </w:r>
    </w:p>
    <w:p w14:paraId="19FDA157" w14:textId="77777777" w:rsidR="00DB2DEA" w:rsidRDefault="00904907">
      <w:pPr>
        <w:pStyle w:val="ListBullet"/>
      </w:pPr>
      <w:r>
        <w:rPr>
          <w:color w:val="000000"/>
        </w:rPr>
        <w:t>Statements: 1, 2, 3</w:t>
      </w:r>
    </w:p>
    <w:p w14:paraId="322350DC" w14:textId="77777777" w:rsidR="00DB2DEA" w:rsidRDefault="00904907">
      <w:pPr>
        <w:pStyle w:val="ListBullet"/>
      </w:pPr>
      <w:r>
        <w:rPr>
          <w:color w:val="000000"/>
        </w:rPr>
        <w:t>Hook Trigger: UserPromptSubmit, Stop</w:t>
      </w:r>
    </w:p>
    <w:p w14:paraId="0FE1E1FD" w14:textId="77777777" w:rsidR="00DB2DEA" w:rsidRDefault="00904907">
      <w:pPr>
        <w:pStyle w:val="ListBullet"/>
      </w:pPr>
      <w:r>
        <w:rPr>
          <w:color w:val="000000"/>
        </w:rPr>
        <w:t>Enforcement Entries:</w:t>
      </w:r>
    </w:p>
    <w:p w14:paraId="67A7671F" w14:textId="77777777" w:rsidR="00DB2DEA" w:rsidRDefault="00904907">
      <w:pPr>
        <w:pStyle w:val="ListNumber2"/>
      </w:pPr>
      <w:r>
        <w:rPr>
          <w:color w:val="000000"/>
        </w:rPr>
        <w:t>ID: Rule-001-ENF-001 | Hook: UserPromptSubmit | Worker: architecture/Conversation-logPipeline/conversation_log_publisher_worker.py | Timeout: the one budget, five hours, held by the manager</w:t>
      </w:r>
    </w:p>
    <w:p w14:paraId="1C2C03A7" w14:textId="77777777" w:rsidR="00DB2DEA" w:rsidRDefault="00904907">
      <w:pPr>
        <w:pStyle w:val="ListNumber2"/>
      </w:pPr>
      <w:r>
        <w:rPr>
          <w:color w:val="000000"/>
        </w:rPr>
        <w:t>ID: Rule-001-ENF-002 | Hook: Stop | Worker: architecture/Conversation-logPipeline/conversation_log_publisher_worker.py | Timeout: the one budget, five hours, held by the manager</w:t>
      </w:r>
    </w:p>
    <w:p w14:paraId="5F94ED04" w14:textId="77777777" w:rsidR="00DB2DEA" w:rsidRDefault="00904907">
      <w:pPr>
        <w:pStyle w:val="ListBullet"/>
      </w:pPr>
      <w:r>
        <w:rPr>
          <w:color w:val="000000"/>
        </w:rPr>
        <w:t>Status: Implemented</w:t>
      </w:r>
    </w:p>
    <w:p w14:paraId="6F559A00" w14:textId="77777777" w:rsidR="00DB2DEA" w:rsidRDefault="00904907">
      <w:pPr>
        <w:pStyle w:val="ListBullet"/>
      </w:pPr>
      <w:r>
        <w:rPr>
          <w:color w:val="000000"/>
        </w:rPr>
        <w:t>Epic: EPIC-008-F-013-S-001</w:t>
      </w:r>
    </w:p>
    <w:p w14:paraId="4201F340" w14:textId="77777777" w:rsidR="00DB2DEA" w:rsidRDefault="00DB2DEA"/>
    <w:p w14:paraId="5FDDC4D3" w14:textId="77777777" w:rsidR="00DB2DEA" w:rsidRDefault="00904907">
      <w:pPr>
        <w:pStyle w:val="Heading2"/>
      </w:pPr>
      <w:bookmarkStart w:id="45" w:name="_Toc238315620"/>
      <w:r>
        <w:rPr>
          <w:color w:val="000000"/>
        </w:rPr>
        <w:lastRenderedPageBreak/>
        <w:t>Rule-002: Boot execution on SessionStart and PostCompact</w:t>
      </w:r>
      <w:bookmarkEnd w:id="45"/>
    </w:p>
    <w:p w14:paraId="59D4C60A" w14:textId="77777777" w:rsidR="00DB2DEA" w:rsidRDefault="00904907">
      <w:r>
        <w:rPr>
          <w:color w:val="008080"/>
        </w:rPr>
        <w:t>Wires the boot program into the engineering-rules architecture. The boot executable runs on SessionStart and PostCompact.</w:t>
      </w:r>
    </w:p>
    <w:p w14:paraId="52BE6358" w14:textId="77777777" w:rsidR="00DB2DEA" w:rsidRDefault="00904907">
      <w:pPr>
        <w:pStyle w:val="ListBullet"/>
      </w:pPr>
      <w:r>
        <w:rPr>
          <w:color w:val="000000"/>
        </w:rPr>
        <w:t>Statements: 1, 2, 3, 4, 5</w:t>
      </w:r>
    </w:p>
    <w:p w14:paraId="6CF60E84" w14:textId="77777777" w:rsidR="00DB2DEA" w:rsidRDefault="00904907">
      <w:pPr>
        <w:pStyle w:val="ListBullet"/>
      </w:pPr>
      <w:r>
        <w:rPr>
          <w:color w:val="000000"/>
        </w:rPr>
        <w:t>Hook Trigger: SessionStart, PostCompact</w:t>
      </w:r>
    </w:p>
    <w:p w14:paraId="3697DF35" w14:textId="77777777" w:rsidR="00DB2DEA" w:rsidRDefault="00904907">
      <w:pPr>
        <w:pStyle w:val="ListBullet"/>
      </w:pPr>
      <w:r>
        <w:rPr>
          <w:color w:val="000000"/>
        </w:rPr>
        <w:t>Enforcement Entries:</w:t>
      </w:r>
    </w:p>
    <w:p w14:paraId="7B5AB477" w14:textId="77777777" w:rsidR="00DB2DEA" w:rsidRDefault="00904907">
      <w:pPr>
        <w:pStyle w:val="ListNumber2"/>
      </w:pPr>
      <w:r>
        <w:rPr>
          <w:color w:val="000000"/>
        </w:rPr>
        <w:t>ID: Rule-002-ENF-001 | Hook: SessionStart | Worker: Code/Shared/ops/tools/chathealthy_devops_boot.py | Timeout: the one budget, five hours, held by the manager</w:t>
      </w:r>
    </w:p>
    <w:p w14:paraId="61CA2C9E" w14:textId="77777777" w:rsidR="00DB2DEA" w:rsidRDefault="00904907">
      <w:pPr>
        <w:pStyle w:val="ListNumber2"/>
      </w:pPr>
      <w:r>
        <w:rPr>
          <w:color w:val="000000"/>
        </w:rPr>
        <w:t>ID: Rule-002-ENF-002 | Hook: PostCompact | Worker: Code/Shared/ops/tools/chathealthy_devops_boot.py | Timeout: the one budget, five hours, held by the manager</w:t>
      </w:r>
    </w:p>
    <w:p w14:paraId="241E9F1D" w14:textId="77777777" w:rsidR="00DB2DEA" w:rsidRDefault="00904907">
      <w:pPr>
        <w:pStyle w:val="ListBullet"/>
      </w:pPr>
      <w:r>
        <w:rPr>
          <w:color w:val="000000"/>
        </w:rPr>
        <w:t>Status: Implemented</w:t>
      </w:r>
    </w:p>
    <w:p w14:paraId="45CADCB9" w14:textId="77777777" w:rsidR="00DB2DEA" w:rsidRDefault="00904907">
      <w:pPr>
        <w:pStyle w:val="ListBullet"/>
      </w:pPr>
      <w:r>
        <w:rPr>
          <w:color w:val="000000"/>
        </w:rPr>
        <w:t>Epic: EPIC-008-F-002-S-007</w:t>
      </w:r>
    </w:p>
    <w:p w14:paraId="12828019" w14:textId="77777777" w:rsidR="00DB2DEA" w:rsidRDefault="00DB2DEA"/>
    <w:p w14:paraId="3378FF39" w14:textId="77777777" w:rsidR="00DB2DEA" w:rsidRDefault="00904907">
      <w:pPr>
        <w:pStyle w:val="Heading2"/>
      </w:pPr>
      <w:bookmarkStart w:id="46" w:name="_Toc238315621"/>
      <w:r>
        <w:rPr>
          <w:color w:val="000000"/>
        </w:rPr>
        <w:t>Rule-003: Deliberate raises must use ChatHealthyException</w:t>
      </w:r>
      <w:bookmarkEnd w:id="46"/>
    </w:p>
    <w:p w14:paraId="43E3F3C4" w14:textId="77777777" w:rsidR="00DB2DEA" w:rsidRDefault="00904907">
      <w:r>
        <w:rPr>
          <w:color w:val="008080"/>
        </w:rPr>
        <w:t>Every deliberate raise of an exception uses ChatHealthyException with a mode discriminator. The check reads the syntax tree: a raise whose constructed class is not ChatHealthyException is a violation, and a bare raise or a re-raise of a bound name is not, since neither authors an exception. It also reads catch sites: an except handler that binds the caught exception and converts it to ChatHealthyException must carry the original in exception=. An external exception keeps its native type until a boundary converts it, and a conversion that drops the original leaves the mode saying what kind of failure occurred and nothing saying what failed. Both checks belong to this one enforcement, because the concern is exception management rather than the raise statement alone.</w:t>
      </w:r>
    </w:p>
    <w:p w14:paraId="1B0B79AD" w14:textId="77777777" w:rsidR="00DB2DEA" w:rsidRDefault="00904907">
      <w:pPr>
        <w:pStyle w:val="ListBullet"/>
      </w:pPr>
      <w:r>
        <w:rPr>
          <w:color w:val="000000"/>
        </w:rPr>
        <w:t>Statements: 1, 2</w:t>
      </w:r>
    </w:p>
    <w:p w14:paraId="2247A2AA" w14:textId="77777777" w:rsidR="00DB2DEA" w:rsidRDefault="00904907">
      <w:pPr>
        <w:pStyle w:val="ListBullet"/>
      </w:pPr>
      <w:r>
        <w:rPr>
          <w:color w:val="000000"/>
        </w:rPr>
        <w:t>Hook Trigger: pre-commit</w:t>
      </w:r>
    </w:p>
    <w:p w14:paraId="31380BCE" w14:textId="77777777" w:rsidR="00DB2DEA" w:rsidRDefault="00904907">
      <w:pPr>
        <w:pStyle w:val="ListBullet"/>
      </w:pPr>
      <w:r>
        <w:rPr>
          <w:color w:val="000000"/>
        </w:rPr>
        <w:t>Enforcement Entries:</w:t>
      </w:r>
    </w:p>
    <w:p w14:paraId="4E29B294" w14:textId="77777777" w:rsidR="00DB2DEA" w:rsidRDefault="00904907">
      <w:pPr>
        <w:pStyle w:val="ListNumber2"/>
      </w:pPr>
      <w:r>
        <w:rPr>
          <w:color w:val="000000"/>
        </w:rPr>
        <w:t>ID: Rule-003-ENF-001 | Hook: pre-commit | Worker: architecture/EngineeringRuleEnforcement/code/scan_deliberate_raises_enforcement_worker.py | Timeout: the one budget, five hours, held by the manager</w:t>
      </w:r>
    </w:p>
    <w:p w14:paraId="30B4C251" w14:textId="77777777" w:rsidR="00DB2DEA" w:rsidRDefault="00904907">
      <w:pPr>
        <w:pStyle w:val="ListBullet"/>
      </w:pPr>
      <w:r>
        <w:rPr>
          <w:color w:val="008080"/>
        </w:rPr>
        <w:t>Carried by Rule-065-ENF-002.</w:t>
      </w:r>
    </w:p>
    <w:p w14:paraId="218F5C25" w14:textId="77777777" w:rsidR="00DB2DEA" w:rsidRDefault="00904907">
      <w:pPr>
        <w:pStyle w:val="ListBullet"/>
      </w:pPr>
      <w:r>
        <w:rPr>
          <w:color w:val="000000"/>
        </w:rPr>
        <w:t>Epic: EPIC-008-F-002-S-009</w:t>
      </w:r>
    </w:p>
    <w:p w14:paraId="13CEAC32" w14:textId="77777777" w:rsidR="00DB2DEA" w:rsidRDefault="00DB2DEA"/>
    <w:p w14:paraId="7AB0A8D7" w14:textId="77777777" w:rsidR="00DB2DEA" w:rsidRDefault="00904907">
      <w:pPr>
        <w:pStyle w:val="Heading2"/>
      </w:pPr>
      <w:bookmarkStart w:id="47" w:name="_Toc238315622"/>
      <w:r>
        <w:rPr>
          <w:color w:val="000000"/>
        </w:rPr>
        <w:lastRenderedPageBreak/>
        <w:t>Rule-004: Direct MongoClient instantiation forbidden outside the canonical utility</w:t>
      </w:r>
      <w:bookmarkEnd w:id="47"/>
    </w:p>
    <w:p w14:paraId="664A4686" w14:textId="77777777" w:rsidR="00DB2DEA" w:rsidRDefault="00904907">
      <w:r>
        <w:rPr>
          <w:color w:val="008080"/>
        </w:rPr>
        <w:t>A MongoDB handle is obtained only from ChatHealthyMongoUtilities().getConnection(identity, cluster), and only mongo_utilities.py itself constructs a client. The check binds at acquisition, not at use: constructing a client, taking one from a static -- an imported module or a class defined in the file -- or standing a double in place of a collection. An attribute off self, off cls or off a local is ordinary code and is not acquisition. A component handed a handle by its caller is using one another component authenticated for, and the certificate was presented there, so passing a handle on is allowed and flagging the recipient would report one connection at every layer that touched it. Connection-string literals remain a violation wherever they appear.</w:t>
      </w:r>
    </w:p>
    <w:p w14:paraId="4A807DC9" w14:textId="77777777" w:rsidR="00DB2DEA" w:rsidRDefault="00904907">
      <w:pPr>
        <w:pStyle w:val="ListBullet"/>
      </w:pPr>
      <w:r>
        <w:rPr>
          <w:color w:val="000000"/>
        </w:rPr>
        <w:t>Statements: 1</w:t>
      </w:r>
    </w:p>
    <w:p w14:paraId="3E667291" w14:textId="77777777" w:rsidR="00DB2DEA" w:rsidRDefault="00904907">
      <w:pPr>
        <w:pStyle w:val="ListBullet"/>
      </w:pPr>
      <w:r>
        <w:rPr>
          <w:color w:val="000000"/>
        </w:rPr>
        <w:t>Hook Trigger: pre-commit</w:t>
      </w:r>
    </w:p>
    <w:p w14:paraId="7B4609C0" w14:textId="77777777" w:rsidR="00DB2DEA" w:rsidRDefault="00904907">
      <w:pPr>
        <w:pStyle w:val="ListBullet"/>
      </w:pPr>
      <w:r>
        <w:rPr>
          <w:color w:val="000000"/>
        </w:rPr>
        <w:t>Enforcement Entries:</w:t>
      </w:r>
    </w:p>
    <w:p w14:paraId="48F10C3A" w14:textId="77777777" w:rsidR="00DB2DEA" w:rsidRDefault="00904907">
      <w:pPr>
        <w:pStyle w:val="ListNumber2"/>
      </w:pPr>
      <w:r>
        <w:rPr>
          <w:color w:val="000000"/>
        </w:rPr>
        <w:t>ID: Rule-004-ENF-001 | Hook: pre-commit | Worker: architecture/EngineeringRuleEnforcement/code/scan_mongo_client_direct_access_worker.py | Timeout: the one budget, five hours, held by the manager</w:t>
      </w:r>
    </w:p>
    <w:p w14:paraId="626EE21D" w14:textId="77777777" w:rsidR="00DB2DEA" w:rsidRDefault="00904907">
      <w:pPr>
        <w:pStyle w:val="ListBullet"/>
      </w:pPr>
      <w:r>
        <w:rPr>
          <w:color w:val="008080"/>
        </w:rPr>
        <w:t>Carried by Rule-065-ENF-003.</w:t>
      </w:r>
    </w:p>
    <w:p w14:paraId="52E55298" w14:textId="77777777" w:rsidR="00DB2DEA" w:rsidRDefault="00904907">
      <w:pPr>
        <w:pStyle w:val="ListBullet"/>
      </w:pPr>
      <w:r>
        <w:rPr>
          <w:color w:val="000000"/>
        </w:rPr>
        <w:t>Epic: EPIC-008-F-002-S-010</w:t>
      </w:r>
    </w:p>
    <w:p w14:paraId="429E65D0" w14:textId="77777777" w:rsidR="00DB2DEA" w:rsidRDefault="00DB2DEA"/>
    <w:p w14:paraId="51B4B92C" w14:textId="77777777" w:rsidR="00DB2DEA" w:rsidRDefault="00904907">
      <w:pPr>
        <w:pStyle w:val="Heading2"/>
      </w:pPr>
      <w:bookmarkStart w:id="48" w:name="_Toc238315623"/>
      <w:r>
        <w:rPr>
          <w:color w:val="000000"/>
        </w:rPr>
        <w:t>Rule-005: Uniform logging discipline</w:t>
      </w:r>
      <w:bookmarkEnd w:id="48"/>
    </w:p>
    <w:p w14:paraId="1D30BA4F" w14:textId="77777777" w:rsidR="00DB2DEA" w:rsidRDefault="00904907">
      <w:r>
        <w:rPr>
          <w:color w:val="000000"/>
        </w:rPr>
        <w:t>All ChatHealthy.ai Python code MUST log through ChatHealthyLoggingService in chathealthy_lib.</w:t>
      </w:r>
    </w:p>
    <w:p w14:paraId="71681CB2" w14:textId="77777777" w:rsidR="00DB2DEA" w:rsidRDefault="00904907">
      <w:pPr>
        <w:pStyle w:val="ListBullet"/>
      </w:pPr>
      <w:r>
        <w:rPr>
          <w:color w:val="000000"/>
        </w:rPr>
        <w:t>Statements: 1, 2, 3, 4</w:t>
      </w:r>
    </w:p>
    <w:p w14:paraId="4221DB1D" w14:textId="77777777" w:rsidR="00DB2DEA" w:rsidRDefault="00904907">
      <w:pPr>
        <w:pStyle w:val="ListBullet"/>
      </w:pPr>
      <w:r>
        <w:rPr>
          <w:color w:val="000000"/>
        </w:rPr>
        <w:t>Hook Trigger: pre-commit</w:t>
      </w:r>
    </w:p>
    <w:p w14:paraId="27DFCA84" w14:textId="77777777" w:rsidR="00DB2DEA" w:rsidRDefault="00904907">
      <w:pPr>
        <w:pStyle w:val="ListBullet"/>
      </w:pPr>
      <w:r>
        <w:rPr>
          <w:color w:val="000000"/>
        </w:rPr>
        <w:t>Enforcement Entries:</w:t>
      </w:r>
    </w:p>
    <w:p w14:paraId="4F6901C5" w14:textId="77777777" w:rsidR="00DB2DEA" w:rsidRDefault="00904907">
      <w:pPr>
        <w:pStyle w:val="ListNumber2"/>
      </w:pPr>
      <w:r>
        <w:rPr>
          <w:color w:val="000000"/>
        </w:rPr>
        <w:t>ID: Rule-005-ENF-001 | Hook: pre-commit | Worker: architecture/EngineeringRuleEnforcement/code/scan_uniform_logging_worker.py | Timeout: the one budget, five hours, held by the manager</w:t>
      </w:r>
    </w:p>
    <w:p w14:paraId="0A75B7EA" w14:textId="77777777" w:rsidR="00DB2DEA" w:rsidRDefault="00904907">
      <w:pPr>
        <w:pStyle w:val="ListBullet"/>
      </w:pPr>
      <w:r>
        <w:rPr>
          <w:color w:val="008080"/>
        </w:rPr>
        <w:t>Carried by Rule-065-ENF-004.</w:t>
      </w:r>
    </w:p>
    <w:p w14:paraId="611D3B36" w14:textId="77777777" w:rsidR="00DB2DEA" w:rsidRDefault="00904907">
      <w:pPr>
        <w:pStyle w:val="ListBullet"/>
      </w:pPr>
      <w:r>
        <w:rPr>
          <w:color w:val="000000"/>
        </w:rPr>
        <w:t>Epic: EPIC-008-F-002-S-011</w:t>
      </w:r>
    </w:p>
    <w:p w14:paraId="39757117" w14:textId="77777777" w:rsidR="00DB2DEA" w:rsidRDefault="00DB2DEA"/>
    <w:p w14:paraId="69805D77" w14:textId="77777777" w:rsidR="00DB2DEA" w:rsidRDefault="00904907">
      <w:pPr>
        <w:pStyle w:val="Heading2"/>
      </w:pPr>
      <w:bookmarkStart w:id="49" w:name="_Toc238315624"/>
      <w:r>
        <w:rPr>
          <w:color w:val="000000"/>
        </w:rPr>
        <w:t>Rule-006: Constrain Claude Code's tool use via the PreToolUse hook</w:t>
      </w:r>
      <w:bookmarkEnd w:id="49"/>
    </w:p>
    <w:p w14:paraId="7C8E7D76" w14:textId="77777777" w:rsidR="00DB2DEA" w:rsidRDefault="00904907">
      <w:r>
        <w:rPr>
          <w:color w:val="008080"/>
        </w:rPr>
        <w:t>Carries no enforcement and no implementing code. What must be done is stated by story EPIC-008-F-002-S-013, requirements REQ-B-001 through REQ-B-012.</w:t>
      </w:r>
    </w:p>
    <w:p w14:paraId="017012E7" w14:textId="77777777" w:rsidR="00DB2DEA" w:rsidRDefault="00904907">
      <w:pPr>
        <w:pStyle w:val="ListBullet"/>
      </w:pPr>
      <w:r>
        <w:rPr>
          <w:color w:val="000000"/>
        </w:rPr>
        <w:lastRenderedPageBreak/>
        <w:t>Statements: 1, 2, 3, 4, 5, 6, 7, 8</w:t>
      </w:r>
    </w:p>
    <w:p w14:paraId="4391E549" w14:textId="77777777" w:rsidR="00DB2DEA" w:rsidRDefault="00904907">
      <w:pPr>
        <w:pStyle w:val="ListBullet"/>
      </w:pPr>
      <w:r>
        <w:rPr>
          <w:color w:val="000000"/>
        </w:rPr>
        <w:t>Hook Trigger: PreToolUse</w:t>
      </w:r>
    </w:p>
    <w:p w14:paraId="4F15F24B" w14:textId="77777777" w:rsidR="00DB2DEA" w:rsidRDefault="00904907">
      <w:pPr>
        <w:pStyle w:val="ListBullet"/>
      </w:pPr>
      <w:r>
        <w:rPr>
          <w:color w:val="000000"/>
        </w:rPr>
        <w:t>Enforcement: Currently deferred (no enforcement workers)</w:t>
      </w:r>
    </w:p>
    <w:p w14:paraId="17FD0535" w14:textId="77777777" w:rsidR="00DB2DEA" w:rsidRDefault="00904907">
      <w:pPr>
        <w:pStyle w:val="ListBullet"/>
      </w:pPr>
      <w:r>
        <w:rPr>
          <w:color w:val="000000"/>
        </w:rPr>
        <w:t>Status: DEFERRED - enforcements list empty (as of 2026-08-04)</w:t>
      </w:r>
    </w:p>
    <w:p w14:paraId="60BD938D" w14:textId="77777777" w:rsidR="00DB2DEA" w:rsidRDefault="00904907">
      <w:pPr>
        <w:pStyle w:val="ListBullet"/>
      </w:pPr>
      <w:r>
        <w:rPr>
          <w:color w:val="000000"/>
        </w:rPr>
        <w:t>Epic: EPIC-008-F-002-S-006</w:t>
      </w:r>
    </w:p>
    <w:p w14:paraId="63D26522" w14:textId="77777777" w:rsidR="00DB2DEA" w:rsidRDefault="00904907">
      <w:pPr>
        <w:ind w:left="720"/>
      </w:pPr>
      <w:r>
        <w:rPr>
          <w:color w:val="000000"/>
        </w:rPr>
        <w:t>NOTE: See BUG-002 for details on deferral.</w:t>
      </w:r>
    </w:p>
    <w:p w14:paraId="197EAC2F" w14:textId="77777777" w:rsidR="00DB2DEA" w:rsidRDefault="00DB2DEA"/>
    <w:p w14:paraId="2BA050F5" w14:textId="77777777" w:rsidR="00DB2DEA" w:rsidRDefault="00904907">
      <w:pPr>
        <w:pStyle w:val="Heading2"/>
      </w:pPr>
      <w:bookmarkStart w:id="50" w:name="_Toc238315625"/>
      <w:r>
        <w:rPr>
          <w:color w:val="000000"/>
        </w:rPr>
        <w:t>Rule-007: Identity/RBAC manifest git-delta requires operator APPROVE echo</w:t>
      </w:r>
      <w:bookmarkEnd w:id="50"/>
    </w:p>
    <w:p w14:paraId="404E7E3A" w14:textId="77777777" w:rsidR="00DB2DEA" w:rsidRDefault="00904907">
      <w:r>
        <w:rPr>
          <w:color w:val="000000"/>
        </w:rPr>
        <w:t>Diffs staged deployment_architecture.json against HEAD. Changes to IdentityCatalog, CustomRoleCatalog, or allowed_roles[] require operator APPROVE echo.</w:t>
      </w:r>
    </w:p>
    <w:p w14:paraId="1E4D4BE4" w14:textId="77777777" w:rsidR="00DB2DEA" w:rsidRDefault="00904907">
      <w:pPr>
        <w:pStyle w:val="ListBullet"/>
      </w:pPr>
      <w:r>
        <w:rPr>
          <w:color w:val="000000"/>
        </w:rPr>
        <w:t>Statements: 1, 2, 3, 4</w:t>
      </w:r>
    </w:p>
    <w:p w14:paraId="166534FC" w14:textId="77777777" w:rsidR="00DB2DEA" w:rsidRDefault="00904907">
      <w:pPr>
        <w:pStyle w:val="ListBullet"/>
      </w:pPr>
      <w:r>
        <w:rPr>
          <w:color w:val="000000"/>
        </w:rPr>
        <w:t>Hook Trigger: pre-commit</w:t>
      </w:r>
    </w:p>
    <w:p w14:paraId="43AE6224" w14:textId="77777777" w:rsidR="00DB2DEA" w:rsidRDefault="00904907">
      <w:pPr>
        <w:pStyle w:val="ListBullet"/>
      </w:pPr>
      <w:r>
        <w:rPr>
          <w:color w:val="000000"/>
        </w:rPr>
        <w:t>Enforcement Entries:</w:t>
      </w:r>
    </w:p>
    <w:p w14:paraId="13F7DA92" w14:textId="77777777" w:rsidR="00DB2DEA" w:rsidRDefault="00904907">
      <w:pPr>
        <w:pStyle w:val="ListNumber2"/>
      </w:pPr>
      <w:r>
        <w:rPr>
          <w:color w:val="000000"/>
        </w:rPr>
        <w:t>ID: Rule-007-ENF-001 | Hook: pre-commit | Worker: architecture/EngineeringRuleEnforcement/code/identity_approval_worker.py | Timeout: the one budget, five hours, held by the manager</w:t>
      </w:r>
    </w:p>
    <w:p w14:paraId="2688BE33" w14:textId="77777777" w:rsidR="00DB2DEA" w:rsidRDefault="00904907">
      <w:pPr>
        <w:pStyle w:val="ListBullet"/>
      </w:pPr>
      <w:r>
        <w:rPr>
          <w:color w:val="008080"/>
        </w:rPr>
        <w:t>Carried by Rule-065-ENF-005.</w:t>
      </w:r>
    </w:p>
    <w:p w14:paraId="66F575FA" w14:textId="77777777" w:rsidR="00DB2DEA" w:rsidRDefault="00904907">
      <w:pPr>
        <w:pStyle w:val="ListBullet"/>
      </w:pPr>
      <w:r>
        <w:rPr>
          <w:color w:val="000000"/>
        </w:rPr>
        <w:t>Epic: EPIC-008-F-002</w:t>
      </w:r>
    </w:p>
    <w:p w14:paraId="71BBF4A6" w14:textId="77777777" w:rsidR="00DB2DEA" w:rsidRDefault="00DB2DEA"/>
    <w:p w14:paraId="52A575AC" w14:textId="77777777" w:rsidR="00DB2DEA" w:rsidRDefault="00904907">
      <w:pPr>
        <w:pStyle w:val="Heading2"/>
      </w:pPr>
      <w:bookmarkStart w:id="51" w:name="_Toc238315626"/>
      <w:r>
        <w:rPr>
          <w:color w:val="000000"/>
        </w:rPr>
        <w:t>Rule-008: All files added must be scanned for architectural compliance</w:t>
      </w:r>
      <w:bookmarkEnd w:id="51"/>
    </w:p>
    <w:p w14:paraId="30A01A95" w14:textId="77777777" w:rsidR="00DB2DEA" w:rsidRDefault="00904907">
      <w:r>
        <w:rPr>
          <w:color w:val="000000"/>
        </w:rPr>
        <w:t>All JSONs and code files must be scanned for compliance: permissible HTTP references, JSON schema validation, no regex in code, no secrets in build packages.</w:t>
      </w:r>
    </w:p>
    <w:p w14:paraId="09288A78" w14:textId="77777777" w:rsidR="00DB2DEA" w:rsidRDefault="00904907">
      <w:pPr>
        <w:pStyle w:val="ListBullet"/>
      </w:pPr>
      <w:r>
        <w:rPr>
          <w:color w:val="000000"/>
        </w:rPr>
        <w:t>Statements: 1, 2, 3, 4, 5</w:t>
      </w:r>
    </w:p>
    <w:p w14:paraId="7354C3E1" w14:textId="77777777" w:rsidR="00DB2DEA" w:rsidRDefault="00904907">
      <w:pPr>
        <w:pStyle w:val="ListBullet"/>
      </w:pPr>
      <w:r>
        <w:rPr>
          <w:color w:val="000000"/>
        </w:rPr>
        <w:t>Hook Trigger: pre-commit</w:t>
      </w:r>
    </w:p>
    <w:p w14:paraId="15EB87FA" w14:textId="77777777" w:rsidR="00DB2DEA" w:rsidRDefault="00904907">
      <w:pPr>
        <w:pStyle w:val="ListBullet"/>
      </w:pPr>
      <w:r>
        <w:rPr>
          <w:color w:val="000000"/>
        </w:rPr>
        <w:t>Enforcement Entries:</w:t>
      </w:r>
    </w:p>
    <w:p w14:paraId="07CC3167" w14:textId="77777777" w:rsidR="00DB2DEA" w:rsidRDefault="00904907">
      <w:pPr>
        <w:pStyle w:val="ListNumber2"/>
      </w:pPr>
      <w:r>
        <w:rPr>
          <w:color w:val="000000"/>
        </w:rPr>
        <w:t>ID: Rule-008-ENF-001 | Hook: pre-commit | Worker: architecture/EngineeringRuleEnforcement/code/scan_files_enforcement_worker.py | Timeout: the one budget, five hours, held by the manager</w:t>
      </w:r>
    </w:p>
    <w:p w14:paraId="3F8FFD02" w14:textId="77777777" w:rsidR="00DB2DEA" w:rsidRDefault="00904907">
      <w:pPr>
        <w:pStyle w:val="ListBullet"/>
      </w:pPr>
      <w:r>
        <w:rPr>
          <w:color w:val="008080"/>
        </w:rPr>
        <w:t>Carried by Rule-065-ENF-006.</w:t>
      </w:r>
    </w:p>
    <w:p w14:paraId="11E9FF3C" w14:textId="77777777" w:rsidR="00DB2DEA" w:rsidRDefault="00904907">
      <w:pPr>
        <w:pStyle w:val="ListBullet"/>
      </w:pPr>
      <w:r>
        <w:rPr>
          <w:color w:val="000000"/>
        </w:rPr>
        <w:t>Epic: EPIC-008-F-002-S-012</w:t>
      </w:r>
    </w:p>
    <w:p w14:paraId="58F15B8A" w14:textId="77777777" w:rsidR="00DB2DEA" w:rsidRDefault="00DB2DEA"/>
    <w:p w14:paraId="3E51A68F" w14:textId="77777777" w:rsidR="00DB2DEA" w:rsidRDefault="00904907">
      <w:pPr>
        <w:pStyle w:val="Heading2"/>
      </w:pPr>
      <w:r>
        <w:t>Rule-065-ENF-007: Display, plumbing and logic stay separate</w:t>
      </w:r>
    </w:p>
    <w:p>
      <w:pPr/>
      <w:r>
        <w:t>Three tiers, and no tier does another's work. React owns display authoring. Tools own business logic and persistent state. Authored .js and .html are plumbing: they courier content between the two and author neither. A .tsx file is a display file -- React's alternative to .html -- and is held to the display tier's obligations, not exempted from them.</w:t>
      </w:r>
    </w:p>
    <w:p>
      <w:pPr>
        <w:pStyle w:val="ListBullet"/>
      </w:pPr>
      <w:r>
        <w:t>Statements: 7</w:t>
      </w:r>
    </w:p>
    <w:p>
      <w:pPr>
        <w:pStyle w:val="ListBullet"/>
      </w:pPr>
      <w:r>
        <w:t>Hook Trigger: pre-commit</w:t>
      </w:r>
    </w:p>
    <w:p>
      <w:pPr>
        <w:pStyle w:val="ListBullet"/>
      </w:pPr>
      <w:r>
        <w:t>Worker: architecture/EngineeringRuleEnforcement/code/scan_separation_of_concerns_worker.py | Timeout: the one budget, five hours, held by the manager</w:t>
      </w:r>
    </w:p>
    <w:p>
      <w:pPr>
        <w:pStyle w:val="ListBullet"/>
      </w:pPr>
      <w:r>
        <w:t>Epic: EPIC-008-F-002-S-016</w:t>
      </w:r>
    </w:p>
    <w:p>
      <w:pPr/>
      <w:r>
        <w:t>Three checks.</w:t>
      </w:r>
    </w:p>
    <w:p>
      <w:pPr>
        <w:pStyle w:val="ListNumber2"/>
      </w:pPr>
      <w:r>
        <w:t>_scan_display_authoring -- authored .js and .html author no display content, including the wrapper's own runtime driver. A file the manifest assigns to the static_pages package is a page and authors its own display.</w:t>
      </w:r>
    </w:p>
    <w:p>
      <w:pPr>
        <w:pStyle w:val="ListNumber2"/>
      </w:pPr>
      <w:r>
        <w:t>_scan_react_persistence -- the React application changes no persistent state directly. Every change originates from a /gate call dispatched through ClientRouter.</w:t>
      </w:r>
    </w:p>
    <w:p>
      <w:pPr>
        <w:pStyle w:val="ListNumber2"/>
      </w:pPr>
      <w:r>
        <w:t>_scan_business_logic -- no display file carries business logic. Scoped to .js, .html, .tsx and .ts. Until 2026-09-08 it was scoped to .js and .html only, so React was never inspected and 38 violations stood in the widgets with the gate reporting none.</w:t>
      </w:r>
    </w:p>
    <w:p>
      <w:pPr/>
      <w:r>
        <w:t>How business logic is recognised in a display file. Matching domain words does not work on React: a widget that paints providers says 'provider' on nearly every line, and 183 such matches would force an exclusion list, which is worse than no rule. What separates display from logic is not the subject a file discusses but whether it decides. The act is narrow and visible -- the display tier tests a value it worked out, where the tier owning the fact could have sent the answer. Boolean(first_npi) is worked out; data.has_previous is sent.</w:t>
      </w:r>
    </w:p>
    <w:p>
      <w:pPr/>
      <w:r>
        <w:t>The defect that motivated it. A Previous control appeared on the first page of provider results, because the widget decided a previous page existed wherever a first row existed -- and page one has a first row like every other page. The search already computed the answer and the gateway dropped it from the event, so the widget had nothing to read and worked it out instead. Every violation in this class has that shape: a value the tool could have stated, inferred downstream.</w:t>
      </w:r>
    </w:p>
    <w:p>
      <w:pPr/>
      <w:r>
        <w:t>What is not business logic, and is not flagged.</w:t>
      </w:r>
    </w:p>
    <w:p>
      <w:pPr>
        <w:pStyle w:val="ListNumber2"/>
      </w:pPr>
      <w:r>
        <w:t>Managing a display cache. A widget handed a list is handed the cache of it, and which slice is on screen is display work in the same way scrolling is. Paging is client-managed or tool-managed; where the data is cached decides which, and the cursor is recorded in the session either way. A list not cached in the display tier has nothing to manage: the boundary is a fact about a query the tool holds.</w:t>
      </w:r>
    </w:p>
    <w:p>
      <w:pPr>
        <w:pStyle w:val="ListNumber2"/>
      </w:pPr>
      <w:r>
        <w:t>Reading an answer that was sent -- off a field or out of a map, cast or compared to a boolean. This is the shape the rule asks widgets for.</w:t>
      </w:r>
    </w:p>
    <w:p>
      <w:pPr>
        <w:pStyle w:val="ListNumber2"/>
      </w:pPr>
      <w:r>
        <w:t>Guarding the shape of what arrived, taking a default when a field is absent, and fitting text to the space it has. None states a rule about the subject.</w:t>
      </w:r>
    </w:p>
    <w:p>
      <w:pPr>
        <w:pStyle w:val="ListNumber2"/>
      </w:pPr>
      <w:r>
        <w:t>Recognising which message this is. A widget listens to one stream and must know whether an event is addressed to it; that is delivery, the same act ClientRouter performs on the way in.</w:t>
      </w:r>
    </w:p>
    <w:p>
      <w:pPr/>
      <w:r>
        <w:t>Scope note. A .tsx file is display and the rule statement needs no clause admitting cache management, because managing a display cache is display work and already within what React owns.</w:t>
      </w:r>
    </w:p>
    <w:p w14:paraId="425558C0" w14:textId="77777777" w:rsidR="00DB2DEA" w:rsidRDefault="00DB2DEA"/>
    <w:p w14:paraId="5F3AA79F" w14:textId="77777777" w:rsidR="00DB2DEA" w:rsidRDefault="00904907">
      <w:pPr>
        <w:pStyle w:val="Heading2"/>
      </w:pPr>
      <w:bookmarkStart w:id="53" w:name="_Toc238315628"/>
      <w:r>
        <w:rPr>
          <w:color w:val="000000"/>
        </w:rPr>
        <w:t>Rule-065: No commit without explicit human authorization</w:t>
      </w:r>
      <w:bookmarkEnd w:id="53"/>
    </w:p>
    <w:p w14:paraId="683D71D9" w14:textId="77777777" w:rsidR="00DB2DEA" w:rsidRDefault="00904907">
      <w:r>
        <w:rPr>
          <w:color w:val="008080"/>
        </w:rPr>
        <w:t>Every commit is explicitly authorized by the operator at the moment it fires, and every check that gates a commit is an enforcement of this rule. The entries below name the check each Rule-065 enforcement carries.</w:t>
      </w:r>
    </w:p>
    <w:p w14:paraId="18459209" w14:textId="77777777" w:rsidR="00DB2DEA" w:rsidRDefault="00904907">
      <w:pPr>
        <w:pStyle w:val="ListBullet"/>
      </w:pPr>
      <w:r>
        <w:rPr>
          <w:color w:val="000000"/>
        </w:rPr>
        <w:t>Statements: 9</w:t>
      </w:r>
    </w:p>
    <w:p w14:paraId="400034F1" w14:textId="77777777" w:rsidR="00DB2DEA" w:rsidRDefault="00904907">
      <w:pPr>
        <w:pStyle w:val="ListBullet"/>
      </w:pPr>
      <w:r>
        <w:rPr>
          <w:color w:val="000000"/>
        </w:rPr>
        <w:t>Hook Trigger: pre-commit, commit-msg; plus the GitHub Action on push to dev (4.13)</w:t>
      </w:r>
    </w:p>
    <w:p w14:paraId="62FBDAF0" w14:textId="77777777" w:rsidR="00DB2DEA" w:rsidRDefault="00904907">
      <w:pPr>
        <w:pStyle w:val="ListBullet"/>
      </w:pPr>
      <w:r>
        <w:rPr>
          <w:color w:val="000000"/>
        </w:rPr>
        <w:t>Enforcement Entries:</w:t>
      </w:r>
    </w:p>
    <w:p w14:paraId="730B1DC6" w14:textId="77777777" w:rsidR="00DB2DEA" w:rsidRDefault="00904907">
      <w:pPr>
        <w:pStyle w:val="ListNumber2"/>
      </w:pPr>
      <w:r>
        <w:rPr>
          <w:color w:val="000000"/>
        </w:rPr>
        <w:t>Status: Implemented as nine enforcements. Promote authorization (REQ-B-006, 4.14) is specified and not implemented. The commit authorization record in Authorizations (4.14) is specified and not implemented.</w:t>
      </w:r>
    </w:p>
    <w:p w14:paraId="0C82270D" w14:textId="77777777" w:rsidR="00DB2DEA" w:rsidRDefault="00904907">
      <w:pPr>
        <w:pStyle w:val="ListBullet"/>
      </w:pPr>
      <w:r>
        <w:rPr>
          <w:color w:val="000000"/>
        </w:rPr>
        <w:t>Epic: EPIC-008-F-012-S-001 (commit), EPIC-008-F-012-S-002-REQ-B-006 (promote)</w:t>
      </w:r>
    </w:p>
    <w:p w14:paraId="7820C369" w14:textId="77777777" w:rsidR="00DB2DEA" w:rsidRDefault="00904907">
      <w:pPr>
        <w:pStyle w:val="ListBullet"/>
      </w:pPr>
      <w:r>
        <w:rPr>
          <w:color w:val="000000"/>
        </w:rPr>
        <w:t>Epic: EPIC-008-F-012-S-001</w:t>
      </w:r>
    </w:p>
    <w:p w14:paraId="1BF57AFF" w14:textId="77777777" w:rsidR="00DB2DEA" w:rsidRDefault="00DB2DEA"/>
    <w:p w14:paraId="337C5930" w14:textId="77777777" w:rsidR="00DB2DEA" w:rsidRDefault="00904907">
      <w:pPr>
        <w:pStyle w:val="Heading2"/>
      </w:pPr>
      <w:bookmarkStart w:id="54" w:name="_Toc238315629"/>
      <w:r>
        <w:rPr>
          <w:color w:val="000000"/>
        </w:rPr>
        <w:t>Rule-066: Build/deploy/promote entry-point uniqueness</w:t>
      </w:r>
      <w:bookmarkEnd w:id="54"/>
    </w:p>
    <w:p w14:paraId="44764407" w14:textId="77777777" w:rsidR="00DB2DEA" w:rsidRDefault="00904907">
      <w:r>
        <w:rPr>
          <w:color w:val="000000"/>
        </w:rPr>
        <w:t>The repository has exactly three operator-facing Python entry points: build_chathealthy.py, deploy_chathealthy.py, promote_chathealthy.py.</w:t>
      </w:r>
    </w:p>
    <w:p w14:paraId="081CA639" w14:textId="77777777" w:rsidR="00DB2DEA" w:rsidRDefault="00904907">
      <w:pPr>
        <w:pStyle w:val="ListBullet"/>
      </w:pPr>
      <w:r>
        <w:rPr>
          <w:color w:val="000000"/>
        </w:rPr>
        <w:t>Statements: 1</w:t>
      </w:r>
    </w:p>
    <w:p w14:paraId="4E219ED7" w14:textId="77777777" w:rsidR="00DB2DEA" w:rsidRDefault="00904907">
      <w:pPr>
        <w:pStyle w:val="ListBullet"/>
      </w:pPr>
      <w:r>
        <w:rPr>
          <w:color w:val="000000"/>
        </w:rPr>
        <w:t>Hook Trigger: pre-commit</w:t>
      </w:r>
    </w:p>
    <w:p w14:paraId="7AD7788A" w14:textId="77777777" w:rsidR="00DB2DEA" w:rsidRDefault="00904907">
      <w:pPr>
        <w:pStyle w:val="ListBullet"/>
      </w:pPr>
      <w:r>
        <w:rPr>
          <w:color w:val="000000"/>
        </w:rPr>
        <w:t>Enforcement Entries:</w:t>
      </w:r>
    </w:p>
    <w:p w14:paraId="37384F8D" w14:textId="77777777" w:rsidR="00DB2DEA" w:rsidRDefault="00904907">
      <w:pPr>
        <w:pStyle w:val="ListNumber2"/>
      </w:pPr>
      <w:r>
        <w:rPr>
          <w:color w:val="000000"/>
        </w:rPr>
        <w:t>ID: Rule-066-ENF-001 | Hook: pre-commit | Worker: architecture/EngineeringRuleEnforcement/code/scan_entrypoint_uniqueness_worker.py | Timeout: the one budget, five hours, held by the manager</w:t>
      </w:r>
    </w:p>
    <w:p w14:paraId="0650B329" w14:textId="77777777" w:rsidR="00DB2DEA" w:rsidRDefault="00904907">
      <w:pPr>
        <w:pStyle w:val="ListBullet"/>
      </w:pPr>
      <w:r>
        <w:rPr>
          <w:color w:val="008080"/>
        </w:rPr>
        <w:t>Carried by Rule-065-ENF-008.</w:t>
      </w:r>
    </w:p>
    <w:p w14:paraId="60F5E4B0" w14:textId="77777777" w:rsidR="00DB2DEA" w:rsidRDefault="00904907">
      <w:pPr>
        <w:pStyle w:val="ListBullet"/>
      </w:pPr>
      <w:r>
        <w:rPr>
          <w:color w:val="000000"/>
        </w:rPr>
        <w:t>Epic: EPIC-008-F-012-S-001</w:t>
      </w:r>
    </w:p>
    <w:p w14:paraId="54532800" w14:textId="77777777" w:rsidR="00DB2DEA" w:rsidRDefault="00DB2DEA"/>
    <w:p w14:paraId="15326FB4" w14:textId="77777777" w:rsidR="00072494" w:rsidRDefault="00904907">
      <w:pPr>
        <w:jc w:val="center"/>
      </w:pPr>
      <w:r>
        <w:rPr>
          <w:rFonts w:cs="Calibri"/>
          <w:color w:val="000000"/>
          <w:sz w:val="18"/>
        </w:rPr>
        <w:t>Copyright 2026 Skip Snow / ChatHealthy.ai LLC. All rights reserved.</w:t>
      </w:r>
    </w:p>
    <w:p w14:paraId="4AF40EDA" w14:textId="77777777" w:rsidR="00567355" w:rsidRDefault="00EF571B">
      <w:pPr>
        <w:pStyle w:val="Heading1"/>
      </w:pPr>
      <w:bookmarkStart w:id="55" w:name="_Toc238315630"/>
      <w:r>
        <w:rPr>
          <w:color w:val="000000"/>
        </w:rPr>
        <w:t>Appendix A - Remediation work</w:t>
      </w:r>
      <w:bookmarkEnd w:id="55"/>
    </w:p>
    <w:p w14:paraId="0FEA9F75" w14:textId="77777777" w:rsidR="00567355" w:rsidRDefault="00EF571B">
      <w:r>
        <w:rPr>
          <w:color w:val="000000"/>
        </w:rPr>
        <w:t>Everything below is specified and not built. Each item names what must become true, not how the work should be sequenced; sequencing is the operator's.</w:t>
      </w:r>
    </w:p>
    <w:tbl>
      <w:tblPr>
        <w:tblStyle w:val="LightGrid-Accent1"/>
        <w:tblW w:w="0" w:type="auto"/>
        <w:tblLayout w:type="fixed"/>
        <w:tblLook w:val="04A0" w:firstRow="1" w:lastRow="0" w:firstColumn="1" w:lastColumn="0" w:noHBand="0" w:noVBand="1"/>
      </w:tblPr>
      <w:tblGrid>
        <w:gridCol w:w="1008"/>
        <w:gridCol w:w="3312"/>
        <w:gridCol w:w="4896"/>
      </w:tblGrid>
      <w:tr w:rsidR="00567355" w14:paraId="47EF22D1" w14:textId="77777777" w:rsidTr="005673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36F41250" w14:textId="77777777" w:rsidR="00567355" w:rsidRDefault="00EF571B">
            <w:r>
              <w:rPr>
                <w:color w:val="000000"/>
              </w:rPr>
              <w:t>#</w:t>
            </w:r>
          </w:p>
        </w:tc>
        <w:tc>
          <w:tcPr>
            <w:tcW w:w="3312" w:type="dxa"/>
          </w:tcPr>
          <w:p w14:paraId="4C6F537D" w14:textId="77777777" w:rsidR="00567355" w:rsidRDefault="00EF571B">
            <w:pPr>
              <w:cnfStyle w:val="100000000000" w:firstRow="1" w:lastRow="0" w:firstColumn="0" w:lastColumn="0" w:oddVBand="0" w:evenVBand="0" w:oddHBand="0" w:evenHBand="0" w:firstRowFirstColumn="0" w:firstRowLastColumn="0" w:lastRowFirstColumn="0" w:lastRowLastColumn="0"/>
            </w:pPr>
            <w:r>
              <w:rPr>
                <w:color w:val="000000"/>
              </w:rPr>
              <w:t>What must become true</w:t>
            </w:r>
          </w:p>
        </w:tc>
        <w:tc>
          <w:tcPr>
            <w:tcW w:w="4896" w:type="dxa"/>
          </w:tcPr>
          <w:p w14:paraId="65E2C6BD" w14:textId="77777777" w:rsidR="00567355" w:rsidRDefault="00EF571B">
            <w:pPr>
              <w:cnfStyle w:val="100000000000" w:firstRow="1" w:lastRow="0" w:firstColumn="0" w:lastColumn="0" w:oddVBand="0" w:evenVBand="0" w:oddHBand="0" w:evenHBand="0" w:firstRowFirstColumn="0" w:firstRowLastColumn="0" w:lastRowFirstColumn="0" w:lastRowLastColumn="0"/>
            </w:pPr>
            <w:r>
              <w:rPr>
                <w:color w:val="000000"/>
              </w:rPr>
              <w:t>Why it is not true today</w:t>
            </w:r>
          </w:p>
        </w:tc>
      </w:tr>
      <w:tr w:rsidR="00567355" w14:paraId="7DEFD33A" w14:textId="77777777" w:rsidTr="00567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3C1783D1" w14:textId="77777777" w:rsidR="00567355" w:rsidRDefault="00EF571B">
            <w:r>
              <w:rPr>
                <w:color w:val="000000"/>
              </w:rPr>
              <w:t>A-1</w:t>
            </w:r>
          </w:p>
        </w:tc>
        <w:tc>
          <w:tcPr>
            <w:tcW w:w="3312" w:type="dxa"/>
          </w:tcPr>
          <w:p w14:paraId="6D28C53C" w14:textId="77777777" w:rsidR="00567355" w:rsidRDefault="00EF571B">
            <w:pPr>
              <w:cnfStyle w:val="000000100000" w:firstRow="0" w:lastRow="0" w:firstColumn="0" w:lastColumn="0" w:oddVBand="0" w:evenVBand="0" w:oddHBand="1" w:evenHBand="0" w:firstRowFirstColumn="0" w:firstRowLastColumn="0" w:lastRowFirstColumn="0" w:lastRowLastColumn="0"/>
            </w:pPr>
            <w:r>
              <w:rPr>
                <w:color w:val="000000"/>
              </w:rPr>
              <w:t>Every deliberate raise in this framework is ChatHealthyException carrying a mode. unknown_hook, worker_internal and scope_function_missing replace UnknownHookError, WorkerInternalError and a bare AttributeError.</w:t>
            </w:r>
          </w:p>
        </w:tc>
        <w:tc>
          <w:tcPr>
            <w:tcW w:w="4896" w:type="dxa"/>
          </w:tcPr>
          <w:p w14:paraId="5023869B" w14:textId="77777777" w:rsidR="00567355" w:rsidRDefault="00EF571B">
            <w:pPr>
              <w:cnfStyle w:val="000000100000" w:firstRow="0" w:lastRow="0" w:firstColumn="0" w:lastColumn="0" w:oddVBand="0" w:evenVBand="0" w:oddHBand="1" w:evenHBand="0" w:firstRowFirstColumn="0" w:firstRowLastColumn="0" w:lastRowFirstColumn="0" w:lastRowLastColumn="0"/>
            </w:pPr>
            <w:r>
              <w:rPr>
                <w:color w:val="000000"/>
              </w:rPr>
              <w:t>Catch sites discriminate on mode, not on type. Two hand-rolled classes carry no mode, so any caller wanting to handle these conditions must couple to the class.</w:t>
            </w:r>
          </w:p>
        </w:tc>
      </w:tr>
      <w:tr w:rsidR="00567355" w14:paraId="13BE9D82" w14:textId="77777777" w:rsidTr="005673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4875FFD" w14:textId="77777777" w:rsidR="00567355" w:rsidRDefault="00EF571B">
            <w:r>
              <w:rPr>
                <w:color w:val="000000"/>
              </w:rPr>
              <w:t>A-2</w:t>
            </w:r>
          </w:p>
        </w:tc>
        <w:tc>
          <w:tcPr>
            <w:tcW w:w="3312" w:type="dxa"/>
          </w:tcPr>
          <w:p w14:paraId="087A59EF" w14:textId="77777777" w:rsidR="00567355" w:rsidRDefault="00EF571B">
            <w:pPr>
              <w:cnfStyle w:val="000000010000" w:firstRow="0" w:lastRow="0" w:firstColumn="0" w:lastColumn="0" w:oddVBand="0" w:evenVBand="0" w:oddHBand="0" w:evenHBand="1" w:firstRowFirstColumn="0" w:firstRowLastColumn="0" w:lastRowFirstColumn="0" w:lastRowLastColumn="0"/>
            </w:pPr>
            <w:r>
              <w:rPr>
                <w:color w:val="000000"/>
              </w:rPr>
              <w:t>Rule-065-ENF-002 requires ChatHealthyException rather than forbidding five built-in names. Bare re-raise remains allowed; every other raise resolves to ChatHealthyException or is a violation.</w:t>
            </w:r>
          </w:p>
        </w:tc>
        <w:tc>
          <w:tcPr>
            <w:tcW w:w="4896" w:type="dxa"/>
          </w:tcPr>
          <w:p w14:paraId="58D8E463" w14:textId="77777777" w:rsidR="00567355" w:rsidRDefault="00EF571B">
            <w:pPr>
              <w:cnfStyle w:val="000000010000" w:firstRow="0" w:lastRow="0" w:firstColumn="0" w:lastColumn="0" w:oddVBand="0" w:evenVBand="0" w:oddHBand="0" w:evenHBand="1" w:firstRowFirstColumn="0" w:firstRowLastColumn="0" w:lastRowFirstColumn="0" w:lastRowLastColumn="0"/>
            </w:pPr>
            <w:r>
              <w:rPr>
                <w:color w:val="000000"/>
              </w:rPr>
              <w:t>The rule is a positive obligation and the scan is a negative list. No set of forbidden names can express 'this class must be used', so the enforcement implements a narrower rule than the one written.</w:t>
            </w:r>
          </w:p>
        </w:tc>
      </w:tr>
      <w:tr w:rsidR="00567355" w14:paraId="78265B71" w14:textId="77777777" w:rsidTr="00567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12AD3B27" w14:textId="77777777" w:rsidR="00567355" w:rsidRDefault="00EF571B">
            <w:r>
              <w:rPr>
                <w:color w:val="000000"/>
              </w:rPr>
              <w:t>A-3</w:t>
            </w:r>
          </w:p>
        </w:tc>
        <w:tc>
          <w:tcPr>
            <w:tcW w:w="3312" w:type="dxa"/>
          </w:tcPr>
          <w:p w14:paraId="1AC3001E" w14:textId="77777777" w:rsidR="00567355" w:rsidRDefault="00EF571B">
            <w:pPr>
              <w:cnfStyle w:val="000000100000" w:firstRow="0" w:lastRow="0" w:firstColumn="0" w:lastColumn="0" w:oddVBand="0" w:evenVBand="0" w:oddHBand="1" w:evenHBand="0" w:firstRowFirstColumn="0" w:firstRowLastColumn="0" w:lastRowFirstColumn="0" w:lastRowLastColumn="0"/>
            </w:pPr>
            <w:r>
              <w:rPr>
                <w:color w:val="000000"/>
              </w:rPr>
              <w:t>Engineering-rule scans judge the repository, not only the staged set - by full sweep at a stated cadence, or by scanning the whole tree at the gate.</w:t>
            </w:r>
          </w:p>
        </w:tc>
        <w:tc>
          <w:tcPr>
            <w:tcW w:w="4896" w:type="dxa"/>
          </w:tcPr>
          <w:p w14:paraId="45E8342C" w14:textId="77777777" w:rsidR="00567355" w:rsidRDefault="00EF571B">
            <w:pPr>
              <w:cnfStyle w:val="000000100000" w:firstRow="0" w:lastRow="0" w:firstColumn="0" w:lastColumn="0" w:oddVBand="0" w:evenVBand="0" w:oddHBand="1" w:evenHBand="0" w:firstRowFirstColumn="0" w:firstRowLastColumn="0" w:lastRowFirstColumn="0" w:lastRowLastColumn="0"/>
            </w:pPr>
            <w:r>
              <w:rPr>
                <w:color w:val="000000"/>
              </w:rPr>
              <w:t>EPIC-008-F-012-S-001 requires the scans to pass across the whole repository. The workers receive the staged files, so a file committed before a rule existed is never examined by it. This framework's own two files are the proof.</w:t>
            </w:r>
          </w:p>
        </w:tc>
      </w:tr>
      <w:tr w:rsidR="00567355" w14:paraId="6F70A778" w14:textId="77777777" w:rsidTr="005673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28EE79F" w14:textId="77777777" w:rsidR="00567355" w:rsidRDefault="00EF571B">
            <w:r>
              <w:rPr>
                <w:color w:val="000000"/>
              </w:rPr>
              <w:t>A-4</w:t>
            </w:r>
          </w:p>
        </w:tc>
        <w:tc>
          <w:tcPr>
            <w:tcW w:w="3312" w:type="dxa"/>
          </w:tcPr>
          <w:p w14:paraId="6F58BC6A" w14:textId="77777777" w:rsidR="00567355" w:rsidRDefault="00EF571B">
            <w:pPr>
              <w:cnfStyle w:val="000000010000" w:firstRow="0" w:lastRow="0" w:firstColumn="0" w:lastColumn="0" w:oddVBand="0" w:evenVBand="0" w:oddHBand="0" w:evenHBand="1" w:firstRowFirstColumn="0" w:firstRowLastColumn="0" w:lastRowFirstColumn="0" w:lastRowLastColumn="0"/>
            </w:pPr>
            <w:r>
              <w:rPr>
                <w:color w:val="000000"/>
              </w:rPr>
              <w:t>The framework runs in a declared environment: a pinned interpreter and chathealthy-lib installed as a versioned package, declared for the target in deployment_architecture.json, and built as a container image.</w:t>
            </w:r>
          </w:p>
        </w:tc>
        <w:tc>
          <w:tcPr>
            <w:tcW w:w="4896" w:type="dxa"/>
          </w:tcPr>
          <w:p w14:paraId="3A411FE0" w14:textId="77777777" w:rsidR="00567355" w:rsidRDefault="00EF571B">
            <w:pPr>
              <w:cnfStyle w:val="000000010000" w:firstRow="0" w:lastRow="0" w:firstColumn="0" w:lastColumn="0" w:oddVBand="0" w:evenVBand="0" w:oddHBand="0" w:evenHBand="1" w:firstRowFirstColumn="0" w:firstRowLastColumn="0" w:lastRowFirstColumn="0" w:lastRowLastColumn="0"/>
            </w:pPr>
            <w:r>
              <w:rPr>
                <w:color w:val="000000"/>
              </w:rPr>
              <w:t>chathealthy-lib is not installed in the interpreter that runs the chain, and target_host_local_devops declares files and secrets and no runtime.</w:t>
            </w:r>
          </w:p>
        </w:tc>
      </w:tr>
      <w:tr w:rsidR="00567355" w14:paraId="273EF364" w14:textId="77777777" w:rsidTr="00567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4FD5914A" w14:textId="77777777" w:rsidR="00567355" w:rsidRDefault="00EF571B">
            <w:r>
              <w:rPr>
                <w:color w:val="000000"/>
              </w:rPr>
              <w:t>A-5</w:t>
            </w:r>
          </w:p>
        </w:tc>
        <w:tc>
          <w:tcPr>
            <w:tcW w:w="3312" w:type="dxa"/>
          </w:tcPr>
          <w:p w14:paraId="4F33B6E6" w14:textId="77777777" w:rsidR="00567355" w:rsidRDefault="00EF571B">
            <w:pPr>
              <w:cnfStyle w:val="000000100000" w:firstRow="0" w:lastRow="0" w:firstColumn="0" w:lastColumn="0" w:oddVBand="0" w:evenVBand="0" w:oddHBand="1" w:evenHBand="0" w:firstRowFirstColumn="0" w:firstRowLastColumn="0" w:lastRowFirstColumn="0" w:lastRowLastColumn="0"/>
            </w:pPr>
            <w:r>
              <w:rPr>
                <w:color w:val="000000"/>
              </w:rPr>
              <w:t xml:space="preserve">No module manipulates sys.path, and no module writes to </w:t>
            </w:r>
            <w:r>
              <w:rPr>
                <w:color w:val="000000"/>
              </w:rPr>
              <w:lastRenderedPageBreak/>
              <w:t>os.environ at import time. The logging destination for this target is a declared environment variable.</w:t>
            </w:r>
          </w:p>
        </w:tc>
        <w:tc>
          <w:tcPr>
            <w:tcW w:w="4896" w:type="dxa"/>
          </w:tcPr>
          <w:p w14:paraId="0DFC686E" w14:textId="77777777" w:rsidR="00567355" w:rsidRDefault="00EF571B">
            <w:pPr>
              <w:cnfStyle w:val="000000100000" w:firstRow="0" w:lastRow="0" w:firstColumn="0" w:lastColumn="0" w:oddVBand="0" w:evenVBand="0" w:oddHBand="1" w:evenHBand="0" w:firstRowFirstColumn="0" w:firstRowLastColumn="0" w:lastRowFirstColumn="0" w:lastRowLastColumn="0"/>
            </w:pPr>
            <w:r>
              <w:rPr>
                <w:color w:val="000000"/>
              </w:rPr>
              <w:lastRenderedPageBreak/>
              <w:t xml:space="preserve">Both the manager and the base worker walk parent directories to find ChatHealthyLib/src, and both </w:t>
            </w:r>
            <w:r>
              <w:rPr>
                <w:color w:val="000000"/>
              </w:rPr>
              <w:lastRenderedPageBreak/>
              <w:t>assign CH_LOG_DESTINATION at import. No enforcement observes either act.</w:t>
            </w:r>
          </w:p>
        </w:tc>
      </w:tr>
      <w:tr w:rsidR="00567355" w14:paraId="405CF336" w14:textId="77777777" w:rsidTr="005673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350C1C58" w14:textId="77777777" w:rsidR="00567355" w:rsidRDefault="00EF571B">
            <w:r>
              <w:rPr>
                <w:color w:val="000000"/>
              </w:rPr>
              <w:lastRenderedPageBreak/>
              <w:t>A-6</w:t>
            </w:r>
          </w:p>
        </w:tc>
        <w:tc>
          <w:tcPr>
            <w:tcW w:w="3312" w:type="dxa"/>
          </w:tcPr>
          <w:p w14:paraId="2CA82DB8" w14:textId="77777777" w:rsidR="00567355" w:rsidRDefault="00EF571B">
            <w:pPr>
              <w:cnfStyle w:val="000000010000" w:firstRow="0" w:lastRow="0" w:firstColumn="0" w:lastColumn="0" w:oddVBand="0" w:evenVBand="0" w:oddHBand="0" w:evenHBand="1" w:firstRowFirstColumn="0" w:firstRowLastColumn="0" w:lastRowFirstColumn="0" w:lastRowLastColumn="0"/>
            </w:pPr>
            <w:r>
              <w:rPr>
                <w:color w:val="000000"/>
              </w:rPr>
              <w:t>Commit and promote authorizations are recorded in GovernanceAdminDb.Authorizations.</w:t>
            </w:r>
          </w:p>
        </w:tc>
        <w:tc>
          <w:tcPr>
            <w:tcW w:w="4896" w:type="dxa"/>
          </w:tcPr>
          <w:p w14:paraId="4AEEA5D7" w14:textId="77777777" w:rsidR="00567355" w:rsidRDefault="00EF571B">
            <w:pPr>
              <w:cnfStyle w:val="000000010000" w:firstRow="0" w:lastRow="0" w:firstColumn="0" w:lastColumn="0" w:oddVBand="0" w:evenVBand="0" w:oddHBand="0" w:evenHBand="1" w:firstRowFirstColumn="0" w:firstRowLastColumn="0" w:lastRowFirstColumn="0" w:lastRowLastColumn="0"/>
            </w:pPr>
            <w:r>
              <w:rPr>
                <w:color w:val="000000"/>
              </w:rPr>
              <w:t>The commit gate writes to a log file inside the repository it governs, and the promote gate of 3.14 does not exist.</w:t>
            </w:r>
          </w:p>
        </w:tc>
      </w:tr>
      <w:tr w:rsidR="00567355" w14:paraId="2FC268C8" w14:textId="77777777" w:rsidTr="005673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48EB2ABE" w14:textId="77777777" w:rsidR="00567355" w:rsidRDefault="00EF571B">
            <w:r>
              <w:rPr>
                <w:color w:val="000000"/>
              </w:rPr>
              <w:t>A-7</w:t>
            </w:r>
          </w:p>
        </w:tc>
        <w:tc>
          <w:tcPr>
            <w:tcW w:w="3312" w:type="dxa"/>
          </w:tcPr>
          <w:p w14:paraId="00D3A9D9" w14:textId="77777777" w:rsidR="00567355" w:rsidRDefault="00EF571B">
            <w:pPr>
              <w:cnfStyle w:val="000000100000" w:firstRow="0" w:lastRow="0" w:firstColumn="0" w:lastColumn="0" w:oddVBand="0" w:evenVBand="0" w:oddHBand="1" w:evenHBand="0" w:firstRowFirstColumn="0" w:firstRowLastColumn="0" w:lastRowFirstColumn="0" w:lastRowLastColumn="0"/>
            </w:pPr>
            <w:r>
              <w:rPr>
                <w:color w:val="000000"/>
              </w:rPr>
              <w:t>The Rule-065 workflow is a declared target and package, built and deployed through the chain, and its check is required on dev.</w:t>
            </w:r>
          </w:p>
        </w:tc>
        <w:tc>
          <w:tcPr>
            <w:tcW w:w="4896" w:type="dxa"/>
          </w:tcPr>
          <w:p w14:paraId="53278FBF" w14:textId="77777777" w:rsidR="00567355" w:rsidRDefault="00EF571B">
            <w:pPr>
              <w:cnfStyle w:val="000000100000" w:firstRow="0" w:lastRow="0" w:firstColumn="0" w:lastColumn="0" w:oddVBand="0" w:evenVBand="0" w:oddHBand="1" w:evenHBand="0" w:firstRowFirstColumn="0" w:firstRowLastColumn="0" w:lastRowFirstColumn="0" w:lastRowLastColumn="0"/>
            </w:pPr>
            <w:r>
              <w:rPr>
                <w:color w:val="000000"/>
              </w:rPr>
              <w:t>The workflow file was placed on the branch by hand and branch protection is not set, so the check reports and binds nothing.</w:t>
            </w:r>
          </w:p>
        </w:tc>
      </w:tr>
      <w:tr w:rsidR="00D3339F" w14:paraId="338F3C2D" w14:textId="77777777" w:rsidTr="00D333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503A9028" w14:textId="77777777" w:rsidR="00D3339F" w:rsidRDefault="00893B32">
            <w:r>
              <w:rPr>
                <w:color w:val="000000"/>
              </w:rPr>
              <w:t>A-8</w:t>
            </w:r>
          </w:p>
        </w:tc>
        <w:tc>
          <w:tcPr>
            <w:tcW w:w="3312" w:type="dxa"/>
          </w:tcPr>
          <w:p w14:paraId="71B91DA7" w14:textId="77777777" w:rsidR="00D3339F" w:rsidRDefault="00893B32">
            <w:pPr>
              <w:cnfStyle w:val="000000010000" w:firstRow="0" w:lastRow="0" w:firstColumn="0" w:lastColumn="0" w:oddVBand="0" w:evenVBand="0" w:oddHBand="0" w:evenHBand="1" w:firstRowFirstColumn="0" w:firstRowLastColumn="0" w:lastRowFirstColumn="0" w:lastRowLastColumn="0"/>
            </w:pPr>
            <w:r>
              <w:rPr>
                <w:color w:val="000000"/>
              </w:rPr>
              <w:t>Every refusal reaches the operator at the moment it happens, naming the enforcement, the resource and the reason; and a promotion that fails after authorization records its outcome against the authorization.</w:t>
            </w:r>
          </w:p>
        </w:tc>
        <w:tc>
          <w:tcPr>
            <w:tcW w:w="4896" w:type="dxa"/>
          </w:tcPr>
          <w:p w14:paraId="65B388AD" w14:textId="77777777" w:rsidR="00D3339F" w:rsidRDefault="00893B32">
            <w:pPr>
              <w:cnfStyle w:val="000000010000" w:firstRow="0" w:lastRow="0" w:firstColumn="0" w:lastColumn="0" w:oddVBand="0" w:evenVBand="0" w:oddHBand="0" w:evenHBand="1" w:firstRowFirstColumn="0" w:firstRowLastColumn="0" w:lastRowFirstColumn="0" w:lastRowLastColumn="0"/>
            </w:pPr>
            <w:r>
              <w:rPr>
                <w:color w:val="000000"/>
              </w:rPr>
              <w:t>Refusals are visible only as a non-zero exit code and a line in a log file inside the repository. The promote sequence has no branch for a move that fails after the record is written.</w:t>
            </w:r>
          </w:p>
        </w:tc>
      </w:tr>
    </w:tbl>
    <w:p w14:paraId="19045055" w14:textId="77777777" w:rsidR="00EF571B" w:rsidRDefault="00EF571B"/>
    <w:sectPr w:rsidR="00EF571B" w:rsidSect="00034616">
      <w:headerReference w:type="default" r:id="rId17"/>
      <w:footerReference w:type="default" r:id="rId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C249F26"/>
    <w:lvl w:ilvl="0">
      <w:start w:val="1"/>
      <w:numFmt w:val="bullet"/>
      <w:pStyle w:val="ListBullet"/>
      <w:lvlText w:val=""/>
      <w:lvlJc w:val="left"/>
      <w:pPr>
        <w:tabs>
          <w:tab w:val="num" w:pos="360"/>
        </w:tabs>
        <w:ind w:left="360" w:hanging="360"/>
      </w:pPr>
      <w:rPr>
        <w:rFonts w:ascii="Symbol" w:hAnsi="Symbol" w:hint="default"/>
      </w:rPr>
    </w:lvl>
  </w:abstractNum>
  <w:num w:numId="1" w16cid:durableId="1242058133">
    <w:abstractNumId w:val="8"/>
  </w:num>
  <w:num w:numId="2" w16cid:durableId="430126075">
    <w:abstractNumId w:val="6"/>
  </w:num>
  <w:num w:numId="3" w16cid:durableId="501897697">
    <w:abstractNumId w:val="5"/>
  </w:num>
  <w:num w:numId="4" w16cid:durableId="1416854342">
    <w:abstractNumId w:val="4"/>
  </w:num>
  <w:num w:numId="5" w16cid:durableId="1767925436">
    <w:abstractNumId w:val="7"/>
  </w:num>
  <w:num w:numId="6" w16cid:durableId="341207500">
    <w:abstractNumId w:val="3"/>
  </w:num>
  <w:num w:numId="7" w16cid:durableId="313026748">
    <w:abstractNumId w:val="2"/>
  </w:num>
  <w:num w:numId="8" w16cid:durableId="951402814">
    <w:abstractNumId w:val="1"/>
  </w:num>
  <w:num w:numId="9" w16cid:durableId="760641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BEA"/>
    <w:rsid w:val="0002349A"/>
    <w:rsid w:val="00034616"/>
    <w:rsid w:val="00047E98"/>
    <w:rsid w:val="00056DB0"/>
    <w:rsid w:val="0006063C"/>
    <w:rsid w:val="00072494"/>
    <w:rsid w:val="00077213"/>
    <w:rsid w:val="000E3F1F"/>
    <w:rsid w:val="001452BB"/>
    <w:rsid w:val="00146A47"/>
    <w:rsid w:val="0015074B"/>
    <w:rsid w:val="001C52D1"/>
    <w:rsid w:val="001F31C4"/>
    <w:rsid w:val="00202F96"/>
    <w:rsid w:val="002334DE"/>
    <w:rsid w:val="00235C2B"/>
    <w:rsid w:val="00247B81"/>
    <w:rsid w:val="00266AF0"/>
    <w:rsid w:val="0027450D"/>
    <w:rsid w:val="002830D9"/>
    <w:rsid w:val="0029639D"/>
    <w:rsid w:val="002C00A0"/>
    <w:rsid w:val="00326F90"/>
    <w:rsid w:val="00344ACF"/>
    <w:rsid w:val="0035749E"/>
    <w:rsid w:val="00371804"/>
    <w:rsid w:val="003A4E88"/>
    <w:rsid w:val="003D5C4D"/>
    <w:rsid w:val="003E0EEA"/>
    <w:rsid w:val="00466251"/>
    <w:rsid w:val="00483EE6"/>
    <w:rsid w:val="00510C7D"/>
    <w:rsid w:val="00511C23"/>
    <w:rsid w:val="00514570"/>
    <w:rsid w:val="00530436"/>
    <w:rsid w:val="00567355"/>
    <w:rsid w:val="00570A6B"/>
    <w:rsid w:val="00580415"/>
    <w:rsid w:val="00582A66"/>
    <w:rsid w:val="00610E46"/>
    <w:rsid w:val="00615E57"/>
    <w:rsid w:val="0067503C"/>
    <w:rsid w:val="0069394A"/>
    <w:rsid w:val="007376E5"/>
    <w:rsid w:val="00740DB2"/>
    <w:rsid w:val="007A6A9E"/>
    <w:rsid w:val="007A7946"/>
    <w:rsid w:val="007C47D7"/>
    <w:rsid w:val="007C626A"/>
    <w:rsid w:val="007D790C"/>
    <w:rsid w:val="007F69DE"/>
    <w:rsid w:val="0084209F"/>
    <w:rsid w:val="00867129"/>
    <w:rsid w:val="0089072B"/>
    <w:rsid w:val="008D19D5"/>
    <w:rsid w:val="00904907"/>
    <w:rsid w:val="009070A2"/>
    <w:rsid w:val="00952EC1"/>
    <w:rsid w:val="009C4A75"/>
    <w:rsid w:val="009E091C"/>
    <w:rsid w:val="00A04441"/>
    <w:rsid w:val="00A14096"/>
    <w:rsid w:val="00A20757"/>
    <w:rsid w:val="00A321FF"/>
    <w:rsid w:val="00A35129"/>
    <w:rsid w:val="00A67EA7"/>
    <w:rsid w:val="00A8229E"/>
    <w:rsid w:val="00AA0846"/>
    <w:rsid w:val="00AA1D8D"/>
    <w:rsid w:val="00AC3F77"/>
    <w:rsid w:val="00B42BD8"/>
    <w:rsid w:val="00B47730"/>
    <w:rsid w:val="00B50C72"/>
    <w:rsid w:val="00B6011B"/>
    <w:rsid w:val="00BA1AEA"/>
    <w:rsid w:val="00BC64D1"/>
    <w:rsid w:val="00C00E68"/>
    <w:rsid w:val="00C12BD0"/>
    <w:rsid w:val="00C22547"/>
    <w:rsid w:val="00C27493"/>
    <w:rsid w:val="00C82F57"/>
    <w:rsid w:val="00CB0664"/>
    <w:rsid w:val="00D3339F"/>
    <w:rsid w:val="00D436C4"/>
    <w:rsid w:val="00D4385A"/>
    <w:rsid w:val="00D65E1D"/>
    <w:rsid w:val="00D732E2"/>
    <w:rsid w:val="00D95120"/>
    <w:rsid w:val="00DA416F"/>
    <w:rsid w:val="00DB2DEA"/>
    <w:rsid w:val="00DC38EF"/>
    <w:rsid w:val="00DD45E3"/>
    <w:rsid w:val="00E43C6D"/>
    <w:rsid w:val="00E75C32"/>
    <w:rsid w:val="00E769E9"/>
    <w:rsid w:val="00EA3E98"/>
    <w:rsid w:val="00EE578A"/>
    <w:rsid w:val="00EF4819"/>
    <w:rsid w:val="00EF571B"/>
    <w:rsid w:val="00F13CBE"/>
    <w:rsid w:val="00F50CB6"/>
    <w:rsid w:val="00F615D0"/>
    <w:rsid w:val="00FC693F"/>
    <w:rsid w:val="00FC7399"/>
    <w:rsid w:val="00FE5B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2BA791B"/>
  <w14:defaultImageDpi w14:val="300"/>
  <w15:docId w15:val="{CCE68FCC-2F4F-4C74-8C63-EB92F50FB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A556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Calibri" w:hAnsi="Calibri"/>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436C4"/>
    <w:rPr>
      <w:b/>
      <w:bCs/>
    </w:rPr>
  </w:style>
  <w:style w:type="character" w:customStyle="1" w:styleId="CommentSubjectChar">
    <w:name w:val="Comment Subject Char"/>
    <w:basedOn w:val="CommentTextChar"/>
    <w:link w:val="CommentSubject"/>
    <w:uiPriority w:val="99"/>
    <w:semiHidden/>
    <w:rsid w:val="00D436C4"/>
    <w:rPr>
      <w:rFonts w:ascii="Calibri" w:hAnsi="Calibri"/>
      <w:b/>
      <w:bCs/>
      <w:sz w:val="20"/>
      <w:szCs w:val="20"/>
    </w:rPr>
  </w:style>
  <w:style w:type="paragraph" w:styleId="TOC1">
    <w:name w:val="toc 1"/>
    <w:basedOn w:val="Normal"/>
    <w:next w:val="Normal"/>
    <w:autoRedefine/>
    <w:uiPriority w:val="39"/>
    <w:unhideWhenUsed/>
    <w:rsid w:val="00E43C6D"/>
    <w:pPr>
      <w:spacing w:after="100"/>
    </w:pPr>
  </w:style>
  <w:style w:type="paragraph" w:styleId="TOC2">
    <w:name w:val="toc 2"/>
    <w:basedOn w:val="Normal"/>
    <w:next w:val="Normal"/>
    <w:autoRedefine/>
    <w:uiPriority w:val="39"/>
    <w:unhideWhenUsed/>
    <w:rsid w:val="00E43C6D"/>
    <w:pPr>
      <w:spacing w:after="100"/>
      <w:ind w:left="220"/>
    </w:pPr>
  </w:style>
  <w:style w:type="paragraph" w:styleId="TOC3">
    <w:name w:val="toc 3"/>
    <w:basedOn w:val="Normal"/>
    <w:next w:val="Normal"/>
    <w:autoRedefine/>
    <w:uiPriority w:val="39"/>
    <w:unhideWhenUsed/>
    <w:rsid w:val="00E43C6D"/>
    <w:pPr>
      <w:spacing w:after="100"/>
      <w:ind w:left="440"/>
    </w:pPr>
  </w:style>
  <w:style w:type="character" w:styleId="Hyperlink">
    <w:name w:val="Hyperlink"/>
    <w:basedOn w:val="DefaultParagraphFont"/>
    <w:uiPriority w:val="99"/>
    <w:unhideWhenUsed/>
    <w:rsid w:val="00E43C6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 Id="rId17" Type="http://schemas.openxmlformats.org/officeDocument/2006/relationships/header" Target="header1.xm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53</Pages>
  <Words>15974</Words>
  <Characters>91056</Characters>
  <Application>Microsoft Office Word</Application>
  <DocSecurity>0</DocSecurity>
  <Lines>758</Lines>
  <Paragraphs>213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9</cp:revision>
  <dcterms:created xsi:type="dcterms:W3CDTF">2026-08-21T22:23:00Z</dcterms:created>
  <dcterms:modified xsi:type="dcterms:W3CDTF">2026-08-23T01:26:00Z</dcterms:modified>
  <cp:category/>
</cp:coreProperties>
</file>