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97F3" w14:textId="77777777" w:rsidR="00964A24" w:rsidRDefault="00000000">
      <w:pPr>
        <w:pStyle w:val="Title"/>
      </w:pPr>
      <w:r>
        <w:t>EPIC-006-F-025 Provider Detail — design v1</w:t>
      </w:r>
    </w:p>
    <w:p w14:paraId="2C3639F1" w14:textId="77777777" w:rsidR="00964A24" w:rsidRDefault="00000000">
      <w:r>
        <w:t>Owning feature: EPIC-006-F-025 Provider Detail. Owning stories: EPIC-006-F-025-S-001 (display) and EPIC-006-F-025-S-002 (data management and retrieval). Status: DRAFT v1 for operator review. Implementation file paths, retry numbers, and any specific worker naming below are starting points — operator approves before they become contract.</w:t>
      </w:r>
    </w:p>
    <w:p w14:paraId="3759A559" w14:textId="77777777" w:rsidR="00964A24" w:rsidRDefault="00000000">
      <w:pPr>
        <w:pStyle w:val="Heading1"/>
      </w:pPr>
      <w:r>
        <w:t>1. Context</w:t>
      </w:r>
    </w:p>
    <w:p w14:paraId="05291629" w14:textId="77777777" w:rsidR="00964A24" w:rsidRDefault="00000000">
      <w:r>
        <w:t>The feature existed as live code but had zero stories until 2026-06-12. Today's reverse-engineering pass surfaced two issues: (a) the existing Provider Detail page was a pure stateless pass-through to the live NPPES Registry API, presenting NPPES data directly to the user; (b) our pipeline-enriched provider record in Mongo carried critical fields (county info, urban marker, can_prescribe, is_homeopathic, normalized insurance[] and licenses[]) that the page never showed because it bypassed our Mongo entirely.</w:t>
      </w:r>
    </w:p>
    <w:p w14:paraId="1443D9AC" w14:textId="77777777" w:rsidR="00964A24" w:rsidRDefault="00000000">
      <w:r>
        <w:t>The operator's architectural call: the display always reads from our Mongo provider record so pipeline enrichments survive into the UI. The freshness gap (between NPPES batch dissemination cycles and live NPPES updates) is closed by a per-click compare-and-write-back flow: every click fetches the live NPPES record, compares it to our stored record, writes the divergent fields back while preserving or re-running our enrichments, then renders from the (now-current) record. NPPES remains the authoritative source; our record is the materialized, enriched view.</w:t>
      </w:r>
    </w:p>
    <w:p w14:paraId="0A02467F" w14:textId="77777777" w:rsidR="00964A24" w:rsidRDefault="00000000">
      <w:pPr>
        <w:pStyle w:val="Heading1"/>
      </w:pPr>
      <w:r>
        <w:t>2. Architecture overview</w:t>
      </w:r>
    </w:p>
    <w:p w14:paraId="145733A8" w14:textId="77777777" w:rsidR="00964A24" w:rsidRDefault="00000000">
      <w:r>
        <w:t>Four-step cycle per click:</w:t>
      </w:r>
    </w:p>
    <w:p w14:paraId="70656C60" w14:textId="77777777" w:rsidR="00964A24" w:rsidRDefault="00000000">
      <w:pPr>
        <w:pStyle w:val="ListBullet"/>
      </w:pPr>
      <w:r>
        <w:t>(1) FETCH — FindCare backend hits the NPPES Registry public API for the clicked NPI.</w:t>
      </w:r>
    </w:p>
    <w:p w14:paraId="7DFB8F7D" w14:textId="77777777" w:rsidR="00964A24" w:rsidRDefault="00000000">
      <w:pPr>
        <w:pStyle w:val="ListBullet"/>
      </w:pPr>
      <w:r>
        <w:t>(2) COMPARE — the backend compares every NPPES-sourced field on the live response to the corresponding field on the stored provider record. If every field matches, the cycle ends with no write.</w:t>
      </w:r>
    </w:p>
    <w:p w14:paraId="36BCAEEA" w14:textId="77777777" w:rsidR="00964A24" w:rsidRDefault="00000000">
      <w:pPr>
        <w:pStyle w:val="ListBullet"/>
      </w:pPr>
      <w:r>
        <w:t>(3) WRITE-BACK — when any field diverges, the backend issues one atomic Mongo update overwriting the NPPES-sourced fields, preserving the pipeline enrichments per the per-enrichment rules, stamping the provenance sidecar, and re-embedding the record.</w:t>
      </w:r>
    </w:p>
    <w:p w14:paraId="7F8F0E43" w14:textId="77777777" w:rsidR="00964A24" w:rsidRDefault="00000000">
      <w:pPr>
        <w:pStyle w:val="ListBullet"/>
      </w:pPr>
      <w:r>
        <w:t>(4) DISPLAY — the FindCare backend returns the current stored record (post-write or pre-write if no divergence) over HTTP to SharedServices, which streams it to the FindCare iframe, which postMessages the host page to render.</w:t>
      </w:r>
    </w:p>
    <w:p w14:paraId="2E231694" w14:textId="77777777" w:rsidR="00964A24" w:rsidRDefault="00000000">
      <w:r>
        <w:lastRenderedPageBreak/>
        <w:t>Trust model: NPPES is authoritative for NPPES-sourced fields. Our pipeline owns the enrichments. Insurance is sourced exclusively from NPPES other_identifiers and then normalized; there is no separate insurance feed.</w:t>
      </w:r>
    </w:p>
    <w:p w14:paraId="1325F785" w14:textId="77777777" w:rsidR="00964A24" w:rsidRDefault="00000000">
      <w:pPr>
        <w:pStyle w:val="Heading1"/>
      </w:pPr>
      <w:r>
        <w:t>3. Schema additions on the provider record</w:t>
      </w:r>
    </w:p>
    <w:p w14:paraId="3295754B" w14:textId="77777777" w:rsidR="00964A24" w:rsidRDefault="00000000">
      <w:r>
        <w:t>Two additive changes to the provider record schema; both are stamped on write-back. The existing batch-ingest fields (load_id, loaded_at, chunk_id, row_index_in_chunk) are NEVER modified by this feature.</w:t>
      </w:r>
    </w:p>
    <w:p w14:paraId="2AC19F21" w14:textId="77777777" w:rsidR="00964A24" w:rsidRDefault="00000000">
      <w:pPr>
        <w:pStyle w:val="Heading2"/>
      </w:pPr>
      <w:r>
        <w:t>3.1. provenance sidecar object (per Option A in V5)</w:t>
      </w:r>
    </w:p>
    <w:p w14:paraId="61028981" w14:textId="77777777" w:rsidR="00964A24" w:rsidRDefault="00000000">
      <w:r>
        <w:t>New top-level field on every provider record:</w:t>
      </w:r>
    </w:p>
    <w:p w14:paraId="396215DF" w14:textId="77777777" w:rsidR="00964A24" w:rsidRDefault="00000000">
      <w:r>
        <w:t>provenance: {</w:t>
      </w:r>
      <w:r>
        <w:br/>
        <w:t xml:space="preserve">    origin: 'batch_load' | 'real_time_sync',</w:t>
      </w:r>
      <w:r>
        <w:br/>
        <w:t xml:space="preserve">    last_touched_at: ISO 8601 UTC timestamp,</w:t>
      </w:r>
      <w:r>
        <w:br/>
        <w:t xml:space="preserve">    real_time_sync_count: int,</w:t>
      </w:r>
      <w:r>
        <w:br/>
        <w:t>}</w:t>
      </w:r>
    </w:p>
    <w:p w14:paraId="02EDD718" w14:textId="77777777" w:rsidR="00964A24" w:rsidRDefault="00000000">
      <w:r>
        <w:t>Stamping rules:</w:t>
      </w:r>
    </w:p>
    <w:p w14:paraId="79616757" w14:textId="77777777" w:rsidR="00964A24" w:rsidRDefault="00000000">
      <w:pPr>
        <w:pStyle w:val="ListBullet"/>
      </w:pPr>
      <w:r>
        <w:t>On live write-back, the backend sets origin='real_time_sync', last_touched_at=now, and increments real_time_sync_count by 1 (initialized to 1 if absent). See EPIC-006-F-025-S-002-REQ-B-011.</w:t>
      </w:r>
    </w:p>
    <w:p w14:paraId="28C67A95" w14:textId="77777777" w:rsidR="00964A24" w:rsidRDefault="00000000">
      <w:pPr>
        <w:pStyle w:val="ListBullet"/>
      </w:pPr>
      <w:r>
        <w:t>Pipeline batch loads stamp origin='batch_load', last_touched_at=loaded_at, real_time_sync_count=0 on every record they ingest. This is a pipeline change tracked under EPIC-010-F-103 — out of scope for this feature; noted here so the pipeline team sees the contract.</w:t>
      </w:r>
    </w:p>
    <w:p w14:paraId="615967FD" w14:textId="77777777" w:rsidR="00964A24" w:rsidRDefault="00000000">
      <w:r>
        <w:t>Diagnostic queries the field enables:</w:t>
      </w:r>
    </w:p>
    <w:p w14:paraId="3DF74826" w14:textId="77777777" w:rsidR="00964A24" w:rsidRDefault="00000000">
      <w:r>
        <w:t>// every record live-touched since the last batch load</w:t>
      </w:r>
      <w:r>
        <w:br/>
        <w:t>db.providers.find({'provenance.origin': 'real_time_sync'})</w:t>
      </w:r>
      <w:r>
        <w:br/>
      </w:r>
      <w:r>
        <w:br/>
        <w:t>// most-recently live-touched records</w:t>
      </w:r>
      <w:r>
        <w:br/>
        <w:t>db.providers.find().sort({'provenance.last_touched_at': -1}).limit(50)</w:t>
      </w:r>
      <w:r>
        <w:br/>
      </w:r>
      <w:r>
        <w:br/>
        <w:t>// hot providers (frequently re-synced)</w:t>
      </w:r>
      <w:r>
        <w:br/>
        <w:t>db.providers.find({'provenance.real_time_sync_count': {$gt: 5}})</w:t>
      </w:r>
    </w:p>
    <w:p w14:paraId="5297C194" w14:textId="77777777" w:rsidR="00964A24" w:rsidRDefault="00000000">
      <w:pPr>
        <w:pStyle w:val="Heading2"/>
      </w:pPr>
      <w:r>
        <w:t>3.2. Normalized arrays already present in v03 (no new field added)</w:t>
      </w:r>
    </w:p>
    <w:p w14:paraId="22EA3A90" w14:textId="77777777" w:rsidR="00964A24" w:rsidRDefault="00000000">
      <w:r>
        <w:t>The current provider record schema (v03) already exposes the normalized arrays the display reads:</w:t>
      </w:r>
    </w:p>
    <w:p w14:paraId="0ED55A17" w14:textId="77777777" w:rsidR="00964A24" w:rsidRDefault="00000000">
      <w:pPr>
        <w:pStyle w:val="ListBullet"/>
      </w:pPr>
      <w:r>
        <w:lastRenderedPageBreak/>
        <w:t>licenses[]: one entry per state license — {state, number}. Generated by the pipeline from NPPES taxonomies' license fields.</w:t>
      </w:r>
    </w:p>
    <w:p w14:paraId="29EDEB8A" w14:textId="77777777" w:rsidR="00964A24" w:rsidRDefault="00000000">
      <w:pPr>
        <w:pStyle w:val="ListBullet"/>
      </w:pPr>
      <w:r>
        <w:t>insurance[]: one entry per other_identifiers entry, with the type_code resolved to a human-readable insurance_type and a branded issuer string — {insurance_type, brand, state, raw_value}. Generated by the pipeline from other_identifiers.</w:t>
      </w:r>
    </w:p>
    <w:p w14:paraId="2771D60A" w14:textId="77777777" w:rsidR="00964A24" w:rsidRDefault="00000000">
      <w:r>
        <w:t>Both arrays MUST be regenerated on every write-back per S-002-REQ-B-008 so display + search surfaces stay consistent with the freshly-written raw fields.</w:t>
      </w:r>
    </w:p>
    <w:p w14:paraId="552D0D5B" w14:textId="77777777" w:rsidR="00964A24" w:rsidRDefault="00000000">
      <w:pPr>
        <w:pStyle w:val="Heading1"/>
      </w:pPr>
      <w:r>
        <w:t>4. Live NPPES Registry call</w:t>
      </w:r>
    </w:p>
    <w:p w14:paraId="3C664017" w14:textId="77777777" w:rsidR="00964A24" w:rsidRDefault="00000000">
      <w:r>
        <w:t>Endpoint: https://npiregistry.cms.hhs.gov/api/?number={npi}&amp;version=2.1</w:t>
      </w:r>
    </w:p>
    <w:p w14:paraId="39B578A4" w14:textId="77777777" w:rsidR="00964A24" w:rsidRDefault="00000000">
      <w:r>
        <w:t>Method: GET. Auth: none (public API). Timeout: 10 seconds (matches the existing ProviderDetailService.lookup behavior).</w:t>
      </w:r>
    </w:p>
    <w:p w14:paraId="01E1ED98" w14:textId="77777777" w:rsidR="00964A24" w:rsidRDefault="00000000">
      <w:r>
        <w:t>Lives in: FindCare/ProviderDetail/provider_detail_service.py (existing file). The current ProviderDetailService.lookup builds research_sites + extracts npi_details from the response; the implementation is extended to also produce the diff vs the stored record and trigger the write-back.</w:t>
      </w:r>
    </w:p>
    <w:p w14:paraId="536494AB" w14:textId="77777777" w:rsidR="00964A24" w:rsidRDefault="00000000">
      <w:pPr>
        <w:pStyle w:val="Heading2"/>
      </w:pPr>
      <w:r>
        <w:t>4.1. Response shape (the fields we consume)</w:t>
      </w:r>
    </w:p>
    <w:p w14:paraId="54A843A8" w14:textId="77777777" w:rsidR="00964A24" w:rsidRDefault="00000000">
      <w:r>
        <w:t>The Provider Detail flow consumes these NPPES response sections:</w:t>
      </w:r>
    </w:p>
    <w:p w14:paraId="56386536" w14:textId="77777777" w:rsidR="00964A24" w:rsidRDefault="00000000">
      <w:pPr>
        <w:pStyle w:val="ListBullet"/>
      </w:pPr>
      <w:r>
        <w:t>basic: first_name, middle_name, last_name, name_prefix, credential, status (A/I), enumeration_date, last_updated, npi_deactivation_date, npi_reactivation_date.</w:t>
      </w:r>
    </w:p>
    <w:p w14:paraId="4C8FB902" w14:textId="77777777" w:rsidR="00964A24" w:rsidRDefault="00000000">
      <w:pPr>
        <w:pStyle w:val="ListBullet"/>
      </w:pPr>
      <w:r>
        <w:t>addresses[]: array of {address_purpose: LOCATION|MAILING, address_1, address_2, city, state, postal_code, country_code, telephone_number, fax_number}. We map LOCATION → address_type='practice', MAILING → 'business'.</w:t>
      </w:r>
    </w:p>
    <w:p w14:paraId="40B96D40" w14:textId="77777777" w:rsidR="00964A24" w:rsidRDefault="00000000">
      <w:pPr>
        <w:pStyle w:val="ListBullet"/>
      </w:pPr>
      <w:r>
        <w:t>taxonomies[]: array of {code, primary (bool), license, state, desc, taxonomy_group}.</w:t>
      </w:r>
    </w:p>
    <w:p w14:paraId="24A0FCD4" w14:textId="77777777" w:rsidR="00964A24" w:rsidRDefault="00000000">
      <w:pPr>
        <w:pStyle w:val="ListBullet"/>
      </w:pPr>
      <w:r>
        <w:t>other_identifiers[]: array of {identifier, code (type_code), desc (type_description), state, issuer}.</w:t>
      </w:r>
    </w:p>
    <w:p w14:paraId="4F101CEB" w14:textId="77777777" w:rsidR="00964A24" w:rsidRDefault="00000000">
      <w:r>
        <w:t>Unused sections (today): endpoints[], practiceLocations[], other_names[]. Documenting their availability so they can be wired in later without an API change.</w:t>
      </w:r>
    </w:p>
    <w:p w14:paraId="38323D49" w14:textId="77777777" w:rsidR="00964A24" w:rsidRDefault="00000000">
      <w:pPr>
        <w:pStyle w:val="Heading1"/>
      </w:pPr>
      <w:r>
        <w:t>5. Comparison logic</w:t>
      </w:r>
    </w:p>
    <w:p w14:paraId="7A65F228" w14:textId="77777777" w:rsidR="00964A24" w:rsidRDefault="00000000">
      <w:r>
        <w:t>Per S-002-REQ-B-002. The backend compares every NPPES-sourced field on the live response to its corresponding field on the stored record. The comparison is a direct equality check on a projection of both sides to a normalized shape.</w:t>
      </w:r>
    </w:p>
    <w:p w14:paraId="3407E42A" w14:textId="77777777" w:rsidR="00964A24" w:rsidRDefault="00000000">
      <w:r>
        <w:t>Compared fields:</w:t>
      </w:r>
    </w:p>
    <w:p w14:paraId="2DC8EE02" w14:textId="77777777" w:rsidR="00964A24" w:rsidRDefault="00000000">
      <w:pPr>
        <w:pStyle w:val="ListBullet"/>
      </w:pPr>
      <w:r>
        <w:lastRenderedPageBreak/>
        <w:t>Name fields (first_name, middle_name, last_name, name_prefix, credential) — top-level scalars.</w:t>
      </w:r>
    </w:p>
    <w:p w14:paraId="105F98E6" w14:textId="77777777" w:rsidR="00964A24" w:rsidRDefault="00000000">
      <w:pPr>
        <w:pStyle w:val="ListBullet"/>
      </w:pPr>
      <w:r>
        <w:t>Taxonomies (codes + primary switch only — license/state moved to licenses[]). Compared as ordered arrays.</w:t>
      </w:r>
    </w:p>
    <w:p w14:paraId="3E795EAF" w14:textId="77777777" w:rsidR="00964A24" w:rsidRDefault="00000000">
      <w:pPr>
        <w:pStyle w:val="ListBullet"/>
      </w:pPr>
      <w:r>
        <w:t>Addresses[] — each entry's {line1, line2, city, state, ZIP[:5], country, phone, address_type}. Order-sensitive; address_purpose → address_type mapping applied to the NPPES side first.</w:t>
      </w:r>
    </w:p>
    <w:p w14:paraId="51324314" w14:textId="77777777" w:rsidR="00964A24" w:rsidRDefault="00000000">
      <w:pPr>
        <w:pStyle w:val="ListBullet"/>
      </w:pPr>
      <w:r>
        <w:t>Raw other_identifiers[] — each entry's {identifier, type_code, type_description, state, issuer}. Order-sensitive.</w:t>
      </w:r>
    </w:p>
    <w:p w14:paraId="10443880" w14:textId="77777777" w:rsidR="00964A24" w:rsidRDefault="00000000">
      <w:pPr>
        <w:pStyle w:val="ListBullet"/>
      </w:pPr>
      <w:r>
        <w:t>Status (basic.status == 'A' → True else False).</w:t>
      </w:r>
    </w:p>
    <w:p w14:paraId="24383EFF" w14:textId="77777777" w:rsidR="00964A24" w:rsidRDefault="00000000">
      <w:pPr>
        <w:pStyle w:val="ListBullet"/>
      </w:pPr>
      <w:r>
        <w:t>Enumeration date and active log dates (npi_deactivation_date / npi_reactivation_date).</w:t>
      </w:r>
    </w:p>
    <w:p w14:paraId="1CD594D4" w14:textId="77777777" w:rsidR="00964A24" w:rsidRDefault="00000000">
      <w:r>
        <w:t>The pipeline does not transform NPPES addresses beyond .strip() + ZIP truncation to 5 + column-rename (confirmed in pipeline/Code/normalize_provider_rows.py:174-201), so byte-for-byte equality after applying those same trivial transformations to the live response is reliable.</w:t>
      </w:r>
    </w:p>
    <w:p w14:paraId="48BB5AD6" w14:textId="77777777" w:rsidR="00964A24" w:rsidRDefault="00000000">
      <w:pPr>
        <w:pStyle w:val="Heading1"/>
      </w:pPr>
      <w:r>
        <w:t>6. Write-back logic</w:t>
      </w:r>
    </w:p>
    <w:p w14:paraId="5698AB11" w14:textId="77777777" w:rsidR="00964A24" w:rsidRDefault="00000000">
      <w:r>
        <w:t>Per S-002-REQ-B-003 / REQ-B-013. Single atomic update_one on the bound provider collection. The update is the union of:</w:t>
      </w:r>
    </w:p>
    <w:p w14:paraId="39E79786" w14:textId="77777777" w:rsidR="00964A24" w:rsidRDefault="00000000">
      <w:pPr>
        <w:pStyle w:val="ListBullet"/>
      </w:pPr>
      <w:r>
        <w:t>All NPPES-sourced fields overwritten with the live values.</w:t>
      </w:r>
    </w:p>
    <w:p w14:paraId="04ACBC2F" w14:textId="77777777" w:rsidR="00964A24" w:rsidRDefault="00000000">
      <w:pPr>
        <w:pStyle w:val="ListBullet"/>
      </w:pPr>
      <w:r>
        <w:t>Pipeline enrichments preserved or recomputed per REQ-B-005 through REQ-B-010.</w:t>
      </w:r>
    </w:p>
    <w:p w14:paraId="71BC1C01" w14:textId="77777777" w:rsidR="00964A24" w:rsidRDefault="00000000">
      <w:pPr>
        <w:pStyle w:val="ListBullet"/>
      </w:pPr>
      <w:r>
        <w:t>Normalized licenses[] and insurance[] regenerated from the live data (REQ-B-008).</w:t>
      </w:r>
    </w:p>
    <w:p w14:paraId="588B56C3" w14:textId="0E301588" w:rsidR="00A02D3D" w:rsidRDefault="00000000">
      <w:pPr>
        <w:pStyle w:val="ListBullet"/>
      </w:pPr>
      <w:r>
        <w:t>Provenance object stamped (REQ-B-011).</w:t>
      </w:r>
    </w:p>
    <w:p w14:paraId="65B6B548" w14:textId="77777777" w:rsidR="00A02D3D" w:rsidRDefault="00A02D3D">
      <w:r>
        <w:br w:type="page"/>
      </w:r>
    </w:p>
    <w:p w14:paraId="748C4F2D" w14:textId="77777777" w:rsidR="00964A24" w:rsidRDefault="00000000">
      <w:pPr>
        <w:pStyle w:val="Heading2"/>
      </w:pPr>
      <w:r>
        <w:lastRenderedPageBreak/>
        <w:t>6.1. Per-enrichment preservation matrix</w:t>
      </w:r>
    </w:p>
    <w:p w14:paraId="45C67778" w14:textId="77777777" w:rsidR="00964A24" w:rsidRDefault="00000000">
      <w:r>
        <w:t>The matrix tells the implementation which fields to preserve and which to recompute based on which inputs changed:</w:t>
      </w:r>
    </w:p>
    <w:tbl>
      <w:tblPr>
        <w:tblStyle w:val="LightGrid-Accent1"/>
        <w:tblW w:w="0" w:type="auto"/>
        <w:tblLook w:val="04A0" w:firstRow="1" w:lastRow="0" w:firstColumn="1" w:lastColumn="0" w:noHBand="0" w:noVBand="1"/>
      </w:tblPr>
      <w:tblGrid>
        <w:gridCol w:w="2544"/>
        <w:gridCol w:w="2595"/>
        <w:gridCol w:w="3717"/>
      </w:tblGrid>
      <w:tr w:rsidR="00964A24" w14:paraId="3161D45E" w14:textId="77777777" w:rsidTr="00964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215D3" w14:textId="77777777" w:rsidR="00964A24" w:rsidRDefault="00000000">
            <w:r>
              <w:rPr>
                <w:sz w:val="20"/>
              </w:rPr>
              <w:t>Field</w:t>
            </w:r>
          </w:p>
        </w:tc>
        <w:tc>
          <w:tcPr>
            <w:tcW w:w="2880" w:type="dxa"/>
          </w:tcPr>
          <w:p w14:paraId="216C3AB0" w14:textId="77777777" w:rsidR="00964A24" w:rsidRDefault="00000000">
            <w:pPr>
              <w:cnfStyle w:val="100000000000" w:firstRow="1" w:lastRow="0" w:firstColumn="0" w:lastColumn="0" w:oddVBand="0" w:evenVBand="0" w:oddHBand="0" w:evenHBand="0" w:firstRowFirstColumn="0" w:firstRowLastColumn="0" w:lastRowFirstColumn="0" w:lastRowLastColumn="0"/>
            </w:pPr>
            <w:r>
              <w:rPr>
                <w:sz w:val="20"/>
              </w:rPr>
              <w:t>Inputs</w:t>
            </w:r>
          </w:p>
        </w:tc>
        <w:tc>
          <w:tcPr>
            <w:tcW w:w="2880" w:type="dxa"/>
          </w:tcPr>
          <w:p w14:paraId="50142F27" w14:textId="77777777" w:rsidR="00964A24" w:rsidRDefault="00000000">
            <w:pPr>
              <w:cnfStyle w:val="100000000000" w:firstRow="1" w:lastRow="0" w:firstColumn="0" w:lastColumn="0" w:oddVBand="0" w:evenVBand="0" w:oddHBand="0" w:evenHBand="0" w:firstRowFirstColumn="0" w:firstRowLastColumn="0" w:lastRowFirstColumn="0" w:lastRowLastColumn="0"/>
            </w:pPr>
            <w:r>
              <w:rPr>
                <w:sz w:val="20"/>
              </w:rPr>
              <w:t>Action on change</w:t>
            </w:r>
          </w:p>
        </w:tc>
      </w:tr>
      <w:tr w:rsidR="00964A24" w14:paraId="677669F9" w14:textId="77777777" w:rsidTr="00964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CF4E4" w14:textId="77777777" w:rsidR="00964A24" w:rsidRDefault="00000000">
            <w:r>
              <w:rPr>
                <w:sz w:val="20"/>
              </w:rPr>
              <w:t>county.{fips, name, source, zip_ratio, urban}</w:t>
            </w:r>
          </w:p>
        </w:tc>
        <w:tc>
          <w:tcPr>
            <w:tcW w:w="2880" w:type="dxa"/>
          </w:tcPr>
          <w:p w14:paraId="1EEB8108"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address.line1 / city / state / zip per address</w:t>
            </w:r>
          </w:p>
        </w:tc>
        <w:tc>
          <w:tcPr>
            <w:tcW w:w="2880" w:type="dxa"/>
          </w:tcPr>
          <w:p w14:paraId="4BC1DE35"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New address -&gt; Google Maps. Unchanged address -&gt; preserve.</w:t>
            </w:r>
          </w:p>
        </w:tc>
      </w:tr>
      <w:tr w:rsidR="00964A24" w14:paraId="38D75F50" w14:textId="77777777" w:rsidTr="00964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C63AD" w14:textId="77777777" w:rsidR="00964A24" w:rsidRDefault="00000000">
            <w:r>
              <w:rPr>
                <w:sz w:val="20"/>
              </w:rPr>
              <w:t>county.urban (new address)</w:t>
            </w:r>
          </w:p>
        </w:tc>
        <w:tc>
          <w:tcPr>
            <w:tcW w:w="2880" w:type="dxa"/>
          </w:tcPr>
          <w:p w14:paraId="7018C51A"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Set by RUCC workbook, batch-only</w:t>
            </w:r>
          </w:p>
        </w:tc>
        <w:tc>
          <w:tcPr>
            <w:tcW w:w="2880" w:type="dxa"/>
          </w:tcPr>
          <w:p w14:paraId="014E6DCF"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Leave absent on the new address until the next full pipeline load.</w:t>
            </w:r>
          </w:p>
        </w:tc>
      </w:tr>
      <w:tr w:rsidR="00964A24" w14:paraId="0C88FE5E" w14:textId="77777777" w:rsidTr="00964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053FC" w14:textId="77777777" w:rsidR="00964A24" w:rsidRDefault="00000000">
            <w:r>
              <w:rPr>
                <w:sz w:val="20"/>
              </w:rPr>
              <w:t>can_prescribe, is_homeopathic, is_disqualified</w:t>
            </w:r>
          </w:p>
        </w:tc>
        <w:tc>
          <w:tcPr>
            <w:tcW w:w="2880" w:type="dxa"/>
          </w:tcPr>
          <w:p w14:paraId="2552BA46"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taxonomies[].code</w:t>
            </w:r>
          </w:p>
        </w:tc>
        <w:tc>
          <w:tcPr>
            <w:tcW w:w="2880" w:type="dxa"/>
          </w:tcPr>
          <w:p w14:paraId="71C0CD18"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Recompute via ProprietaryData.SpecialtyAndProviderFlags catalog when taxonomies change; preserve as-is when unchanged.</w:t>
            </w:r>
          </w:p>
        </w:tc>
      </w:tr>
      <w:tr w:rsidR="00964A24" w14:paraId="1A94B149" w14:textId="77777777" w:rsidTr="00964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31E4E" w14:textId="77777777" w:rsidR="00964A24" w:rsidRDefault="00000000">
            <w:r>
              <w:rPr>
                <w:sz w:val="20"/>
              </w:rPr>
              <w:t>licenses[]</w:t>
            </w:r>
          </w:p>
        </w:tc>
        <w:tc>
          <w:tcPr>
            <w:tcW w:w="2880" w:type="dxa"/>
          </w:tcPr>
          <w:p w14:paraId="6CFEA572"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taxonomies[].license + .state</w:t>
            </w:r>
          </w:p>
        </w:tc>
        <w:tc>
          <w:tcPr>
            <w:tcW w:w="2880" w:type="dxa"/>
          </w:tcPr>
          <w:p w14:paraId="001E0439"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Regenerate from the live data every write-back.</w:t>
            </w:r>
          </w:p>
        </w:tc>
      </w:tr>
      <w:tr w:rsidR="00964A24" w14:paraId="367F2025" w14:textId="77777777" w:rsidTr="00964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62084C" w14:textId="77777777" w:rsidR="00964A24" w:rsidRDefault="00000000">
            <w:r>
              <w:rPr>
                <w:sz w:val="20"/>
              </w:rPr>
              <w:t>insurance[]</w:t>
            </w:r>
          </w:p>
        </w:tc>
        <w:tc>
          <w:tcPr>
            <w:tcW w:w="2880" w:type="dxa"/>
          </w:tcPr>
          <w:p w14:paraId="2CE53E75"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other_identifiers[]</w:t>
            </w:r>
          </w:p>
        </w:tc>
        <w:tc>
          <w:tcPr>
            <w:tcW w:w="2880" w:type="dxa"/>
          </w:tcPr>
          <w:p w14:paraId="7199DB4D"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Regenerate from the live data every write-back.</w:t>
            </w:r>
          </w:p>
        </w:tc>
      </w:tr>
      <w:tr w:rsidR="00964A24" w14:paraId="1DC734C1" w14:textId="77777777" w:rsidTr="00964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0F8FE" w14:textId="77777777" w:rsidR="00964A24" w:rsidRDefault="00000000">
            <w:r>
              <w:rPr>
                <w:sz w:val="20"/>
              </w:rPr>
              <w:t>active[]</w:t>
            </w:r>
          </w:p>
        </w:tc>
        <w:tc>
          <w:tcPr>
            <w:tcW w:w="2880" w:type="dxa"/>
          </w:tcPr>
          <w:p w14:paraId="2E5D020A"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basic.status, npi_deactivation_date, npi_reactivation_date</w:t>
            </w:r>
          </w:p>
        </w:tc>
        <w:tc>
          <w:tcPr>
            <w:tcW w:w="2880" w:type="dxa"/>
          </w:tcPr>
          <w:p w14:paraId="41240456"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Append a new event entry on change; preserve verbatim otherwise.</w:t>
            </w:r>
          </w:p>
        </w:tc>
      </w:tr>
      <w:tr w:rsidR="00964A24" w14:paraId="7EA1CCA9" w14:textId="77777777" w:rsidTr="00964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F9DF6" w14:textId="77777777" w:rsidR="00964A24" w:rsidRDefault="00000000">
            <w:r>
              <w:rPr>
                <w:sz w:val="20"/>
              </w:rPr>
              <w:t>bad_data, out_of_scope</w:t>
            </w:r>
          </w:p>
        </w:tc>
        <w:tc>
          <w:tcPr>
            <w:tcW w:w="2880" w:type="dxa"/>
          </w:tcPr>
          <w:p w14:paraId="699BDC01"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addresses[], active[], primary practice country</w:t>
            </w:r>
          </w:p>
        </w:tc>
        <w:tc>
          <w:tcPr>
            <w:tcW w:w="2880" w:type="dxa"/>
          </w:tcPr>
          <w:p w14:paraId="1B53F319"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Recompute via _mark_quality on every write.</w:t>
            </w:r>
          </w:p>
        </w:tc>
      </w:tr>
      <w:tr w:rsidR="00964A24" w14:paraId="7DE2466D" w14:textId="77777777" w:rsidTr="00964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573A5" w14:textId="77777777" w:rsidR="00964A24" w:rsidRDefault="00000000">
            <w:r>
              <w:rPr>
                <w:sz w:val="20"/>
              </w:rPr>
              <w:t>embedding, embedding_model, embedding_version</w:t>
            </w:r>
          </w:p>
        </w:tc>
        <w:tc>
          <w:tcPr>
            <w:tcW w:w="2880" w:type="dxa"/>
          </w:tcPr>
          <w:p w14:paraId="3DA24B58"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Embedding model + record content</w:t>
            </w:r>
          </w:p>
        </w:tc>
        <w:tc>
          <w:tcPr>
            <w:tcW w:w="2880" w:type="dxa"/>
          </w:tcPr>
          <w:p w14:paraId="163156F9"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Per REQ-B-014: re-embed every successful write-back.</w:t>
            </w:r>
          </w:p>
        </w:tc>
      </w:tr>
      <w:tr w:rsidR="00964A24" w14:paraId="763579AF" w14:textId="77777777" w:rsidTr="00964A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4B7BC" w14:textId="77777777" w:rsidR="00964A24" w:rsidRDefault="00000000">
            <w:r>
              <w:rPr>
                <w:sz w:val="20"/>
              </w:rPr>
              <w:t>load_id, loaded_at, chunk_id, row_index_in_chunk</w:t>
            </w:r>
          </w:p>
        </w:tc>
        <w:tc>
          <w:tcPr>
            <w:tcW w:w="2880" w:type="dxa"/>
          </w:tcPr>
          <w:p w14:paraId="6BF9961D"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Batch-only</w:t>
            </w:r>
          </w:p>
        </w:tc>
        <w:tc>
          <w:tcPr>
            <w:tcW w:w="2880" w:type="dxa"/>
          </w:tcPr>
          <w:p w14:paraId="6100C940" w14:textId="77777777" w:rsidR="00964A24" w:rsidRDefault="00000000">
            <w:pPr>
              <w:cnfStyle w:val="000000100000" w:firstRow="0" w:lastRow="0" w:firstColumn="0" w:lastColumn="0" w:oddVBand="0" w:evenVBand="0" w:oddHBand="1" w:evenHBand="0" w:firstRowFirstColumn="0" w:firstRowLastColumn="0" w:lastRowFirstColumn="0" w:lastRowLastColumn="0"/>
            </w:pPr>
            <w:r>
              <w:rPr>
                <w:sz w:val="20"/>
              </w:rPr>
              <w:t>NEVER modified by a live write-back.</w:t>
            </w:r>
          </w:p>
        </w:tc>
      </w:tr>
      <w:tr w:rsidR="00964A24" w14:paraId="35950DD7" w14:textId="77777777" w:rsidTr="00964A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A1BD1" w14:textId="77777777" w:rsidR="00964A24" w:rsidRDefault="00000000">
            <w:r>
              <w:rPr>
                <w:sz w:val="20"/>
              </w:rPr>
              <w:t>provenance</w:t>
            </w:r>
          </w:p>
        </w:tc>
        <w:tc>
          <w:tcPr>
            <w:tcW w:w="2880" w:type="dxa"/>
          </w:tcPr>
          <w:p w14:paraId="595A1AD5"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New field for this feature</w:t>
            </w:r>
          </w:p>
        </w:tc>
        <w:tc>
          <w:tcPr>
            <w:tcW w:w="2880" w:type="dxa"/>
          </w:tcPr>
          <w:p w14:paraId="70C44B99" w14:textId="77777777" w:rsidR="00964A24" w:rsidRDefault="00000000">
            <w:pPr>
              <w:cnfStyle w:val="000000010000" w:firstRow="0" w:lastRow="0" w:firstColumn="0" w:lastColumn="0" w:oddVBand="0" w:evenVBand="0" w:oddHBand="0" w:evenHBand="1" w:firstRowFirstColumn="0" w:firstRowLastColumn="0" w:lastRowFirstColumn="0" w:lastRowLastColumn="0"/>
            </w:pPr>
            <w:r>
              <w:rPr>
                <w:sz w:val="20"/>
              </w:rPr>
              <w:t>Stamped every write-back per REQ-B-011.</w:t>
            </w:r>
          </w:p>
        </w:tc>
      </w:tr>
    </w:tbl>
    <w:p w14:paraId="3240C241" w14:textId="77777777" w:rsidR="00964A24" w:rsidRDefault="00000000">
      <w:pPr>
        <w:pStyle w:val="Heading1"/>
      </w:pPr>
      <w:r>
        <w:t>7. New-address county lookup via Google Maps</w:t>
      </w:r>
    </w:p>
    <w:p w14:paraId="79690696" w14:textId="77777777" w:rsidR="00964A24" w:rsidRDefault="00000000">
      <w:r>
        <w:t>Per S-002-REQ-B-004. When the live NPPES response carries an address that does NOT match any existing address on the stored record (street + city + state new), the backend resolves county.fips and county.name by calling Google Maps Geocoding API directly — skipping the pipeline's funnel stages (ZIP crosswalk, Census Geocoder, NPPES fallback). New addresses on the live Provider Detail path are believed to be edge cases. To prove this, every write-back MUST emit an INFO log line carrying the NPI, the count of new addresses resolved, and whether each Google Maps call returned an authoritative result. Aggregating those INFO lines over time yields the actual edge-case rate.</w:t>
      </w:r>
    </w:p>
    <w:p w14:paraId="4D2E9390" w14:textId="77777777" w:rsidR="00964A24" w:rsidRDefault="00000000">
      <w:r>
        <w:t>API endpoint: https://maps.googleapis.com/maps/api/geocode/json</w:t>
      </w:r>
    </w:p>
    <w:p w14:paraId="0EDFEAE2" w14:textId="77777777" w:rsidR="00964A24" w:rsidRDefault="00000000">
      <w:r>
        <w:t>API key: GOOGLE_MAPS_API_KEY (already in Code/.env).</w:t>
      </w:r>
    </w:p>
    <w:p w14:paraId="3F42A556" w14:textId="77777777" w:rsidR="00964A24" w:rsidRDefault="00000000">
      <w:r>
        <w:t>Stamping on success: county.fips, county.name, county.source='geocoder_pass4_maps'. county.urban is left absent per S-002-REQ-B-005.</w:t>
      </w:r>
    </w:p>
    <w:p w14:paraId="7ACDA7C9" w14:textId="77777777" w:rsidR="00964A24" w:rsidRDefault="00000000">
      <w:r>
        <w:lastRenderedPageBreak/>
        <w:t>Stamping on no-result / error: the county object on the new address is omitted entirely (the address ships without county info). A WARNING is logged naming the NPI and the unresolved address.</w:t>
      </w:r>
    </w:p>
    <w:p w14:paraId="3EAAB82A" w14:textId="77777777" w:rsidR="00964A24" w:rsidRDefault="00000000">
      <w:r>
        <w:t>Existing helper to reuse: pipeline/Code/process_assignment_activity.py _call_google_maps_for_addresses provides the same lookup with the result-shape parsing already done. The Provider Detail flow can import that helper directly or factor it out into a shared module under FrontEndApplicationLib/.</w:t>
      </w:r>
    </w:p>
    <w:p w14:paraId="3667FDB2" w14:textId="77777777" w:rsidR="00964A24" w:rsidRDefault="00000000">
      <w:pPr>
        <w:pStyle w:val="Heading1"/>
      </w:pPr>
      <w:r>
        <w:t>8. Re-embedding the record after write-back</w:t>
      </w:r>
    </w:p>
    <w:p w14:paraId="4E7C78B8" w14:textId="77777777" w:rsidR="00964A24" w:rsidRDefault="00000000">
      <w:r>
        <w:t>Per S-002-REQ-B-014. After a successful write-back the backend schedules the re-embed as a FastAPI BackgroundTask. The handler returns the HTTP response to SharedServices (the gateway manager) immediately — the user sees their data without waiting on the embedding. The BackgroundTask then runs in the tail of the request lifecycle, calling the canonical global embedding model (per EPIC-008-F-011-S-004 and EPIC-002-F-005-S-012) and replacing the prior embedding, embedding_model, and embedding_version fields on the record.</w:t>
      </w:r>
    </w:p>
    <w:p w14:paraId="183009A1" w14:textId="77777777" w:rsidR="00964A24" w:rsidRDefault="00000000">
      <w:r>
        <w:t>The embedding helper lives at Code/ConversationalUX/FindCareChat/backend/infrastructure/embeddings/embedding_client.py. The BackgroundTask calls it with the same projection the pipeline's embedding worker uses (render(project(doc))).</w:t>
      </w:r>
    </w:p>
    <w:p w14:paraId="05EE36B7" w14:textId="77777777" w:rsidR="00964A24" w:rsidRDefault="00000000">
      <w:r>
        <w:t>Failure handling: if the embedding call fails after the response has already returned, the prior embedding fields stay preserved and the WARNING log line (§10) records the failure. Vector search surfaces (provider search, specialty filter) lag by one click until the next embedding attempt succeeds. If the FindCare process restarts between the response and the BackgroundTask completing, that embed attempt is lost; the next click on the same provider re-fires the cycle.</w:t>
      </w:r>
    </w:p>
    <w:p w14:paraId="1EB5BA10" w14:textId="77777777" w:rsidR="00964A24" w:rsidRDefault="00000000">
      <w:pPr>
        <w:pStyle w:val="Heading1"/>
      </w:pPr>
      <w:r>
        <w:t>9. Failure containment</w:t>
      </w:r>
    </w:p>
    <w:p w14:paraId="3CAFB867" w14:textId="77777777" w:rsidR="00964A24" w:rsidRDefault="00000000">
      <w:r>
        <w:t>Per S-002-REQ-B-012. Every failure mode preserves the existing stored record and serves the display from it.</w:t>
      </w:r>
    </w:p>
    <w:p w14:paraId="3C4210EC" w14:textId="77777777" w:rsidR="00964A24" w:rsidRDefault="00000000">
      <w:r>
        <w:t>Failure modes:</w:t>
      </w:r>
    </w:p>
    <w:p w14:paraId="4D900ED7" w14:textId="77777777" w:rsidR="00964A24" w:rsidRDefault="00000000">
      <w:pPr>
        <w:pStyle w:val="ListBullet"/>
      </w:pPr>
      <w:r>
        <w:t>NPPES timeout (&gt;10s): write skipped, display from stored.</w:t>
      </w:r>
    </w:p>
    <w:p w14:paraId="2A963788" w14:textId="77777777" w:rsidR="00964A24" w:rsidRDefault="00000000">
      <w:pPr>
        <w:pStyle w:val="ListBullet"/>
      </w:pPr>
      <w:r>
        <w:t>NPPES non-200 / non-JSON response: write skipped, display from stored.</w:t>
      </w:r>
    </w:p>
    <w:p w14:paraId="5FDD25AF" w14:textId="77777777" w:rsidR="00964A24" w:rsidRDefault="00000000">
      <w:pPr>
        <w:pStyle w:val="ListBullet"/>
      </w:pPr>
      <w:r>
        <w:t>NPPES zero-results (NPI not found in registry): write skipped, display from stored. The stored record was loaded by the pipeline at some point so it represents the truth at that point.</w:t>
      </w:r>
    </w:p>
    <w:p w14:paraId="41FB9D24" w14:textId="77777777" w:rsidR="00964A24" w:rsidRDefault="00000000">
      <w:pPr>
        <w:pStyle w:val="ListBullet"/>
      </w:pPr>
      <w:r>
        <w:t>Google Maps geocoding failure on new address: county omitted on that address only; rest of the write proceeds (REQ-B-004).</w:t>
      </w:r>
    </w:p>
    <w:p w14:paraId="6CC83D80" w14:textId="77777777" w:rsidR="00964A24" w:rsidRDefault="00000000">
      <w:pPr>
        <w:pStyle w:val="ListBullet"/>
      </w:pPr>
      <w:r>
        <w:t>Embedding failure: embedding fields preserved; rest of the write proceeds (REQ-B-014).</w:t>
      </w:r>
    </w:p>
    <w:p w14:paraId="58EC4605" w14:textId="77777777" w:rsidR="00964A24" w:rsidRDefault="00000000">
      <w:pPr>
        <w:pStyle w:val="ListBullet"/>
      </w:pPr>
      <w:r>
        <w:lastRenderedPageBreak/>
        <w:t>Mongo update failure (network, write concern): the write is rolled back implicitly by being a single update_one; display from stored.</w:t>
      </w:r>
    </w:p>
    <w:p w14:paraId="7B4704A8" w14:textId="77777777" w:rsidR="00964A24" w:rsidRDefault="00000000">
      <w:pPr>
        <w:pStyle w:val="Heading1"/>
      </w:pPr>
      <w:r>
        <w:t>10. Logging contract</w:t>
      </w:r>
    </w:p>
    <w:p w14:paraId="6E8A8EE0" w14:textId="1032EDD1" w:rsidR="00964A24" w:rsidRDefault="00000000">
      <w:r>
        <w:t>success logs are NOT silent. Every write-back emits an INFO log; every failure emits a WARNING or ERROR. No patient-visible field is logged at any layer.</w:t>
      </w:r>
    </w:p>
    <w:p w14:paraId="54980C4D" w14:textId="77777777" w:rsidR="00964A24" w:rsidRDefault="00000000">
      <w:r>
        <w:t>Success log lines:</w:t>
      </w:r>
    </w:p>
    <w:p w14:paraId="681CD996" w14:textId="77777777" w:rsidR="00964A24" w:rsidRDefault="00000000">
      <w:pPr>
        <w:pStyle w:val="ListBullet"/>
      </w:pPr>
      <w:r>
        <w:t>findcare.provider_detail — INFO 'provider_detail sync NPI=%s divergence=%s new_addresses_resolved=%d google_maps_calls=%d google_maps_failures=%d' (one per click that reaches the comparison step, whether divergence was found or not).</w:t>
      </w:r>
    </w:p>
    <w:p w14:paraId="35D433BF" w14:textId="77777777" w:rsidR="00964A24" w:rsidRDefault="00000000">
      <w:r>
        <w:t>Failure log lines:</w:t>
      </w:r>
    </w:p>
    <w:p w14:paraId="28D20194" w14:textId="77777777" w:rsidR="00964A24" w:rsidRDefault="00000000">
      <w:pPr>
        <w:pStyle w:val="ListBullet"/>
      </w:pPr>
      <w:r>
        <w:t>findcare.provider_detail — WARNING 'NPPES live fetch failed for NPI %s: %s' (timeout, non-200, malformed JSON, zero results).</w:t>
      </w:r>
    </w:p>
    <w:p w14:paraId="1B93406B" w14:textId="77777777" w:rsidR="00964A24" w:rsidRDefault="00000000">
      <w:pPr>
        <w:pStyle w:val="ListBullet"/>
      </w:pPr>
      <w:r>
        <w:t>findcare.provider_detail — WARNING 'Google Maps geocoding returned no authoritative result for NPI %s address %s; county omitted'.</w:t>
      </w:r>
    </w:p>
    <w:p w14:paraId="7B1AFE71" w14:textId="77777777" w:rsidR="00964A24" w:rsidRDefault="00000000">
      <w:pPr>
        <w:pStyle w:val="ListBullet"/>
      </w:pPr>
      <w:r>
        <w:t>findcare.provider_detail — WARNING 'Embedding call failed after write-back for NPI %s; prior embedding preserved'.</w:t>
      </w:r>
    </w:p>
    <w:p w14:paraId="55A03062" w14:textId="77777777" w:rsidR="00964A24" w:rsidRDefault="00000000">
      <w:pPr>
        <w:pStyle w:val="ListBullet"/>
      </w:pPr>
      <w:r>
        <w:t>findcare.provider_detail — ERROR 'Mongo write failed for NPI %s: %s' (provider record stays unchanged; display from stored).</w:t>
      </w:r>
    </w:p>
    <w:p w14:paraId="7D6CF8D6" w14:textId="77777777" w:rsidR="00964A24" w:rsidRDefault="00000000">
      <w:pPr>
        <w:pStyle w:val="Heading1"/>
      </w:pPr>
      <w:r>
        <w:t>10b. Architectural framework compliance</w:t>
      </w:r>
    </w:p>
    <w:p w14:paraId="589336C2" w14:textId="77777777" w:rsidR="00964A24" w:rsidRDefault="00000000">
      <w:r>
        <w:t>Provider Detail is a standalone ChatHealthyTool, not a service method of another tool. Every user-facing invocation routes through the canonical click path:</w:t>
      </w:r>
    </w:p>
    <w:p w14:paraId="22A884A0" w14:textId="77777777" w:rsidR="00964A24" w:rsidRDefault="00000000">
      <w:r>
        <w:t>browser click</w:t>
      </w:r>
      <w:r>
        <w:br/>
        <w:t xml:space="preserve">    -&gt; SharedServices /gate (HTTP)</w:t>
      </w:r>
      <w:r>
        <w:br/>
        <w:t xml:space="preserve">    -&gt; UR _handle_provider_detail (UG)</w:t>
      </w:r>
      <w:r>
        <w:br/>
        <w:t xml:space="preserve">    -&gt; ProviderDetail tool (the framework-wrapped entry point)</w:t>
      </w:r>
      <w:r>
        <w:br/>
        <w:t xml:space="preserve">    -&gt; FindCare /provider-detail (HTTPS, internal)</w:t>
      </w:r>
      <w:r>
        <w:br/>
        <w:t xml:space="preserve">    -&gt; ProviderDetailService (NPPES + Mongo + Google + embed)</w:t>
      </w:r>
    </w:p>
    <w:p w14:paraId="35F4A0ED" w14:textId="77777777" w:rsidR="00964A24" w:rsidRDefault="00000000">
      <w:r>
        <w:t>Rules this feature MUST satisfy:</w:t>
      </w:r>
    </w:p>
    <w:p w14:paraId="04CE83C9" w14:textId="77777777" w:rsidR="00964A24" w:rsidRDefault="00000000">
      <w:pPr>
        <w:pStyle w:val="ListBullet"/>
      </w:pPr>
      <w:r>
        <w:t>ProviderDetail is its own ChatHealthyTool subclass on the SharedServices side. It is NOT embedded into another tool's run() — no tool calls ProviderDetailService directly across a Python import; the only caller is the ProviderDetail tool itself.</w:t>
      </w:r>
    </w:p>
    <w:p w14:paraId="01A267C7" w14:textId="77777777" w:rsidR="00964A24" w:rsidRDefault="00000000">
      <w:pPr>
        <w:pStyle w:val="ListBullet"/>
      </w:pPr>
      <w:r>
        <w:lastRenderedPageBreak/>
        <w:t>ProviderDetail is reusable from any future surface — any new tool or page that needs provider detail data dispatches op='provider-detail' through UR rather than re-implementing the NPPES call + write-back logic.</w:t>
      </w:r>
    </w:p>
    <w:p w14:paraId="4E73E1C8" w14:textId="77777777" w:rsidR="00964A24" w:rsidRDefault="00000000">
      <w:pPr>
        <w:pStyle w:val="ListBullet"/>
      </w:pPr>
      <w:r>
        <w:t>The FindCare-side /provider-detail endpoint and ProviderDetailService are internal HTTP plumbing the tool uses; they are not themselves user-facing entry points. Bypassing the SharedServices tool to call /provider-detail directly from anywhere else is forbidden.</w:t>
      </w:r>
    </w:p>
    <w:p w14:paraId="4EA9A11B" w14:textId="77777777" w:rsidR="00964A24" w:rsidRDefault="00000000">
      <w:r>
        <w:t>Today's code already satisfies these rules — sharedServices/Code/AuthorizationsAndAuthentications/provider_detail_tool.py is a ChatHealthyTool subclass with TOOL_NAME='provider_detail', UR dispatches it on op='provider-detail' at universal_navigation_tool.py:408-416, and no other tool imports ProviderDetailService.</w:t>
      </w:r>
    </w:p>
    <w:p w14:paraId="5C9659E1" w14:textId="77777777" w:rsidR="00964A24" w:rsidRDefault="00000000">
      <w:pPr>
        <w:pStyle w:val="Heading1"/>
      </w:pPr>
      <w:r>
        <w:t>11. Where the code lives</w:t>
      </w:r>
    </w:p>
    <w:p w14:paraId="0F02FB1C" w14:textId="77777777" w:rsidR="00964A24" w:rsidRDefault="00000000">
      <w:r>
        <w:t>Surface owners and the files this feature touches:</w:t>
      </w:r>
    </w:p>
    <w:p w14:paraId="00682A02" w14:textId="77777777" w:rsidR="00964A24" w:rsidRDefault="00000000">
      <w:pPr>
        <w:pStyle w:val="ListBullet"/>
      </w:pPr>
      <w:r>
        <w:t>FindCare/ProviderDetail/provider_detail_service.py — extended with compare + write-back + re-embed orchestration.</w:t>
      </w:r>
    </w:p>
    <w:p w14:paraId="3720311F" w14:textId="77777777" w:rsidR="00964A24" w:rsidRDefault="00000000">
      <w:pPr>
        <w:pStyle w:val="ListBullet"/>
      </w:pPr>
      <w:r>
        <w:t>FindCare/ProviderDetail/provider_detail_models.py — extended with the full provider record shape so the response carries what the display needs.</w:t>
      </w:r>
    </w:p>
    <w:p w14:paraId="6909340C" w14:textId="77777777" w:rsidR="00964A24" w:rsidRDefault="00000000">
      <w:pPr>
        <w:pStyle w:val="ListBullet"/>
      </w:pPr>
      <w:r>
        <w:t>sharedServices/Code/AuthorizationsAndAuthentications/provider_detail_tool.py — unchanged (still routes the request to FindCare and streams the response back).</w:t>
      </w:r>
    </w:p>
    <w:p w14:paraId="211EAB05" w14:textId="77777777" w:rsidR="00964A24" w:rsidRDefault="00000000">
      <w:pPr>
        <w:pStyle w:val="ListBullet"/>
      </w:pPr>
      <w:r>
        <w:t>Code/ConversationalUX/FindCareChat/backend/app.py:543-550 — /provider-detail endpoint; unchanged shape, extended payload.</w:t>
      </w:r>
    </w:p>
    <w:p w14:paraId="30939F8E" w14:textId="77777777" w:rsidR="00964A24" w:rsidRDefault="00000000">
      <w:pPr>
        <w:pStyle w:val="ListBullet"/>
      </w:pPr>
      <w:r>
        <w:t>Code/ConversationalUX/FindCareChat/frontend/ — extended to send the full provider record via postMessage; the host page (Website/index.html) already has the render template scaffolded for the existing flow and is extended for the new fields.</w:t>
      </w:r>
    </w:p>
    <w:p w14:paraId="2A5CE207" w14:textId="77777777" w:rsidR="00964A24" w:rsidRDefault="00000000">
      <w:pPr>
        <w:pStyle w:val="ListBullet"/>
      </w:pPr>
      <w:r>
        <w:t>Code/ConversationalUX/FindCareChat/backend/tests/test_provider_detail_data_management.py — the story-level pytest stub (already authored 2026-06-12).</w:t>
      </w:r>
    </w:p>
    <w:p w14:paraId="4857FF68" w14:textId="77777777" w:rsidR="00964A24" w:rsidRDefault="00000000">
      <w:pPr>
        <w:pStyle w:val="ListBullet"/>
      </w:pPr>
      <w:r>
        <w:t>architecture/DevOpsBuildDeployAndEnvironmentManagement/find_care_smoke_test.py — extended with a Provider Detail panel step exercising the display.</w:t>
      </w:r>
    </w:p>
    <w:p w14:paraId="72EE22F4" w14:textId="77777777" w:rsidR="00964A24" w:rsidRDefault="00000000">
      <w:pPr>
        <w:pStyle w:val="Heading1"/>
      </w:pPr>
      <w:r>
        <w:t>12. Out of scope</w:t>
      </w:r>
    </w:p>
    <w:p w14:paraId="34BFD33E" w14:textId="77777777" w:rsidR="00964A24" w:rsidRDefault="00000000">
      <w:pPr>
        <w:pStyle w:val="ListBullet"/>
      </w:pPr>
      <w:r>
        <w:t>SharedServices→FindCare HTTP authentication. The existing /provider-detail call uses httpx.AsyncClient(verify=False) with no mTLS and no signed token, diverged from the EPIC-008-F-012-S-010 mTLS contract used elsewhere. Not addressed by this feature; flagged for a separate bug or follow-on story.</w:t>
      </w:r>
    </w:p>
    <w:p w14:paraId="3E17BAE1" w14:textId="77777777" w:rsidR="00964A24" w:rsidRDefault="00000000">
      <w:pPr>
        <w:pStyle w:val="ListBullet"/>
      </w:pPr>
      <w:r>
        <w:t xml:space="preserve">Batch pipeline stamping provenance.origin='batch_load' on ingest. This is a pipeline change tracked under EPIC-010-F-103 and lands when that owner picks it up. Until then, batch-only records carry no provenance object and the diagnostic query find({'provenance.origin': </w:t>
      </w:r>
      <w:r>
        <w:lastRenderedPageBreak/>
        <w:t>'real_time_sync'}) still returns only live-touched records (because absent != 'real_time_sync').</w:t>
      </w:r>
    </w:p>
    <w:p w14:paraId="2F691CE9" w14:textId="77777777" w:rsidR="00964A24" w:rsidRDefault="00000000">
      <w:pPr>
        <w:pStyle w:val="ListBullet"/>
      </w:pPr>
      <w:r>
        <w:t>Cross-process typed ChatHealthyException propagation across the /provider-detail HTTP hop. Out of scope per EPIC-003-F-003 design §12.</w:t>
      </w:r>
    </w:p>
    <w:p w14:paraId="6E86E1F2" w14:textId="77777777" w:rsidR="00964A24" w:rsidRDefault="00000000">
      <w:pPr>
        <w:pStyle w:val="ListBullet"/>
      </w:pPr>
      <w:r>
        <w:t>Insurance enrichment from any non-NPPES source. NPPES other_identifiers is the only source today.</w:t>
      </w:r>
    </w:p>
    <w:p w14:paraId="4796EFCF" w14:textId="77777777" w:rsidR="00964A24" w:rsidRDefault="00000000">
      <w:pPr>
        <w:pStyle w:val="Heading1"/>
      </w:pPr>
      <w:r>
        <w:t>13. Resolved decisions (carried in from V1's open questions)</w:t>
      </w:r>
    </w:p>
    <w:p w14:paraId="047AAB73" w14:textId="77777777" w:rsidR="00964A24" w:rsidRDefault="00000000">
      <w:pPr>
        <w:pStyle w:val="ListBullet"/>
      </w:pPr>
      <w:r>
        <w:t>Q1 — Google Maps helper sharing: SHARED. The pipeline helper (_call_google_maps_for_addresses) is the same individual-call shape we want here; factor it into FrontEndApplicationLib/ so both the pipeline and the Provider Detail flow import it. Difference to flag in the shared helper's docstring: the pipeline batches calls, the Provider Detail flow does not.</w:t>
      </w:r>
    </w:p>
    <w:p w14:paraId="711006AF" w14:textId="77777777" w:rsidR="00964A24" w:rsidRDefault="00000000">
      <w:pPr>
        <w:pStyle w:val="ListBullet"/>
      </w:pPr>
      <w:r>
        <w:t>Q2 — Mongo write-back location: FRONT-END ONLY. This is a 100% front-end feature. No pipeline cluster involvement; the pipeline does a sanity check at the next full load. Operator's expectation is that the batch dissemination file lags real-time NPPES by 1 month at the outside, so the lag the write-back closes is bounded.</w:t>
      </w:r>
    </w:p>
    <w:p w14:paraId="0EDD525A" w14:textId="77777777" w:rsidR="00964A24" w:rsidRDefault="00000000">
      <w:pPr>
        <w:pStyle w:val="ListBullet"/>
      </w:pPr>
      <w:r>
        <w:t>Q3 — Embedding worker placement: BACKGROUNDTASKS. The embedding runs as a FastAPI BackgroundTask scheduled by the /provider-detail handler. The handler returns the HTTP response to SharedServices immediately; the BackgroundTask fires after the response is closed and control has returned to the gateway. If the embed fails, the WARNING log line is the only signal; if the FindCare process restarts mid-task, the next click re-fires the cycle.</w:t>
      </w:r>
    </w:p>
    <w:p w14:paraId="5BACF407" w14:textId="77777777" w:rsidR="00964A24" w:rsidRDefault="00000000">
      <w:pPr>
        <w:pStyle w:val="ListBullet"/>
      </w:pPr>
      <w:r>
        <w:t>Q4 — Smoke vs pytest scope: SMOKE tests CONTENT ONLY (the rendered display from the stored record). The data-management pytest tests the data management functionality against a small test DB filtered by the zipcode of a chosen test provider. The current record for that provider is reproduced in §15 of this doc so the test can restore the record's pre-state between runs.</w:t>
      </w:r>
    </w:p>
    <w:p w14:paraId="151A8644" w14:textId="77777777" w:rsidR="00964A24" w:rsidRDefault="00000000">
      <w:pPr>
        <w:pStyle w:val="Heading1"/>
      </w:pPr>
      <w:r>
        <w:t>14. Testing requirements</w:t>
      </w:r>
    </w:p>
    <w:p w14:paraId="359D8A63" w14:textId="77777777" w:rsidR="00964A24" w:rsidRDefault="00000000">
      <w:r>
        <w:t>Per Skip's V2 instruction: testing requirements live in the design doc, NOT the biz REQs. The biz REQs name the test files; the design doc specifies test scope, data fixtures, and isolation strategy.</w:t>
      </w:r>
    </w:p>
    <w:p w14:paraId="77D2CDD4" w14:textId="77777777" w:rsidR="00964A24" w:rsidRDefault="00000000">
      <w:pPr>
        <w:pStyle w:val="Heading2"/>
      </w:pPr>
      <w:r>
        <w:t>14.1. Smoke test scope (Story 1 — display)</w:t>
      </w:r>
    </w:p>
    <w:p w14:paraId="6D2F445C" w14:textId="77777777" w:rsidR="00964A24" w:rsidRDefault="00000000">
      <w:r>
        <w:t>File: architecture/DevOpsBuildDeployAndEnvironmentManagement/find_care_smoke_test.py</w:t>
      </w:r>
    </w:p>
    <w:p w14:paraId="495E717C" w14:textId="77777777" w:rsidR="00964A24" w:rsidRDefault="00000000">
      <w:r>
        <w:t>Scope: CONTENT ONLY. The smoke test exercises the rendered Provider Detail panel against the stored provider record and asserts every Story 1 REQ-B's visible-field expectation. It does NOT trigger the data-management write-back path; that's the pytest's job.</w:t>
      </w:r>
    </w:p>
    <w:p w14:paraId="473489D3" w14:textId="77777777" w:rsidR="00964A24" w:rsidRDefault="00000000">
      <w:r>
        <w:t>Steps:</w:t>
      </w:r>
    </w:p>
    <w:p w14:paraId="45982D15" w14:textId="77777777" w:rsidR="00964A24" w:rsidRDefault="00000000">
      <w:pPr>
        <w:pStyle w:val="ListBullet"/>
      </w:pPr>
      <w:r>
        <w:lastRenderedPageBreak/>
        <w:t>(a) From the FindCare results list, click the detail link on a provider whose record carries multiple licenses + multiple addresses + non-empty insurance[] so every section is exercised.</w:t>
      </w:r>
    </w:p>
    <w:p w14:paraId="7A0658C4" w14:textId="77777777" w:rsidR="00964A24" w:rsidRDefault="00000000">
      <w:pPr>
        <w:pStyle w:val="ListBullet"/>
      </w:pPr>
      <w:r>
        <w:t>(b) Assert the panel opens.</w:t>
      </w:r>
    </w:p>
    <w:p w14:paraId="608844BF" w14:textId="77777777" w:rsidR="00964A24" w:rsidRDefault="00000000">
      <w:pPr>
        <w:pStyle w:val="ListBullet"/>
      </w:pPr>
      <w:r>
        <w:t>(c) Assert each section is present and populated: identity, licenses, addresses (with practice-first, business-last ordering), insurance, county+urban marker per address, three external links.</w:t>
      </w:r>
    </w:p>
    <w:p w14:paraId="66C242CE" w14:textId="77777777" w:rsidR="00964A24" w:rsidRDefault="00000000">
      <w:pPr>
        <w:pStyle w:val="ListBullet"/>
      </w:pPr>
      <w:r>
        <w:t>(d) Assert the panel closes on dismissal.</w:t>
      </w:r>
    </w:p>
    <w:p w14:paraId="4589B67F" w14:textId="77777777" w:rsidR="00964A24" w:rsidRDefault="00000000">
      <w:pPr>
        <w:pStyle w:val="Heading2"/>
      </w:pPr>
      <w:r>
        <w:t>14.2. Data-management pytest (Story 2)</w:t>
      </w:r>
    </w:p>
    <w:p w14:paraId="4F2B01EC" w14:textId="77777777" w:rsidR="00964A24" w:rsidRDefault="00000000">
      <w:r>
        <w:t>File: Code/ConversationalUX/FindCareChat/backend/tests/test_provider_detail_data_management.py</w:t>
      </w:r>
    </w:p>
    <w:p w14:paraId="3FF5A821" w14:textId="77777777" w:rsidR="00964A24" w:rsidRDefault="00000000">
      <w:r>
        <w:t>Scope: the full compare-and-write-back cycle, run against a small TEST database. The pytest MUST NOT mutate the live Mongo collection.</w:t>
      </w:r>
    </w:p>
    <w:p w14:paraId="4E3FDB52" w14:textId="77777777" w:rsidR="00964A24" w:rsidRDefault="00000000">
      <w:pPr>
        <w:pStyle w:val="Heading2"/>
      </w:pPr>
      <w:r>
        <w:t>14.3. Test database — zipcode-filtered slice</w:t>
      </w:r>
    </w:p>
    <w:p w14:paraId="02CDB0C2" w14:textId="77777777" w:rsidR="00964A24" w:rsidRDefault="00000000">
      <w:r>
        <w:t>Create the test DB by copying every provider record from PublicHealthData.provider_v03 whose primary practice address ZIP equals the test provider's ZIP. The slice is small (~100-300 records typically) but representative — multiple providers in the same locale exercise concurrency + collection-scoped queries without involving the full 7M-record live collection.</w:t>
      </w:r>
    </w:p>
    <w:p w14:paraId="2802BF65" w14:textId="77777777" w:rsidR="00964A24" w:rsidRDefault="00000000">
      <w:r>
        <w:t>Per-run lifecycle:</w:t>
      </w:r>
    </w:p>
    <w:p w14:paraId="0C755306" w14:textId="77777777" w:rsidR="00964A24" w:rsidRDefault="00000000">
      <w:pPr>
        <w:pStyle w:val="ListBullet"/>
      </w:pPr>
      <w:r>
        <w:t>(setup) Drop the test collection; re-populate it from the live collection's zipcode slice. The original record for the test NPI is captured by §15 of this doc so the test can also restore it inline without a fresh Mongo read.</w:t>
      </w:r>
    </w:p>
    <w:p w14:paraId="0BFEC2AF" w14:textId="77777777" w:rsidR="00964A24" w:rsidRDefault="00000000">
      <w:pPr>
        <w:pStyle w:val="ListBullet"/>
      </w:pPr>
      <w:r>
        <w:t>(test) Run the compare-and-write-back cycle; assert the post-state matches expectations (NPPES-sourced fields updated, enrichments preserved per the matrix, provenance stamped, embedding regenerated).</w:t>
      </w:r>
    </w:p>
    <w:p w14:paraId="477F5B36" w14:textId="77777777" w:rsidR="00964A24" w:rsidRDefault="00000000">
      <w:pPr>
        <w:pStyle w:val="ListBullet"/>
      </w:pPr>
      <w:r>
        <w:t>(teardown) Drop the test collection.</w:t>
      </w:r>
    </w:p>
    <w:p w14:paraId="7BDB03D3" w14:textId="77777777" w:rsidR="00964A24" w:rsidRDefault="00000000">
      <w:pPr>
        <w:pStyle w:val="Heading2"/>
      </w:pPr>
      <w:r>
        <w:t>14.4. Test provider</w:t>
      </w:r>
    </w:p>
    <w:p w14:paraId="1C2EB45C" w14:textId="77777777" w:rsidR="00964A24" w:rsidRDefault="00000000">
      <w:r>
        <w:t>Test NPI for the data-management pytest: 1003199654 (STEPHANIE LAUREN POST, primary practice ZIP 94941 today on the live NPPES record; the stored record in our v03 carries the prior San Francisco ZIPs 94115 and 94123). The divergence is real and the test exercises both branches: preserve-on-unchanged-address (the SF business address has moved too on the live record, so the test sees both an unchanged-address case if any address matches AND a new-address case requiring Google Maps).</w:t>
      </w:r>
    </w:p>
    <w:p w14:paraId="46C9E6E4" w14:textId="77777777" w:rsidR="00964A24" w:rsidRDefault="00000000">
      <w:pPr>
        <w:pStyle w:val="Heading1"/>
      </w:pPr>
      <w:r>
        <w:lastRenderedPageBreak/>
        <w:t>15. Sample current record + live NPPES response</w:t>
      </w:r>
    </w:p>
    <w:p w14:paraId="4AAB9EE1" w14:textId="77777777" w:rsidR="00964A24" w:rsidRDefault="00000000">
      <w:r>
        <w:t>Per Skip's V2 instruction: the full current Mongo record is embedded here so the test can restore the record's pre-state between runs without depending on a live Mongo round-trip.</w:t>
      </w:r>
    </w:p>
    <w:p w14:paraId="34FB06B7" w14:textId="77777777" w:rsidR="00964A24" w:rsidRDefault="00000000">
      <w:pPr>
        <w:pStyle w:val="Heading2"/>
      </w:pPr>
      <w:r>
        <w:t>15.1. Stored record from PublicHealthData.provider_v03 (NPI 1003199654)</w:t>
      </w:r>
    </w:p>
    <w:p w14:paraId="1D3D6051" w14:textId="77777777" w:rsidR="00964A24" w:rsidRDefault="00000000">
      <w:r>
        <w:t>Captured 2026-06-12. Embedding vector field omitted for readability; everything else is verbatim.</w:t>
      </w:r>
    </w:p>
    <w:p w14:paraId="56A4C1FD" w14:textId="77777777" w:rsidR="00964A24" w:rsidRDefault="00000000">
      <w:r>
        <w:rPr>
          <w:rFonts w:ascii="Consolas" w:hAnsi="Consolas"/>
          <w:sz w:val="20"/>
        </w:rPr>
        <w:t>{</w:t>
      </w:r>
      <w:r>
        <w:rPr>
          <w:rFonts w:ascii="Consolas" w:hAnsi="Consolas"/>
          <w:sz w:val="20"/>
        </w:rPr>
        <w:br/>
        <w:t xml:space="preserve">  "npi": "1003199654",</w:t>
      </w:r>
      <w:r>
        <w:rPr>
          <w:rFonts w:ascii="Consolas" w:hAnsi="Consolas"/>
          <w:sz w:val="20"/>
        </w:rPr>
        <w:br/>
        <w:t xml:space="preserve">  "taxonomies": [</w:t>
      </w:r>
      <w:r>
        <w:rPr>
          <w:rFonts w:ascii="Consolas" w:hAnsi="Consolas"/>
          <w:sz w:val="20"/>
        </w:rPr>
        <w:br/>
        <w:t xml:space="preserve">    {</w:t>
      </w:r>
      <w:r>
        <w:rPr>
          <w:rFonts w:ascii="Consolas" w:hAnsi="Consolas"/>
          <w:sz w:val="20"/>
        </w:rPr>
        <w:br/>
        <w:t xml:space="preserve">      "code": "103TC0700X",</w:t>
      </w:r>
      <w:r>
        <w:rPr>
          <w:rFonts w:ascii="Consolas" w:hAnsi="Consolas"/>
          <w:sz w:val="20"/>
        </w:rPr>
        <w:br/>
        <w:t xml:space="preserve">      "primary": true</w:t>
      </w:r>
      <w:r>
        <w:rPr>
          <w:rFonts w:ascii="Consolas" w:hAnsi="Consolas"/>
          <w:sz w:val="20"/>
        </w:rPr>
        <w:br/>
        <w:t xml:space="preserve">    }</w:t>
      </w:r>
      <w:r>
        <w:rPr>
          <w:rFonts w:ascii="Consolas" w:hAnsi="Consolas"/>
          <w:sz w:val="20"/>
        </w:rPr>
        <w:br/>
        <w:t xml:space="preserve">  ],</w:t>
      </w:r>
      <w:r>
        <w:rPr>
          <w:rFonts w:ascii="Consolas" w:hAnsi="Consolas"/>
          <w:sz w:val="20"/>
        </w:rPr>
        <w:br/>
        <w:t xml:space="preserve">  "licenses": [</w:t>
      </w:r>
      <w:r>
        <w:rPr>
          <w:rFonts w:ascii="Consolas" w:hAnsi="Consolas"/>
          <w:sz w:val="20"/>
        </w:rPr>
        <w:br/>
        <w:t xml:space="preserve">    {</w:t>
      </w:r>
      <w:r>
        <w:rPr>
          <w:rFonts w:ascii="Consolas" w:hAnsi="Consolas"/>
          <w:sz w:val="20"/>
        </w:rPr>
        <w:br/>
        <w:t xml:space="preserve">      "state": "CA",</w:t>
      </w:r>
      <w:r>
        <w:rPr>
          <w:rFonts w:ascii="Consolas" w:hAnsi="Consolas"/>
          <w:sz w:val="20"/>
        </w:rPr>
        <w:br/>
        <w:t xml:space="preserve">      "number": "31012"</w:t>
      </w:r>
      <w:r>
        <w:rPr>
          <w:rFonts w:ascii="Consolas" w:hAnsi="Consolas"/>
          <w:sz w:val="20"/>
        </w:rPr>
        <w:br/>
        <w:t xml:space="preserve">    }</w:t>
      </w:r>
      <w:r>
        <w:rPr>
          <w:rFonts w:ascii="Consolas" w:hAnsi="Consolas"/>
          <w:sz w:val="20"/>
        </w:rPr>
        <w:br/>
        <w:t xml:space="preserve">  ],</w:t>
      </w:r>
      <w:r>
        <w:rPr>
          <w:rFonts w:ascii="Consolas" w:hAnsi="Consolas"/>
          <w:sz w:val="20"/>
        </w:rPr>
        <w:br/>
        <w:t xml:space="preserve">  "addresses": [</w:t>
      </w:r>
      <w:r>
        <w:rPr>
          <w:rFonts w:ascii="Consolas" w:hAnsi="Consolas"/>
          <w:sz w:val="20"/>
        </w:rPr>
        <w:br/>
        <w:t xml:space="preserve">    {</w:t>
      </w:r>
      <w:r>
        <w:rPr>
          <w:rFonts w:ascii="Consolas" w:hAnsi="Consolas"/>
          <w:sz w:val="20"/>
        </w:rPr>
        <w:br/>
        <w:t xml:space="preserve">      "line1": "1630 LOMBARD ST",</w:t>
      </w:r>
      <w:r>
        <w:rPr>
          <w:rFonts w:ascii="Consolas" w:hAnsi="Consolas"/>
          <w:sz w:val="20"/>
        </w:rPr>
        <w:br/>
        <w:t xml:space="preserve">      "city": "SAN FRANCISCO",</w:t>
      </w:r>
      <w:r>
        <w:rPr>
          <w:rFonts w:ascii="Consolas" w:hAnsi="Consolas"/>
          <w:sz w:val="20"/>
        </w:rPr>
        <w:br/>
        <w:t xml:space="preserve">      "state": "CA",</w:t>
      </w:r>
      <w:r>
        <w:rPr>
          <w:rFonts w:ascii="Consolas" w:hAnsi="Consolas"/>
          <w:sz w:val="20"/>
        </w:rPr>
        <w:br/>
        <w:t xml:space="preserve">      "zip": "94123",</w:t>
      </w:r>
      <w:r>
        <w:rPr>
          <w:rFonts w:ascii="Consolas" w:hAnsi="Consolas"/>
          <w:sz w:val="20"/>
        </w:rPr>
        <w:br/>
        <w:t xml:space="preserve">      "country": "US",</w:t>
      </w:r>
      <w:r>
        <w:rPr>
          <w:rFonts w:ascii="Consolas" w:hAnsi="Consolas"/>
          <w:sz w:val="20"/>
        </w:rPr>
        <w:br/>
        <w:t xml:space="preserve">      "phone": "7039016833",</w:t>
      </w:r>
      <w:r>
        <w:rPr>
          <w:rFonts w:ascii="Consolas" w:hAnsi="Consolas"/>
          <w:sz w:val="20"/>
        </w:rPr>
        <w:br/>
        <w:t xml:space="preserve">      "address_type": "practice",</w:t>
      </w:r>
      <w:r>
        <w:rPr>
          <w:rFonts w:ascii="Consolas" w:hAnsi="Consolas"/>
          <w:sz w:val="20"/>
        </w:rPr>
        <w:br/>
        <w:t xml:space="preserve">      "county": {</w:t>
      </w:r>
      <w:r>
        <w:rPr>
          <w:rFonts w:ascii="Consolas" w:hAnsi="Consolas"/>
          <w:sz w:val="20"/>
        </w:rPr>
        <w:br/>
        <w:t xml:space="preserve">        "fips": "06075",</w:t>
      </w:r>
      <w:r>
        <w:rPr>
          <w:rFonts w:ascii="Consolas" w:hAnsi="Consolas"/>
          <w:sz w:val="20"/>
        </w:rPr>
        <w:br/>
        <w:t xml:space="preserve">        "name": "San Francisco County",</w:t>
      </w:r>
      <w:r>
        <w:rPr>
          <w:rFonts w:ascii="Consolas" w:hAnsi="Consolas"/>
          <w:sz w:val="20"/>
        </w:rPr>
        <w:br/>
        <w:t xml:space="preserve">        "source": "crosswalk_pass1",</w:t>
      </w:r>
      <w:r>
        <w:rPr>
          <w:rFonts w:ascii="Consolas" w:hAnsi="Consolas"/>
          <w:sz w:val="20"/>
        </w:rPr>
        <w:br/>
        <w:t xml:space="preserve">        "zip_ratio": 1.0,</w:t>
      </w:r>
      <w:r>
        <w:rPr>
          <w:rFonts w:ascii="Consolas" w:hAnsi="Consolas"/>
          <w:sz w:val="20"/>
        </w:rPr>
        <w:br/>
        <w:t xml:space="preserve">        "urban": true</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"line1": "2141 PACIFIC AVE",</w:t>
      </w:r>
      <w:r>
        <w:rPr>
          <w:rFonts w:ascii="Consolas" w:hAnsi="Consolas"/>
          <w:sz w:val="20"/>
        </w:rPr>
        <w:br/>
        <w:t xml:space="preserve">      "city": "SAN FRANCISCO",</w:t>
      </w:r>
      <w:r>
        <w:rPr>
          <w:rFonts w:ascii="Consolas" w:hAnsi="Consolas"/>
          <w:sz w:val="20"/>
        </w:rPr>
        <w:br/>
        <w:t xml:space="preserve">      "state": "CA",</w:t>
      </w:r>
      <w:r>
        <w:rPr>
          <w:rFonts w:ascii="Consolas" w:hAnsi="Consolas"/>
          <w:sz w:val="20"/>
        </w:rPr>
        <w:br/>
        <w:t xml:space="preserve">      "zip": "94115",</w:t>
      </w:r>
      <w:r>
        <w:rPr>
          <w:rFonts w:ascii="Consolas" w:hAnsi="Consolas"/>
          <w:sz w:val="20"/>
        </w:rPr>
        <w:br/>
        <w:t xml:space="preserve">      "country": "US",</w:t>
      </w:r>
      <w:r>
        <w:rPr>
          <w:rFonts w:ascii="Consolas" w:hAnsi="Consolas"/>
          <w:sz w:val="20"/>
        </w:rPr>
        <w:br/>
        <w:t xml:space="preserve">      "phone": "7039016833",</w:t>
      </w:r>
      <w:r>
        <w:rPr>
          <w:rFonts w:ascii="Consolas" w:hAnsi="Consolas"/>
          <w:sz w:val="20"/>
        </w:rPr>
        <w:br/>
        <w:t xml:space="preserve">      "address_type": "business",</w:t>
      </w:r>
      <w:r>
        <w:rPr>
          <w:rFonts w:ascii="Consolas" w:hAnsi="Consolas"/>
          <w:sz w:val="20"/>
        </w:rPr>
        <w:br/>
      </w:r>
      <w:r>
        <w:rPr>
          <w:rFonts w:ascii="Consolas" w:hAnsi="Consolas"/>
          <w:sz w:val="20"/>
        </w:rPr>
        <w:lastRenderedPageBreak/>
        <w:t xml:space="preserve">      "county": {</w:t>
      </w:r>
      <w:r>
        <w:rPr>
          <w:rFonts w:ascii="Consolas" w:hAnsi="Consolas"/>
          <w:sz w:val="20"/>
        </w:rPr>
        <w:br/>
        <w:t xml:space="preserve">        "fips": "06075",</w:t>
      </w:r>
      <w:r>
        <w:rPr>
          <w:rFonts w:ascii="Consolas" w:hAnsi="Consolas"/>
          <w:sz w:val="20"/>
        </w:rPr>
        <w:br/>
        <w:t xml:space="preserve">        "name": "San Francisco County",</w:t>
      </w:r>
      <w:r>
        <w:rPr>
          <w:rFonts w:ascii="Consolas" w:hAnsi="Consolas"/>
          <w:sz w:val="20"/>
        </w:rPr>
        <w:br/>
        <w:t xml:space="preserve">        "source": "crosswalk_pass1",</w:t>
      </w:r>
      <w:r>
        <w:rPr>
          <w:rFonts w:ascii="Consolas" w:hAnsi="Consolas"/>
          <w:sz w:val="20"/>
        </w:rPr>
        <w:br/>
        <w:t xml:space="preserve">        "zip_ratio": 1.0</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"entity_type_code": "1",</w:t>
      </w:r>
      <w:r>
        <w:rPr>
          <w:rFonts w:ascii="Consolas" w:hAnsi="Consolas"/>
          <w:sz w:val="20"/>
        </w:rPr>
        <w:br/>
        <w:t xml:space="preserve">  "provider_last_name_legal_name": "POST",</w:t>
      </w:r>
      <w:r>
        <w:rPr>
          <w:rFonts w:ascii="Consolas" w:hAnsi="Consolas"/>
          <w:sz w:val="20"/>
        </w:rPr>
        <w:br/>
        <w:t xml:space="preserve">  "provider_first_name": "STEPHANIE",</w:t>
      </w:r>
      <w:r>
        <w:rPr>
          <w:rFonts w:ascii="Consolas" w:hAnsi="Consolas"/>
          <w:sz w:val="20"/>
        </w:rPr>
        <w:br/>
        <w:t xml:space="preserve">  "provider_middle_name": "LAUREN",</w:t>
      </w:r>
      <w:r>
        <w:rPr>
          <w:rFonts w:ascii="Consolas" w:hAnsi="Consolas"/>
          <w:sz w:val="20"/>
        </w:rPr>
        <w:br/>
        <w:t xml:space="preserve">  "provider_enumeration_date": "09/20/2011",</w:t>
      </w:r>
      <w:r>
        <w:rPr>
          <w:rFonts w:ascii="Consolas" w:hAnsi="Consolas"/>
          <w:sz w:val="20"/>
        </w:rPr>
        <w:br/>
        <w:t xml:space="preserve">  "last_update_date": "10/24/2019",</w:t>
      </w:r>
      <w:r>
        <w:rPr>
          <w:rFonts w:ascii="Consolas" w:hAnsi="Consolas"/>
          <w:sz w:val="20"/>
        </w:rPr>
        <w:br/>
        <w:t xml:space="preserve">  "provider_sex_code": "F",</w:t>
      </w:r>
      <w:r>
        <w:rPr>
          <w:rFonts w:ascii="Consolas" w:hAnsi="Consolas"/>
          <w:sz w:val="20"/>
        </w:rPr>
        <w:br/>
        <w:t xml:space="preserve">  "is_sole_proprietor": "Y",</w:t>
      </w:r>
      <w:r>
        <w:rPr>
          <w:rFonts w:ascii="Consolas" w:hAnsi="Consolas"/>
          <w:sz w:val="20"/>
        </w:rPr>
        <w:br/>
        <w:t xml:space="preserve">  "load_id": "03100674e2c5424c92161f9985df0ef3",</w:t>
      </w:r>
      <w:r>
        <w:rPr>
          <w:rFonts w:ascii="Consolas" w:hAnsi="Consolas"/>
          <w:sz w:val="20"/>
        </w:rPr>
        <w:br/>
        <w:t xml:space="preserve">  "loaded_at": "2026-06-01T01:32:23.002937+00:00",</w:t>
      </w:r>
      <w:r>
        <w:rPr>
          <w:rFonts w:ascii="Consolas" w:hAnsi="Consolas"/>
          <w:sz w:val="20"/>
        </w:rPr>
        <w:br/>
        <w:t xml:space="preserve">  "chunk_id": 3519,</w:t>
      </w:r>
      <w:r>
        <w:rPr>
          <w:rFonts w:ascii="Consolas" w:hAnsi="Consolas"/>
          <w:sz w:val="20"/>
        </w:rPr>
        <w:br/>
        <w:t xml:space="preserve">  "row_index_in_chunk": 843,</w:t>
      </w:r>
      <w:r>
        <w:rPr>
          <w:rFonts w:ascii="Consolas" w:hAnsi="Consolas"/>
          <w:sz w:val="20"/>
        </w:rPr>
        <w:br/>
        <w:t xml:space="preserve">  "can_prescribe": false,</w:t>
      </w:r>
      <w:r>
        <w:rPr>
          <w:rFonts w:ascii="Consolas" w:hAnsi="Consolas"/>
          <w:sz w:val="20"/>
        </w:rPr>
        <w:br/>
        <w:t xml:space="preserve">  "is_homeopathic": false,</w:t>
      </w:r>
      <w:r>
        <w:rPr>
          <w:rFonts w:ascii="Consolas" w:hAnsi="Consolas"/>
          <w:sz w:val="20"/>
        </w:rPr>
        <w:br/>
        <w:t xml:space="preserve">  "is_disqualified": false</w:t>
      </w:r>
      <w:r>
        <w:rPr>
          <w:rFonts w:ascii="Consolas" w:hAnsi="Consolas"/>
          <w:sz w:val="20"/>
        </w:rPr>
        <w:br/>
        <w:t>}</w:t>
      </w:r>
    </w:p>
    <w:p w14:paraId="09B2FA74" w14:textId="77777777" w:rsidR="00964A24" w:rsidRDefault="00000000">
      <w:pPr>
        <w:pStyle w:val="Heading2"/>
      </w:pPr>
      <w:r>
        <w:t>15.2. Live NPPES Registry response (NPI 1003199654)</w:t>
      </w:r>
    </w:p>
    <w:p w14:paraId="323EEB10" w14:textId="77777777" w:rsidR="00964A24" w:rsidRDefault="00000000">
      <w:r>
        <w:t>Captured 2026-06-12 from https://npiregistry.cms.hhs.gov/api/?number=1003199654&amp;version=2.1.</w:t>
      </w:r>
    </w:p>
    <w:p w14:paraId="32CCA41F" w14:textId="77777777" w:rsidR="00964A24" w:rsidRDefault="00000000">
      <w:r>
        <w:rPr>
          <w:rFonts w:ascii="Consolas" w:hAnsi="Consolas"/>
          <w:sz w:val="20"/>
        </w:rPr>
        <w:t>{</w:t>
      </w:r>
      <w:r>
        <w:rPr>
          <w:rFonts w:ascii="Consolas" w:hAnsi="Consolas"/>
          <w:sz w:val="20"/>
        </w:rPr>
        <w:br/>
        <w:t xml:space="preserve">  "addresses": [</w:t>
      </w:r>
      <w:r>
        <w:rPr>
          <w:rFonts w:ascii="Consolas" w:hAnsi="Consolas"/>
          <w:sz w:val="20"/>
        </w:rPr>
        <w:br/>
        <w:t xml:space="preserve">    {</w:t>
      </w:r>
      <w:r>
        <w:rPr>
          <w:rFonts w:ascii="Consolas" w:hAnsi="Consolas"/>
          <w:sz w:val="20"/>
        </w:rPr>
        <w:br/>
        <w:t xml:space="preserve">      "address_1": "10 MILLAND DR APT A23",</w:t>
      </w:r>
      <w:r>
        <w:rPr>
          <w:rFonts w:ascii="Consolas" w:hAnsi="Consolas"/>
          <w:sz w:val="20"/>
        </w:rPr>
        <w:br/>
        <w:t xml:space="preserve">      "address_purpose": "MAILING",</w:t>
      </w:r>
      <w:r>
        <w:rPr>
          <w:rFonts w:ascii="Consolas" w:hAnsi="Consolas"/>
          <w:sz w:val="20"/>
        </w:rPr>
        <w:br/>
        <w:t xml:space="preserve">      "address_type": "DOM",</w:t>
      </w:r>
      <w:r>
        <w:rPr>
          <w:rFonts w:ascii="Consolas" w:hAnsi="Consolas"/>
          <w:sz w:val="20"/>
        </w:rPr>
        <w:br/>
        <w:t xml:space="preserve">      "city": "MILL VALLEY",</w:t>
      </w:r>
      <w:r>
        <w:rPr>
          <w:rFonts w:ascii="Consolas" w:hAnsi="Consolas"/>
          <w:sz w:val="20"/>
        </w:rPr>
        <w:br/>
        <w:t xml:space="preserve">      "country_code": "US",</w:t>
      </w:r>
      <w:r>
        <w:rPr>
          <w:rFonts w:ascii="Consolas" w:hAnsi="Consolas"/>
          <w:sz w:val="20"/>
        </w:rPr>
        <w:br/>
        <w:t xml:space="preserve">      "country_name": "United States",</w:t>
      </w:r>
      <w:r>
        <w:rPr>
          <w:rFonts w:ascii="Consolas" w:hAnsi="Consolas"/>
          <w:sz w:val="20"/>
        </w:rPr>
        <w:br/>
        <w:t xml:space="preserve">      "postal_code": "949412595",</w:t>
      </w:r>
      <w:r>
        <w:rPr>
          <w:rFonts w:ascii="Consolas" w:hAnsi="Consolas"/>
          <w:sz w:val="20"/>
        </w:rPr>
        <w:br/>
        <w:t xml:space="preserve">      "state": "CA",</w:t>
      </w:r>
      <w:r>
        <w:rPr>
          <w:rFonts w:ascii="Consolas" w:hAnsi="Consolas"/>
          <w:sz w:val="20"/>
        </w:rPr>
        <w:br/>
        <w:t xml:space="preserve">      "telephone_number": "571-628-7028"</w:t>
      </w:r>
      <w:r>
        <w:rPr>
          <w:rFonts w:ascii="Consolas" w:hAnsi="Consolas"/>
          <w:sz w:val="20"/>
        </w:rPr>
        <w:br/>
        <w:t xml:space="preserve">    },</w:t>
      </w:r>
      <w:r>
        <w:rPr>
          <w:rFonts w:ascii="Consolas" w:hAnsi="Consolas"/>
          <w:sz w:val="20"/>
        </w:rPr>
        <w:br/>
        <w:t xml:space="preserve">    {</w:t>
      </w:r>
      <w:r>
        <w:rPr>
          <w:rFonts w:ascii="Consolas" w:hAnsi="Consolas"/>
          <w:sz w:val="20"/>
        </w:rPr>
        <w:br/>
        <w:t xml:space="preserve">      "address_1": "10 MILLAND DR APT A23",</w:t>
      </w:r>
      <w:r>
        <w:rPr>
          <w:rFonts w:ascii="Consolas" w:hAnsi="Consolas"/>
          <w:sz w:val="20"/>
        </w:rPr>
        <w:br/>
        <w:t xml:space="preserve">      "address_purpose": "LOCATION",</w:t>
      </w:r>
      <w:r>
        <w:rPr>
          <w:rFonts w:ascii="Consolas" w:hAnsi="Consolas"/>
          <w:sz w:val="20"/>
        </w:rPr>
        <w:br/>
        <w:t xml:space="preserve">      "address_type": "DOM",</w:t>
      </w:r>
      <w:r>
        <w:rPr>
          <w:rFonts w:ascii="Consolas" w:hAnsi="Consolas"/>
          <w:sz w:val="20"/>
        </w:rPr>
        <w:br/>
        <w:t xml:space="preserve">      "city": "MILL VALLEY",</w:t>
      </w:r>
      <w:r>
        <w:rPr>
          <w:rFonts w:ascii="Consolas" w:hAnsi="Consolas"/>
          <w:sz w:val="20"/>
        </w:rPr>
        <w:br/>
        <w:t xml:space="preserve">      "country_code": "US",</w:t>
      </w:r>
      <w:r>
        <w:rPr>
          <w:rFonts w:ascii="Consolas" w:hAnsi="Consolas"/>
          <w:sz w:val="20"/>
        </w:rPr>
        <w:br/>
      </w:r>
      <w:r>
        <w:rPr>
          <w:rFonts w:ascii="Consolas" w:hAnsi="Consolas"/>
          <w:sz w:val="20"/>
        </w:rPr>
        <w:lastRenderedPageBreak/>
        <w:t xml:space="preserve">      "country_name": "United States",</w:t>
      </w:r>
      <w:r>
        <w:rPr>
          <w:rFonts w:ascii="Consolas" w:hAnsi="Consolas"/>
          <w:sz w:val="20"/>
        </w:rPr>
        <w:br/>
        <w:t xml:space="preserve">      "postal_code": "949412595",</w:t>
      </w:r>
      <w:r>
        <w:rPr>
          <w:rFonts w:ascii="Consolas" w:hAnsi="Consolas"/>
          <w:sz w:val="20"/>
        </w:rPr>
        <w:br/>
        <w:t xml:space="preserve">      "state": "CA",</w:t>
      </w:r>
      <w:r>
        <w:rPr>
          <w:rFonts w:ascii="Consolas" w:hAnsi="Consolas"/>
          <w:sz w:val="20"/>
        </w:rPr>
        <w:br/>
        <w:t xml:space="preserve">      "telephone_number": "628-245-4708"</w:t>
      </w:r>
      <w:r>
        <w:rPr>
          <w:rFonts w:ascii="Consolas" w:hAnsi="Consolas"/>
          <w:sz w:val="20"/>
        </w:rPr>
        <w:br/>
        <w:t xml:space="preserve">    }</w:t>
      </w:r>
      <w:r>
        <w:rPr>
          <w:rFonts w:ascii="Consolas" w:hAnsi="Consolas"/>
          <w:sz w:val="20"/>
        </w:rPr>
        <w:br/>
        <w:t xml:space="preserve">  ],</w:t>
      </w:r>
      <w:r>
        <w:rPr>
          <w:rFonts w:ascii="Consolas" w:hAnsi="Consolas"/>
          <w:sz w:val="20"/>
        </w:rPr>
        <w:br/>
        <w:t xml:space="preserve">  "basic": {</w:t>
      </w:r>
      <w:r>
        <w:rPr>
          <w:rFonts w:ascii="Consolas" w:hAnsi="Consolas"/>
          <w:sz w:val="20"/>
        </w:rPr>
        <w:br/>
        <w:t xml:space="preserve">    "certification_date": "2026-06-11",</w:t>
      </w:r>
      <w:r>
        <w:rPr>
          <w:rFonts w:ascii="Consolas" w:hAnsi="Consolas"/>
          <w:sz w:val="20"/>
        </w:rPr>
        <w:br/>
        <w:t xml:space="preserve">    "enumeration_date": "2011-09-20",</w:t>
      </w:r>
      <w:r>
        <w:rPr>
          <w:rFonts w:ascii="Consolas" w:hAnsi="Consolas"/>
          <w:sz w:val="20"/>
        </w:rPr>
        <w:br/>
        <w:t xml:space="preserve">    "first_name": "STEPHANIE",</w:t>
      </w:r>
      <w:r>
        <w:rPr>
          <w:rFonts w:ascii="Consolas" w:hAnsi="Consolas"/>
          <w:sz w:val="20"/>
        </w:rPr>
        <w:br/>
        <w:t xml:space="preserve">    "last_name": "POST",</w:t>
      </w:r>
      <w:r>
        <w:rPr>
          <w:rFonts w:ascii="Consolas" w:hAnsi="Consolas"/>
          <w:sz w:val="20"/>
        </w:rPr>
        <w:br/>
        <w:t xml:space="preserve">    "last_updated": "2026-06-11",</w:t>
      </w:r>
      <w:r>
        <w:rPr>
          <w:rFonts w:ascii="Consolas" w:hAnsi="Consolas"/>
          <w:sz w:val="20"/>
        </w:rPr>
        <w:br/>
        <w:t xml:space="preserve">    "middle_name": "LAUREN",</w:t>
      </w:r>
      <w:r>
        <w:rPr>
          <w:rFonts w:ascii="Consolas" w:hAnsi="Consolas"/>
          <w:sz w:val="20"/>
        </w:rPr>
        <w:br/>
        <w:t xml:space="preserve">    "sex": "F",</w:t>
      </w:r>
      <w:r>
        <w:rPr>
          <w:rFonts w:ascii="Consolas" w:hAnsi="Consolas"/>
          <w:sz w:val="20"/>
        </w:rPr>
        <w:br/>
        <w:t xml:space="preserve">    "sole_proprietor": "NO",</w:t>
      </w:r>
      <w:r>
        <w:rPr>
          <w:rFonts w:ascii="Consolas" w:hAnsi="Consolas"/>
          <w:sz w:val="20"/>
        </w:rPr>
        <w:br/>
        <w:t xml:space="preserve">    "status": "A"</w:t>
      </w:r>
      <w:r>
        <w:rPr>
          <w:rFonts w:ascii="Consolas" w:hAnsi="Consolas"/>
          <w:sz w:val="20"/>
        </w:rPr>
        <w:br/>
        <w:t xml:space="preserve">  },</w:t>
      </w:r>
      <w:r>
        <w:rPr>
          <w:rFonts w:ascii="Consolas" w:hAnsi="Consolas"/>
          <w:sz w:val="20"/>
        </w:rPr>
        <w:br/>
        <w:t xml:space="preserve">  "created_epoch": "1316561066000",</w:t>
      </w:r>
      <w:r>
        <w:rPr>
          <w:rFonts w:ascii="Consolas" w:hAnsi="Consolas"/>
          <w:sz w:val="20"/>
        </w:rPr>
        <w:br/>
        <w:t xml:space="preserve">  "endpoints": [],</w:t>
      </w:r>
      <w:r>
        <w:rPr>
          <w:rFonts w:ascii="Consolas" w:hAnsi="Consolas"/>
          <w:sz w:val="20"/>
        </w:rPr>
        <w:br/>
        <w:t xml:space="preserve">  "enumeration_type": "NPI-1",</w:t>
      </w:r>
      <w:r>
        <w:rPr>
          <w:rFonts w:ascii="Consolas" w:hAnsi="Consolas"/>
          <w:sz w:val="20"/>
        </w:rPr>
        <w:br/>
        <w:t xml:space="preserve">  "identifiers": [],</w:t>
      </w:r>
      <w:r>
        <w:rPr>
          <w:rFonts w:ascii="Consolas" w:hAnsi="Consolas"/>
          <w:sz w:val="20"/>
        </w:rPr>
        <w:br/>
        <w:t xml:space="preserve">  "last_updated_epoch": "1781196057000",</w:t>
      </w:r>
      <w:r>
        <w:rPr>
          <w:rFonts w:ascii="Consolas" w:hAnsi="Consolas"/>
          <w:sz w:val="20"/>
        </w:rPr>
        <w:br/>
        <w:t xml:space="preserve">  "number": "1003199654",</w:t>
      </w:r>
      <w:r>
        <w:rPr>
          <w:rFonts w:ascii="Consolas" w:hAnsi="Consolas"/>
          <w:sz w:val="20"/>
        </w:rPr>
        <w:br/>
        <w:t xml:space="preserve">  "other_names": [],</w:t>
      </w:r>
      <w:r>
        <w:rPr>
          <w:rFonts w:ascii="Consolas" w:hAnsi="Consolas"/>
          <w:sz w:val="20"/>
        </w:rPr>
        <w:br/>
        <w:t xml:space="preserve">  "practiceLocations": [],</w:t>
      </w:r>
      <w:r>
        <w:rPr>
          <w:rFonts w:ascii="Consolas" w:hAnsi="Consolas"/>
          <w:sz w:val="20"/>
        </w:rPr>
        <w:br/>
        <w:t xml:space="preserve">  "taxonomies": [</w:t>
      </w:r>
      <w:r>
        <w:rPr>
          <w:rFonts w:ascii="Consolas" w:hAnsi="Consolas"/>
          <w:sz w:val="20"/>
        </w:rPr>
        <w:br/>
        <w:t xml:space="preserve">    {</w:t>
      </w:r>
      <w:r>
        <w:rPr>
          <w:rFonts w:ascii="Consolas" w:hAnsi="Consolas"/>
          <w:sz w:val="20"/>
        </w:rPr>
        <w:br/>
        <w:t xml:space="preserve">      "code": "103TC0700X",</w:t>
      </w:r>
      <w:r>
        <w:rPr>
          <w:rFonts w:ascii="Consolas" w:hAnsi="Consolas"/>
          <w:sz w:val="20"/>
        </w:rPr>
        <w:br/>
        <w:t xml:space="preserve">      "desc": "Psychologist, Clinical",</w:t>
      </w:r>
      <w:r>
        <w:rPr>
          <w:rFonts w:ascii="Consolas" w:hAnsi="Consolas"/>
          <w:sz w:val="20"/>
        </w:rPr>
        <w:br/>
        <w:t xml:space="preserve">      "license": "31012",</w:t>
      </w:r>
      <w:r>
        <w:rPr>
          <w:rFonts w:ascii="Consolas" w:hAnsi="Consolas"/>
          <w:sz w:val="20"/>
        </w:rPr>
        <w:br/>
        <w:t xml:space="preserve">      "primary": true,</w:t>
      </w:r>
      <w:r>
        <w:rPr>
          <w:rFonts w:ascii="Consolas" w:hAnsi="Consolas"/>
          <w:sz w:val="20"/>
        </w:rPr>
        <w:br/>
        <w:t xml:space="preserve">      "state": "CA",</w:t>
      </w:r>
      <w:r>
        <w:rPr>
          <w:rFonts w:ascii="Consolas" w:hAnsi="Consolas"/>
          <w:sz w:val="20"/>
        </w:rPr>
        <w:br/>
        <w:t xml:space="preserve">      "taxonomy_group": ""</w:t>
      </w:r>
      <w:r>
        <w:rPr>
          <w:rFonts w:ascii="Consolas" w:hAnsi="Consolas"/>
          <w:sz w:val="20"/>
        </w:rPr>
        <w:br/>
        <w:t xml:space="preserve">    }</w:t>
      </w:r>
      <w:r>
        <w:rPr>
          <w:rFonts w:ascii="Consolas" w:hAnsi="Consolas"/>
          <w:sz w:val="20"/>
        </w:rPr>
        <w:br/>
        <w:t xml:space="preserve">  ]</w:t>
      </w:r>
      <w:r>
        <w:rPr>
          <w:rFonts w:ascii="Consolas" w:hAnsi="Consolas"/>
          <w:sz w:val="20"/>
        </w:rPr>
        <w:br/>
        <w:t>}</w:t>
      </w:r>
    </w:p>
    <w:p w14:paraId="6FC114E5" w14:textId="77777777" w:rsidR="00964A24" w:rsidRDefault="00000000">
      <w:r>
        <w:t>End of v3 draft.</w:t>
      </w:r>
    </w:p>
    <w:sectPr w:rsidR="00964A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835115">
    <w:abstractNumId w:val="8"/>
  </w:num>
  <w:num w:numId="2" w16cid:durableId="754399857">
    <w:abstractNumId w:val="6"/>
  </w:num>
  <w:num w:numId="3" w16cid:durableId="1173761947">
    <w:abstractNumId w:val="5"/>
  </w:num>
  <w:num w:numId="4" w16cid:durableId="1217931887">
    <w:abstractNumId w:val="4"/>
  </w:num>
  <w:num w:numId="5" w16cid:durableId="1217936254">
    <w:abstractNumId w:val="7"/>
  </w:num>
  <w:num w:numId="6" w16cid:durableId="1381245223">
    <w:abstractNumId w:val="3"/>
  </w:num>
  <w:num w:numId="7" w16cid:durableId="2074503913">
    <w:abstractNumId w:val="2"/>
  </w:num>
  <w:num w:numId="8" w16cid:durableId="1770732001">
    <w:abstractNumId w:val="1"/>
  </w:num>
  <w:num w:numId="9" w16cid:durableId="172486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CD"/>
    <w:rsid w:val="0015074B"/>
    <w:rsid w:val="0029639D"/>
    <w:rsid w:val="00326F90"/>
    <w:rsid w:val="005D4321"/>
    <w:rsid w:val="00964A24"/>
    <w:rsid w:val="00A02D3D"/>
    <w:rsid w:val="00AA1D8D"/>
    <w:rsid w:val="00B47730"/>
    <w:rsid w:val="00CB0664"/>
    <w:rsid w:val="00E14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5618F"/>
  <w14:defaultImageDpi w14:val="300"/>
  <w15:docId w15:val="{2BC6F10B-0C3E-4E5E-B17A-8014A91F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3109</Words>
  <Characters>21459</Characters>
  <Application>Microsoft Office Word</Application>
  <DocSecurity>0</DocSecurity>
  <Lines>510</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5</cp:revision>
  <dcterms:created xsi:type="dcterms:W3CDTF">2013-12-23T23:15:00Z</dcterms:created>
  <dcterms:modified xsi:type="dcterms:W3CDTF">2026-06-12T20:32:00Z</dcterms:modified>
  <cp:category/>
</cp:coreProperties>
</file>