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DCB7" w14:textId="77777777" w:rsidR="00157A90" w:rsidRDefault="00544B8B">
      <w:pPr>
        <w:pStyle w:val="Title"/>
        <w:jc w:val="center"/>
      </w:pPr>
      <w:proofErr w:type="spellStart"/>
      <w:r>
        <w:t>ChatHealthy</w:t>
      </w:r>
      <w:proofErr w:type="spellEnd"/>
      <w:r>
        <w:t xml:space="preserve"> Data Pipelines — Low-Level Design</w:t>
      </w:r>
    </w:p>
    <w:p w14:paraId="7B072AF9" w14:textId="77777777" w:rsidR="00157A90" w:rsidRDefault="00544B8B">
      <w:pPr>
        <w:pStyle w:val="Subtitle"/>
        <w:jc w:val="center"/>
      </w:pPr>
      <w:r>
        <w:t>Infrastructure common to all pipelines, with the Provider pipeline as the first instance.</w:t>
      </w:r>
    </w:p>
    <w:p w14:paraId="5D089222" w14:textId="77777777" w:rsidR="00157A90" w:rsidRDefault="00544B8B">
      <w:pPr>
        <w:jc w:val="center"/>
      </w:pPr>
      <w:r>
        <w:t>ChatHealthy.ai</w:t>
      </w:r>
    </w:p>
    <w:p w14:paraId="2CDB0FF9" w14:textId="77777777" w:rsidR="00157A90" w:rsidRDefault="00544B8B">
      <w:pPr>
        <w:jc w:val="center"/>
      </w:pPr>
      <w:r>
        <w:t xml:space="preserve"> </w:t>
      </w:r>
    </w:p>
    <w:p w14:paraId="6B009354" w14:textId="77777777" w:rsidR="00157A90" w:rsidRDefault="00544B8B">
      <w:pPr>
        <w:jc w:val="center"/>
      </w:pPr>
      <w:r>
        <w:t>Version: 63</w:t>
      </w:r>
    </w:p>
    <w:p w14:paraId="1020EF7C" w14:textId="77777777" w:rsidR="00157A90" w:rsidRDefault="00544B8B">
      <w:pPr>
        <w:jc w:val="center"/>
      </w:pPr>
      <w:r>
        <w:rPr>
          <w:b/>
        </w:rPr>
        <w:t>Date: 2026-10-05</w:t>
      </w:r>
    </w:p>
    <w:p w14:paraId="5A902629" w14:textId="77777777" w:rsidR="00157A90" w:rsidRDefault="00544B8B">
      <w:pPr>
        <w:jc w:val="center"/>
      </w:pPr>
      <w:r>
        <w:rPr>
          <w:b/>
        </w:rPr>
        <w:t>Author:</w:t>
      </w:r>
      <w:r>
        <w:t xml:space="preserve"> Claude Code (delegated engineering agent)</w:t>
      </w:r>
    </w:p>
    <w:p w14:paraId="6714E2FC" w14:textId="77777777" w:rsidR="00157A90" w:rsidRDefault="00544B8B">
      <w:pPr>
        <w:jc w:val="center"/>
      </w:pPr>
      <w:r>
        <w:rPr>
          <w:b/>
        </w:rPr>
        <w:t>Approver:</w:t>
      </w:r>
      <w:r>
        <w:t xml:space="preserve"> CTO</w:t>
      </w:r>
    </w:p>
    <w:p w14:paraId="2754D390" w14:textId="77777777" w:rsidR="00157A90" w:rsidRDefault="00544B8B">
      <w:pPr>
        <w:jc w:val="center"/>
      </w:pPr>
      <w:r>
        <w:t>Status: Revision under review</w:t>
      </w:r>
    </w:p>
    <w:p w14:paraId="7C44F202" w14:textId="77777777" w:rsidR="00157A90" w:rsidRDefault="00544B8B">
      <w:r>
        <w:br w:type="page"/>
      </w:r>
    </w:p>
    <w:p w14:paraId="7C05277E" w14:textId="77777777" w:rsidR="00157A90" w:rsidRDefault="00544B8B">
      <w:pPr>
        <w:jc w:val="center"/>
      </w:pPr>
      <w:r>
        <w:rPr>
          <w:b/>
        </w:rPr>
        <w:lastRenderedPageBreak/>
        <w:t>Table of Contents</w:t>
      </w:r>
    </w:p>
    <w:p w14:paraId="6CC8F4D9" w14:textId="77777777" w:rsidR="00D67EE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D67EE9">
        <w:rPr>
          <w:noProof/>
        </w:rPr>
        <w:t>Overview</w:t>
      </w:r>
      <w:r w:rsidR="00D67EE9">
        <w:rPr>
          <w:noProof/>
          <w:webHidden/>
        </w:rPr>
        <w:tab/>
      </w:r>
      <w:r w:rsidR="00D67EE9">
        <w:rPr>
          <w:noProof/>
          <w:webHidden/>
        </w:rPr>
        <w:fldChar w:fldCharType="begin"/>
      </w:r>
      <w:r w:rsidR="00D67EE9">
        <w:rPr>
          <w:noProof/>
          <w:webHidden/>
        </w:rPr>
        <w:instrText xml:space="preserve"> PAGEREF _Toc242101128 \h </w:instrText>
      </w:r>
      <w:r w:rsidR="00D67EE9">
        <w:rPr>
          <w:noProof/>
          <w:webHidden/>
        </w:rPr>
      </w:r>
      <w:r w:rsidR="00D67EE9">
        <w:rPr>
          <w:noProof/>
          <w:webHidden/>
        </w:rPr>
        <w:fldChar w:fldCharType="separate"/>
      </w:r>
      <w:r w:rsidR="00D67EE9">
        <w:rPr>
          <w:noProof/>
          <w:webHidden/>
        </w:rPr>
        <w:t>3</w:t>
      </w:r>
      <w:r w:rsidR="00D67EE9">
        <w:rPr>
          <w:noProof/>
          <w:webHidden/>
        </w:rPr>
        <w:fldChar w:fldCharType="end"/>
      </w:r>
    </w:p>
    <w:p w14:paraId="74660E35" w14:textId="77777777" w:rsidR="00D67EE9" w:rsidRDefault="00D67EE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_Toc242101129 \h </w:instrText>
      </w:r>
      <w:r>
        <w:rPr>
          <w:noProof/>
          <w:webHidden/>
        </w:rPr>
      </w:r>
      <w:r>
        <w:rPr>
          <w:noProof/>
          <w:webHidden/>
        </w:rPr>
        <w:fldChar w:fldCharType="separate"/>
      </w:r>
      <w:r>
        <w:rPr>
          <w:noProof/>
          <w:webHidden/>
        </w:rPr>
        <w:t>3</w:t>
      </w:r>
      <w:r>
        <w:rPr>
          <w:noProof/>
          <w:webHidden/>
        </w:rPr>
        <w:fldChar w:fldCharType="end"/>
      </w:r>
    </w:p>
    <w:p w14:paraId="0A3BFE5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_Toc242101130 \h </w:instrText>
      </w:r>
      <w:r>
        <w:rPr>
          <w:noProof/>
          <w:webHidden/>
        </w:rPr>
      </w:r>
      <w:r>
        <w:rPr>
          <w:noProof/>
          <w:webHidden/>
        </w:rPr>
        <w:fldChar w:fldCharType="separate"/>
      </w:r>
      <w:r>
        <w:rPr>
          <w:noProof/>
          <w:webHidden/>
        </w:rPr>
        <w:t>4</w:t>
      </w:r>
      <w:r>
        <w:rPr>
          <w:noProof/>
          <w:webHidden/>
        </w:rPr>
        <w:fldChar w:fldCharType="end"/>
      </w:r>
    </w:p>
    <w:p w14:paraId="3A983507"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_Toc242101131 \h </w:instrText>
      </w:r>
      <w:r>
        <w:rPr>
          <w:noProof/>
          <w:webHidden/>
        </w:rPr>
      </w:r>
      <w:r>
        <w:rPr>
          <w:noProof/>
          <w:webHidden/>
        </w:rPr>
        <w:fldChar w:fldCharType="separate"/>
      </w:r>
      <w:r>
        <w:rPr>
          <w:noProof/>
          <w:webHidden/>
        </w:rPr>
        <w:t>5</w:t>
      </w:r>
      <w:r>
        <w:rPr>
          <w:noProof/>
          <w:webHidden/>
        </w:rPr>
        <w:fldChar w:fldCharType="end"/>
      </w:r>
    </w:p>
    <w:p w14:paraId="7C3731F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_Toc242101132 \h </w:instrText>
      </w:r>
      <w:r>
        <w:rPr>
          <w:noProof/>
          <w:webHidden/>
        </w:rPr>
      </w:r>
      <w:r>
        <w:rPr>
          <w:noProof/>
          <w:webHidden/>
        </w:rPr>
        <w:fldChar w:fldCharType="separate"/>
      </w:r>
      <w:r>
        <w:rPr>
          <w:noProof/>
          <w:webHidden/>
        </w:rPr>
        <w:t>5</w:t>
      </w:r>
      <w:r>
        <w:rPr>
          <w:noProof/>
          <w:webHidden/>
        </w:rPr>
        <w:fldChar w:fldCharType="end"/>
      </w:r>
    </w:p>
    <w:p w14:paraId="6C83FA09"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_Toc242101133 \h </w:instrText>
      </w:r>
      <w:r>
        <w:rPr>
          <w:noProof/>
          <w:webHidden/>
        </w:rPr>
      </w:r>
      <w:r>
        <w:rPr>
          <w:noProof/>
          <w:webHidden/>
        </w:rPr>
        <w:fldChar w:fldCharType="separate"/>
      </w:r>
      <w:r>
        <w:rPr>
          <w:noProof/>
          <w:webHidden/>
        </w:rPr>
        <w:t>16</w:t>
      </w:r>
      <w:r>
        <w:rPr>
          <w:noProof/>
          <w:webHidden/>
        </w:rPr>
        <w:fldChar w:fldCharType="end"/>
      </w:r>
    </w:p>
    <w:p w14:paraId="1E1C257B"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_Toc242101134 \h </w:instrText>
      </w:r>
      <w:r>
        <w:rPr>
          <w:noProof/>
          <w:webHidden/>
        </w:rPr>
      </w:r>
      <w:r>
        <w:rPr>
          <w:noProof/>
          <w:webHidden/>
        </w:rPr>
        <w:fldChar w:fldCharType="separate"/>
      </w:r>
      <w:r>
        <w:rPr>
          <w:noProof/>
          <w:webHidden/>
        </w:rPr>
        <w:t>23</w:t>
      </w:r>
      <w:r>
        <w:rPr>
          <w:noProof/>
          <w:webHidden/>
        </w:rPr>
        <w:fldChar w:fldCharType="end"/>
      </w:r>
    </w:p>
    <w:p w14:paraId="38D69D0D"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_Toc242101135 \h </w:instrText>
      </w:r>
      <w:r>
        <w:rPr>
          <w:noProof/>
          <w:webHidden/>
        </w:rPr>
      </w:r>
      <w:r>
        <w:rPr>
          <w:noProof/>
          <w:webHidden/>
        </w:rPr>
        <w:fldChar w:fldCharType="separate"/>
      </w:r>
      <w:r>
        <w:rPr>
          <w:noProof/>
          <w:webHidden/>
        </w:rPr>
        <w:t>33</w:t>
      </w:r>
      <w:r>
        <w:rPr>
          <w:noProof/>
          <w:webHidden/>
        </w:rPr>
        <w:fldChar w:fldCharType="end"/>
      </w:r>
    </w:p>
    <w:p w14:paraId="1C53CC7F"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_Toc242101136 \h </w:instrText>
      </w:r>
      <w:r>
        <w:rPr>
          <w:noProof/>
          <w:webHidden/>
        </w:rPr>
      </w:r>
      <w:r>
        <w:rPr>
          <w:noProof/>
          <w:webHidden/>
        </w:rPr>
        <w:fldChar w:fldCharType="separate"/>
      </w:r>
      <w:r>
        <w:rPr>
          <w:noProof/>
          <w:webHidden/>
        </w:rPr>
        <w:t>37</w:t>
      </w:r>
      <w:r>
        <w:rPr>
          <w:noProof/>
          <w:webHidden/>
        </w:rPr>
        <w:fldChar w:fldCharType="end"/>
      </w:r>
    </w:p>
    <w:p w14:paraId="55D8F6A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_Toc242101137 \h </w:instrText>
      </w:r>
      <w:r>
        <w:rPr>
          <w:noProof/>
          <w:webHidden/>
        </w:rPr>
      </w:r>
      <w:r>
        <w:rPr>
          <w:noProof/>
          <w:webHidden/>
        </w:rPr>
        <w:fldChar w:fldCharType="separate"/>
      </w:r>
      <w:r>
        <w:rPr>
          <w:noProof/>
          <w:webHidden/>
        </w:rPr>
        <w:t>40</w:t>
      </w:r>
      <w:r>
        <w:rPr>
          <w:noProof/>
          <w:webHidden/>
        </w:rPr>
        <w:fldChar w:fldCharType="end"/>
      </w:r>
    </w:p>
    <w:p w14:paraId="7F7A7E2A"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_Toc242101138 \h </w:instrText>
      </w:r>
      <w:r>
        <w:rPr>
          <w:noProof/>
          <w:webHidden/>
        </w:rPr>
      </w:r>
      <w:r>
        <w:rPr>
          <w:noProof/>
          <w:webHidden/>
        </w:rPr>
        <w:fldChar w:fldCharType="separate"/>
      </w:r>
      <w:r>
        <w:rPr>
          <w:noProof/>
          <w:webHidden/>
        </w:rPr>
        <w:t>41</w:t>
      </w:r>
      <w:r>
        <w:rPr>
          <w:noProof/>
          <w:webHidden/>
        </w:rPr>
        <w:fldChar w:fldCharType="end"/>
      </w:r>
    </w:p>
    <w:p w14:paraId="1946FEE1"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_Toc242101139 \h </w:instrText>
      </w:r>
      <w:r>
        <w:rPr>
          <w:noProof/>
          <w:webHidden/>
        </w:rPr>
      </w:r>
      <w:r>
        <w:rPr>
          <w:noProof/>
          <w:webHidden/>
        </w:rPr>
        <w:fldChar w:fldCharType="separate"/>
      </w:r>
      <w:r>
        <w:rPr>
          <w:noProof/>
          <w:webHidden/>
        </w:rPr>
        <w:t>47</w:t>
      </w:r>
      <w:r>
        <w:rPr>
          <w:noProof/>
          <w:webHidden/>
        </w:rPr>
        <w:fldChar w:fldCharType="end"/>
      </w:r>
    </w:p>
    <w:p w14:paraId="53ACCDB0"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_Toc242101140 \h </w:instrText>
      </w:r>
      <w:r>
        <w:rPr>
          <w:noProof/>
          <w:webHidden/>
        </w:rPr>
      </w:r>
      <w:r>
        <w:rPr>
          <w:noProof/>
          <w:webHidden/>
        </w:rPr>
        <w:fldChar w:fldCharType="separate"/>
      </w:r>
      <w:r>
        <w:rPr>
          <w:noProof/>
          <w:webHidden/>
        </w:rPr>
        <w:t>48</w:t>
      </w:r>
      <w:r>
        <w:rPr>
          <w:noProof/>
          <w:webHidden/>
        </w:rPr>
        <w:fldChar w:fldCharType="end"/>
      </w:r>
    </w:p>
    <w:p w14:paraId="275BAB83"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_Toc242101141 \h </w:instrText>
      </w:r>
      <w:r>
        <w:rPr>
          <w:noProof/>
          <w:webHidden/>
        </w:rPr>
      </w:r>
      <w:r>
        <w:rPr>
          <w:noProof/>
          <w:webHidden/>
        </w:rPr>
        <w:fldChar w:fldCharType="separate"/>
      </w:r>
      <w:r>
        <w:rPr>
          <w:noProof/>
          <w:webHidden/>
        </w:rPr>
        <w:t>48</w:t>
      </w:r>
      <w:r>
        <w:rPr>
          <w:noProof/>
          <w:webHidden/>
        </w:rPr>
        <w:fldChar w:fldCharType="end"/>
      </w:r>
    </w:p>
    <w:p w14:paraId="02CF7A83"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_Toc242101142 \h </w:instrText>
      </w:r>
      <w:r>
        <w:rPr>
          <w:noProof/>
          <w:webHidden/>
        </w:rPr>
      </w:r>
      <w:r>
        <w:rPr>
          <w:noProof/>
          <w:webHidden/>
        </w:rPr>
        <w:fldChar w:fldCharType="separate"/>
      </w:r>
      <w:r>
        <w:rPr>
          <w:noProof/>
          <w:webHidden/>
        </w:rPr>
        <w:t>69</w:t>
      </w:r>
      <w:r>
        <w:rPr>
          <w:noProof/>
          <w:webHidden/>
        </w:rPr>
        <w:fldChar w:fldCharType="end"/>
      </w:r>
    </w:p>
    <w:p w14:paraId="6C9BB6B9"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_Toc242101143 \h </w:instrText>
      </w:r>
      <w:r>
        <w:rPr>
          <w:noProof/>
          <w:webHidden/>
        </w:rPr>
      </w:r>
      <w:r>
        <w:rPr>
          <w:noProof/>
          <w:webHidden/>
        </w:rPr>
        <w:fldChar w:fldCharType="separate"/>
      </w:r>
      <w:r>
        <w:rPr>
          <w:noProof/>
          <w:webHidden/>
        </w:rPr>
        <w:t>71</w:t>
      </w:r>
      <w:r>
        <w:rPr>
          <w:noProof/>
          <w:webHidden/>
        </w:rPr>
        <w:fldChar w:fldCharType="end"/>
      </w:r>
    </w:p>
    <w:p w14:paraId="2CBDCDD3"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_Toc242101144 \h </w:instrText>
      </w:r>
      <w:r>
        <w:rPr>
          <w:noProof/>
          <w:webHidden/>
        </w:rPr>
      </w:r>
      <w:r>
        <w:rPr>
          <w:noProof/>
          <w:webHidden/>
        </w:rPr>
        <w:fldChar w:fldCharType="separate"/>
      </w:r>
      <w:r>
        <w:rPr>
          <w:noProof/>
          <w:webHidden/>
        </w:rPr>
        <w:t>72</w:t>
      </w:r>
      <w:r>
        <w:rPr>
          <w:noProof/>
          <w:webHidden/>
        </w:rPr>
        <w:fldChar w:fldCharType="end"/>
      </w:r>
    </w:p>
    <w:p w14:paraId="088DD060"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_Toc242101145 \h </w:instrText>
      </w:r>
      <w:r>
        <w:rPr>
          <w:noProof/>
          <w:webHidden/>
        </w:rPr>
      </w:r>
      <w:r>
        <w:rPr>
          <w:noProof/>
          <w:webHidden/>
        </w:rPr>
        <w:fldChar w:fldCharType="separate"/>
      </w:r>
      <w:r>
        <w:rPr>
          <w:noProof/>
          <w:webHidden/>
        </w:rPr>
        <w:t>76</w:t>
      </w:r>
      <w:r>
        <w:rPr>
          <w:noProof/>
          <w:webHidden/>
        </w:rPr>
        <w:fldChar w:fldCharType="end"/>
      </w:r>
    </w:p>
    <w:p w14:paraId="437FB99C"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_Toc242101146 \h </w:instrText>
      </w:r>
      <w:r>
        <w:rPr>
          <w:noProof/>
          <w:webHidden/>
        </w:rPr>
      </w:r>
      <w:r>
        <w:rPr>
          <w:noProof/>
          <w:webHidden/>
        </w:rPr>
        <w:fldChar w:fldCharType="separate"/>
      </w:r>
      <w:r>
        <w:rPr>
          <w:noProof/>
          <w:webHidden/>
        </w:rPr>
        <w:t>78</w:t>
      </w:r>
      <w:r>
        <w:rPr>
          <w:noProof/>
          <w:webHidden/>
        </w:rPr>
        <w:fldChar w:fldCharType="end"/>
      </w:r>
    </w:p>
    <w:p w14:paraId="16005B2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_Toc242101147 \h </w:instrText>
      </w:r>
      <w:r>
        <w:rPr>
          <w:noProof/>
          <w:webHidden/>
        </w:rPr>
      </w:r>
      <w:r>
        <w:rPr>
          <w:noProof/>
          <w:webHidden/>
        </w:rPr>
        <w:fldChar w:fldCharType="separate"/>
      </w:r>
      <w:r>
        <w:rPr>
          <w:noProof/>
          <w:webHidden/>
        </w:rPr>
        <w:t>80</w:t>
      </w:r>
      <w:r>
        <w:rPr>
          <w:noProof/>
          <w:webHidden/>
        </w:rPr>
        <w:fldChar w:fldCharType="end"/>
      </w:r>
    </w:p>
    <w:p w14:paraId="26B4E971"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_Toc242101148 \h </w:instrText>
      </w:r>
      <w:r>
        <w:rPr>
          <w:noProof/>
          <w:webHidden/>
        </w:rPr>
      </w:r>
      <w:r>
        <w:rPr>
          <w:noProof/>
          <w:webHidden/>
        </w:rPr>
        <w:fldChar w:fldCharType="separate"/>
      </w:r>
      <w:r>
        <w:rPr>
          <w:noProof/>
          <w:webHidden/>
        </w:rPr>
        <w:t>84</w:t>
      </w:r>
      <w:r>
        <w:rPr>
          <w:noProof/>
          <w:webHidden/>
        </w:rPr>
        <w:fldChar w:fldCharType="end"/>
      </w:r>
    </w:p>
    <w:p w14:paraId="056C4F79"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_Toc242101149 \h </w:instrText>
      </w:r>
      <w:r>
        <w:rPr>
          <w:noProof/>
          <w:webHidden/>
        </w:rPr>
      </w:r>
      <w:r>
        <w:rPr>
          <w:noProof/>
          <w:webHidden/>
        </w:rPr>
        <w:fldChar w:fldCharType="separate"/>
      </w:r>
      <w:r>
        <w:rPr>
          <w:noProof/>
          <w:webHidden/>
        </w:rPr>
        <w:t>84</w:t>
      </w:r>
      <w:r>
        <w:rPr>
          <w:noProof/>
          <w:webHidden/>
        </w:rPr>
        <w:fldChar w:fldCharType="end"/>
      </w:r>
    </w:p>
    <w:p w14:paraId="27318A0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_Toc242101150 \h </w:instrText>
      </w:r>
      <w:r>
        <w:rPr>
          <w:noProof/>
          <w:webHidden/>
        </w:rPr>
      </w:r>
      <w:r>
        <w:rPr>
          <w:noProof/>
          <w:webHidden/>
        </w:rPr>
        <w:fldChar w:fldCharType="separate"/>
      </w:r>
      <w:r>
        <w:rPr>
          <w:noProof/>
          <w:webHidden/>
        </w:rPr>
        <w:t>84</w:t>
      </w:r>
      <w:r>
        <w:rPr>
          <w:noProof/>
          <w:webHidden/>
        </w:rPr>
        <w:fldChar w:fldCharType="end"/>
      </w:r>
    </w:p>
    <w:p w14:paraId="32883948"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_Toc242101151 \h </w:instrText>
      </w:r>
      <w:r>
        <w:rPr>
          <w:noProof/>
          <w:webHidden/>
        </w:rPr>
      </w:r>
      <w:r>
        <w:rPr>
          <w:noProof/>
          <w:webHidden/>
        </w:rPr>
        <w:fldChar w:fldCharType="separate"/>
      </w:r>
      <w:r>
        <w:rPr>
          <w:noProof/>
          <w:webHidden/>
        </w:rPr>
        <w:t>85</w:t>
      </w:r>
      <w:r>
        <w:rPr>
          <w:noProof/>
          <w:webHidden/>
        </w:rPr>
        <w:fldChar w:fldCharType="end"/>
      </w:r>
    </w:p>
    <w:p w14:paraId="2F0A4EBB"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_Toc242101152 \h </w:instrText>
      </w:r>
      <w:r>
        <w:rPr>
          <w:noProof/>
          <w:webHidden/>
        </w:rPr>
      </w:r>
      <w:r>
        <w:rPr>
          <w:noProof/>
          <w:webHidden/>
        </w:rPr>
        <w:fldChar w:fldCharType="separate"/>
      </w:r>
      <w:r>
        <w:rPr>
          <w:noProof/>
          <w:webHidden/>
        </w:rPr>
        <w:t>86</w:t>
      </w:r>
      <w:r>
        <w:rPr>
          <w:noProof/>
          <w:webHidden/>
        </w:rPr>
        <w:fldChar w:fldCharType="end"/>
      </w:r>
    </w:p>
    <w:p w14:paraId="397B3207"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_Toc242101153 \h </w:instrText>
      </w:r>
      <w:r>
        <w:rPr>
          <w:noProof/>
          <w:webHidden/>
        </w:rPr>
      </w:r>
      <w:r>
        <w:rPr>
          <w:noProof/>
          <w:webHidden/>
        </w:rPr>
        <w:fldChar w:fldCharType="separate"/>
      </w:r>
      <w:r>
        <w:rPr>
          <w:noProof/>
          <w:webHidden/>
        </w:rPr>
        <w:t>87</w:t>
      </w:r>
      <w:r>
        <w:rPr>
          <w:noProof/>
          <w:webHidden/>
        </w:rPr>
        <w:fldChar w:fldCharType="end"/>
      </w:r>
    </w:p>
    <w:p w14:paraId="463B0511"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III.5. The Normalized Indication Map</w:t>
      </w:r>
      <w:r>
        <w:rPr>
          <w:noProof/>
          <w:webHidden/>
        </w:rPr>
        <w:tab/>
      </w:r>
      <w:r>
        <w:rPr>
          <w:noProof/>
          <w:webHidden/>
        </w:rPr>
        <w:fldChar w:fldCharType="begin"/>
      </w:r>
      <w:r>
        <w:rPr>
          <w:noProof/>
          <w:webHidden/>
        </w:rPr>
        <w:instrText xml:space="preserve"> PAGEREF _Toc242101154 \h </w:instrText>
      </w:r>
      <w:r>
        <w:rPr>
          <w:noProof/>
          <w:webHidden/>
        </w:rPr>
      </w:r>
      <w:r>
        <w:rPr>
          <w:noProof/>
          <w:webHidden/>
        </w:rPr>
        <w:fldChar w:fldCharType="separate"/>
      </w:r>
      <w:r>
        <w:rPr>
          <w:noProof/>
          <w:webHidden/>
        </w:rPr>
        <w:t>90</w:t>
      </w:r>
      <w:r>
        <w:rPr>
          <w:noProof/>
          <w:webHidden/>
        </w:rPr>
        <w:fldChar w:fldCharType="end"/>
      </w:r>
    </w:p>
    <w:p w14:paraId="613E44CD"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_Toc242101155 \h </w:instrText>
      </w:r>
      <w:r>
        <w:rPr>
          <w:noProof/>
          <w:webHidden/>
        </w:rPr>
      </w:r>
      <w:r>
        <w:rPr>
          <w:noProof/>
          <w:webHidden/>
        </w:rPr>
        <w:fldChar w:fldCharType="separate"/>
      </w:r>
      <w:r>
        <w:rPr>
          <w:noProof/>
          <w:webHidden/>
        </w:rPr>
        <w:t>90</w:t>
      </w:r>
      <w:r>
        <w:rPr>
          <w:noProof/>
          <w:webHidden/>
        </w:rPr>
        <w:fldChar w:fldCharType="end"/>
      </w:r>
    </w:p>
    <w:p w14:paraId="2CE24E55"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_Toc242101156 \h </w:instrText>
      </w:r>
      <w:r>
        <w:rPr>
          <w:noProof/>
          <w:webHidden/>
        </w:rPr>
      </w:r>
      <w:r>
        <w:rPr>
          <w:noProof/>
          <w:webHidden/>
        </w:rPr>
        <w:fldChar w:fldCharType="separate"/>
      </w:r>
      <w:r>
        <w:rPr>
          <w:noProof/>
          <w:webHidden/>
        </w:rPr>
        <w:t>91</w:t>
      </w:r>
      <w:r>
        <w:rPr>
          <w:noProof/>
          <w:webHidden/>
        </w:rPr>
        <w:fldChar w:fldCharType="end"/>
      </w:r>
    </w:p>
    <w:p w14:paraId="00E3CEE7"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_Toc242101157 \h </w:instrText>
      </w:r>
      <w:r>
        <w:rPr>
          <w:noProof/>
          <w:webHidden/>
        </w:rPr>
      </w:r>
      <w:r>
        <w:rPr>
          <w:noProof/>
          <w:webHidden/>
        </w:rPr>
        <w:fldChar w:fldCharType="separate"/>
      </w:r>
      <w:r>
        <w:rPr>
          <w:noProof/>
          <w:webHidden/>
        </w:rPr>
        <w:t>91</w:t>
      </w:r>
      <w:r>
        <w:rPr>
          <w:noProof/>
          <w:webHidden/>
        </w:rPr>
        <w:fldChar w:fldCharType="end"/>
      </w:r>
    </w:p>
    <w:p w14:paraId="3E8513FD" w14:textId="77777777" w:rsidR="00157A90" w:rsidRDefault="00C264A1" w:rsidP="00C264A1">
      <w:r>
        <w:lastRenderedPageBreak/>
        <w:fldChar w:fldCharType="end"/>
      </w:r>
    </w:p>
    <w:p w14:paraId="125CA0DD" w14:textId="77777777" w:rsidR="004B00A8" w:rsidRDefault="00000000">
      <w:pPr>
        <w:pStyle w:val="Heading1"/>
      </w:pPr>
      <w:bookmarkStart w:id="0" w:name="_Toc242101128"/>
      <w:r>
        <w:t>Overview</w:t>
      </w:r>
      <w:bookmarkEnd w:id="0"/>
    </w:p>
    <w:p w14:paraId="0693F5F6" w14:textId="77777777" w:rsidR="00157A90" w:rsidRDefault="00544B8B" w:rsidP="00804740">
      <w:pPr>
        <w:pStyle w:val="Heading2"/>
        <w:numPr>
          <w:ilvl w:val="0"/>
          <w:numId w:val="10"/>
        </w:numPr>
      </w:pPr>
      <w:bookmarkStart w:id="1" w:name="_Toc242078788"/>
      <w:bookmarkStart w:id="2" w:name="_Toc242101129"/>
      <w:r>
        <w:t>Executive Summary</w:t>
      </w:r>
      <w:bookmarkEnd w:id="1"/>
      <w:bookmarkEnd w:id="2"/>
    </w:p>
    <w:p w14:paraId="754F9044"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085E7FDC"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2C5BD7D7"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5A74206E"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340D072F"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72D96D23"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1A3CDA78"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2B95DFB9" w14:textId="77777777" w:rsidR="00157A90" w:rsidRDefault="00544B8B">
      <w:pPr>
        <w:pStyle w:val="Heading2"/>
      </w:pPr>
      <w:bookmarkStart w:id="3" w:name="_Toc242078789"/>
      <w:bookmarkStart w:id="4" w:name="_Toc242101130"/>
      <w:r>
        <w:t>2. Vision</w:t>
      </w:r>
      <w:bookmarkEnd w:id="3"/>
      <w:bookmarkEnd w:id="4"/>
    </w:p>
    <w:p w14:paraId="2FB4838A"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3B271BFA"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66690D4D"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673027C0"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3D71D65A"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53392039" w14:textId="77777777" w:rsidR="00636E74" w:rsidRDefault="00000000">
      <w:pPr>
        <w:pStyle w:val="Heading1"/>
      </w:pPr>
      <w:bookmarkStart w:id="5" w:name="_Toc242078790"/>
      <w:bookmarkStart w:id="6" w:name="_Toc242101131"/>
      <w:r>
        <w:t>Part I — Infrastructure (all pipelines)</w:t>
      </w:r>
      <w:bookmarkEnd w:id="5"/>
      <w:bookmarkEnd w:id="6"/>
    </w:p>
    <w:p w14:paraId="51960944" w14:textId="77777777" w:rsidR="00157A90" w:rsidRDefault="00544B8B">
      <w:pPr>
        <w:pStyle w:val="Heading2"/>
      </w:pPr>
      <w:bookmarkStart w:id="7" w:name="_Toc242078791"/>
      <w:bookmarkStart w:id="8" w:name="_Toc242101132"/>
      <w:r>
        <w:t>I.1. Components — Ecosystem Enumeration</w:t>
      </w:r>
      <w:bookmarkEnd w:id="7"/>
      <w:bookmarkEnd w:id="8"/>
    </w:p>
    <w:p w14:paraId="03EE5863"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69C189E8"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40D46F1C"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30B7593E" w14:textId="77777777" w:rsidR="00157A90" w:rsidRDefault="00544B8B">
      <w:pPr>
        <w:pStyle w:val="Heading3"/>
      </w:pPr>
      <w:bookmarkStart w:id="9" w:name="_Toc242078792"/>
      <w:r>
        <w:t>I.1.1 Component Descriptions</w:t>
      </w:r>
      <w:bookmarkEnd w:id="9"/>
    </w:p>
    <w:p w14:paraId="04E771B9"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3E0283A6" w14:textId="77777777" w:rsidR="00157A90" w:rsidRDefault="00544B8B">
      <w:pPr>
        <w:pStyle w:val="Heading4"/>
      </w:pPr>
      <w:r>
        <w:t>I.1.1.1 Automation Runbook</w:t>
      </w:r>
    </w:p>
    <w:p w14:paraId="01814F0D"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58C24DBC"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312CFEFD"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263EFF1C" w14:textId="77777777" w:rsidR="00157A90" w:rsidRDefault="00544B8B">
      <w:pPr>
        <w:pStyle w:val="Heading4"/>
      </w:pPr>
      <w:r>
        <w:t>I.1.1.2 Watchdog Runbook</w:t>
      </w:r>
    </w:p>
    <w:p w14:paraId="59CDAEC9"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42B73826"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09F1EF90"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21800E0D"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48A7DF0A"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6B24660F"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6E6C4F13"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4C226F08"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600A6BBB"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0AD3DF5F"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7D2CEB57" w14:textId="77777777" w:rsidR="004B00A8" w:rsidRDefault="00000000">
      <w:pPr>
        <w:pStyle w:val="Heading4"/>
      </w:pPr>
      <w:r>
        <w:t>I.1.1.2a Cluster-uptime reaper (ReservationReaper)</w:t>
      </w:r>
    </w:p>
    <w:p w14:paraId="3F4D72C6"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1938EDAC" w14:textId="77777777" w:rsidR="00157A90" w:rsidRDefault="00544B8B">
      <w:pPr>
        <w:pStyle w:val="Heading4"/>
      </w:pPr>
      <w:r>
        <w:t>I.1.1.3 Pipeline Run VM</w:t>
      </w:r>
    </w:p>
    <w:p w14:paraId="3802ADDC" w14:textId="77777777" w:rsidR="00157A90" w:rsidRDefault="00544B8B">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59D4AA9C"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4EA20CC5"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39D0C333"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18DD4902" w14:textId="77777777" w:rsidR="00846585" w:rsidRPr="00F233FF" w:rsidRDefault="00544B8B">
      <w:pPr>
        <w:pStyle w:val="ListNumber"/>
      </w:pPr>
      <w:r w:rsidRPr="00F233FF">
        <w:t>3. curl -</w:t>
      </w:r>
      <w:proofErr w:type="spellStart"/>
      <w:r w:rsidRPr="00F233FF">
        <w:t>sL</w:t>
      </w:r>
      <w:proofErr w:type="spellEnd"/>
      <w:r w:rsidRPr="00F233FF">
        <w:t xml:space="preserve"> https://aka.ms/InstallAzureCLIDeb | bash -- install the Azure CLI via Microsoft's Debian/Ubuntu install script.</w:t>
      </w:r>
    </w:p>
    <w:p w14:paraId="7C467E28"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3762B9B8" w14:textId="77777777" w:rsidR="00157A90" w:rsidRDefault="00544B8B">
      <w:pPr>
        <w:pStyle w:val="Heading4"/>
      </w:pPr>
      <w:r>
        <w:lastRenderedPageBreak/>
        <w:t>I.1.1.4 Controller</w:t>
      </w:r>
    </w:p>
    <w:p w14:paraId="617BA4FA" w14:textId="77777777" w:rsidR="00F233FF" w:rsidRPr="00F233FF" w:rsidRDefault="00544B8B">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r w:rsidRPr="00F233FF">
        <w:t>. CHLS logging destination MUST be set (CH_LOG_DESTINATION=</w:t>
      </w:r>
      <w:proofErr w:type="spellStart"/>
      <w:proofErr w:type="gramStart"/>
      <w:r w:rsidRPr="00F233FF">
        <w:t>stderr,mongo</w:t>
      </w:r>
      <w:proofErr w:type="spellEnd"/>
      <w:proofErr w:type="gramEnd"/>
      <w:r w:rsidRPr="00F233FF">
        <w:t xml:space="preserve">) at module load — the module-level </w:t>
      </w:r>
      <w:proofErr w:type="spellStart"/>
      <w:proofErr w:type="gramStart"/>
      <w:r w:rsidRPr="00F233FF">
        <w:t>os.environ</w:t>
      </w:r>
      <w:proofErr w:type="gramEnd"/>
      <w:r w:rsidRPr="00F233FF">
        <w:t>.setdefault</w:t>
      </w:r>
      <w:proofErr w:type="spellEnd"/>
      <w:r w:rsidRPr="00F233FF">
        <w:t xml:space="preserve"> in control_runner.py guarantees this happens BEFORE the first _</w:t>
      </w:r>
      <w:proofErr w:type="gramStart"/>
      <w:r w:rsidRPr="00F233FF">
        <w:t>log.*</w:t>
      </w:r>
      <w:proofErr w:type="gramEnd"/>
      <w:r w:rsidRPr="00F233FF">
        <w:t>() call, because CHLS caches the destination binding on first _</w:t>
      </w:r>
      <w:proofErr w:type="gramStart"/>
      <w:r w:rsidRPr="00F233FF">
        <w:t>emit(</w:t>
      </w:r>
      <w:proofErr w:type="gramEnd"/>
      <w:r w:rsidRPr="00F233FF">
        <w:t>).</w:t>
      </w:r>
    </w:p>
    <w:p w14:paraId="5F75028E"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26EFE578" w14:textId="77777777" w:rsidR="00157A90" w:rsidRDefault="00544B8B">
      <w:pPr>
        <w:pStyle w:val="Heading4"/>
      </w:pPr>
      <w:r>
        <w:t>I.1.1.5 Workers</w:t>
      </w:r>
    </w:p>
    <w:p w14:paraId="5C42E4F0" w14:textId="77777777" w:rsidR="00157A90" w:rsidRPr="00F233FF" w:rsidRDefault="00544B8B">
      <w:r>
        <w:t xml:space="preserve">Canonical name: </w:t>
      </w:r>
      <w:proofErr w:type="spellStart"/>
      <w:proofErr w:type="gramStart"/>
      <w:r>
        <w:t>chathealthy.pipeline</w:t>
      </w:r>
      <w:proofErr w:type="gramEnd"/>
      <w:r>
        <w:t>.worker</w:t>
      </w:r>
      <w:proofErr w:type="spellEnd"/>
      <w:r>
        <w:t xml:space="preserve"> (Python module </w:t>
      </w:r>
      <w:proofErr w:type="spellStart"/>
      <w:r>
        <w:t>entrypoint</w:t>
      </w:r>
      <w:proofErr w:type="spellEnd"/>
      <w:r>
        <w:t xml:space="preserve">, invoked as python -m </w:t>
      </w:r>
      <w:proofErr w:type="spellStart"/>
      <w:proofErr w:type="gramStart"/>
      <w:r>
        <w:t>chathealthy.pipeline</w:t>
      </w:r>
      <w:proofErr w:type="gramEnd"/>
      <w:r>
        <w:t>.worker</w:t>
      </w:r>
      <w:proofErr w:type="spellEnd"/>
      <w:r>
        <w:t xml:space="preserve"> &lt;</w:t>
      </w:r>
      <w:proofErr w:type="spellStart"/>
      <w:r>
        <w:t>step_name</w:t>
      </w:r>
      <w:proofErr w:type="spellEnd"/>
      <w:r>
        <w:t>&gt; --replica &lt;</w:t>
      </w:r>
      <w:proofErr w:type="spellStart"/>
      <w:r>
        <w:t>i</w:t>
      </w:r>
      <w:proofErr w:type="spellEnd"/>
      <w:r>
        <w:t>&gt; --run-id &lt;</w:t>
      </w:r>
      <w:proofErr w:type="spellStart"/>
      <w:r>
        <w:t>run_id</w:t>
      </w:r>
      <w:proofErr w:type="spellEnd"/>
      <w:r>
        <w:t xml:space="preserve">&gt;). Python subprocesses on the same VM, spawned by the Controller via </w:t>
      </w:r>
      <w:proofErr w:type="spellStart"/>
      <w:proofErr w:type="gramStart"/>
      <w:r>
        <w:t>subprocess.Popen</w:t>
      </w:r>
      <w:proofErr w:type="spellEnd"/>
      <w:proofErr w:type="gramEnd"/>
      <w:r>
        <w:t xml:space="preserve"> for every step (a single-partition Worker for non-fanout steps; N-partition Workers for fanout steps). Each Worker inherits the Controller's environment (including the loaded F-003 cert), atomically claims one work-item from Mongo via </w:t>
      </w:r>
      <w:proofErr w:type="spellStart"/>
      <w:r>
        <w:t>findOneAndUpdate</w:t>
      </w:r>
      <w:proofErr w:type="spellEnd"/>
      <w:r>
        <w:t xml:space="preserve">, executes, writes result and exit code to Mongo, and exits. Concurrency is Controller-managed via a bounded process pool. Cardinality is computed from </w:t>
      </w:r>
      <w:proofErr w:type="spellStart"/>
      <w:r>
        <w:t>len</w:t>
      </w:r>
      <w:proofErr w:type="spellEnd"/>
      <w:r>
        <w:t>(</w:t>
      </w:r>
      <w:proofErr w:type="spellStart"/>
      <w:r>
        <w:t>state_scope</w:t>
      </w:r>
      <w:proofErr w:type="spellEnd"/>
      <w:r>
        <w:t xml:space="preserve">) × </w:t>
      </w:r>
      <w:proofErr w:type="spellStart"/>
      <w:r>
        <w:t>entity_types</w:t>
      </w:r>
      <w:proofErr w:type="spellEnd"/>
      <w:r>
        <w:t xml:space="preserve"> for post-branching steps; a run with </w:t>
      </w:r>
      <w:proofErr w:type="spellStart"/>
      <w:r>
        <w:t>state_scope</w:t>
      </w:r>
      <w:proofErr w:type="spellEnd"/>
      <w:r>
        <w:t xml:space="preserve">=["VT","DE"] fans out to 4 concurrent Workers at branching (2 states × 2 entity types), not 51. </w:t>
      </w:r>
      <w:r w:rsidRPr="00F233FF">
        <w:t xml:space="preserve">Launched via </w:t>
      </w:r>
      <w:r w:rsidR="00F233FF" w:rsidRPr="00F233FF">
        <w:t>C</w:t>
      </w:r>
      <w:r w:rsidRPr="00F233FF">
        <w:t>hathealthy_frontend_</w:t>
      </w:r>
      <w:proofErr w:type="gramStart"/>
      <w:r w:rsidRPr="00F233FF">
        <w:t>lib.subprocess</w:t>
      </w:r>
      <w:proofErr w:type="gramEnd"/>
      <w:r w:rsidRPr="00F233FF">
        <w:t>_</w:t>
      </w:r>
      <w:proofErr w:type="gramStart"/>
      <w:r w:rsidRPr="00F233FF">
        <w:t>utilities.spawn</w:t>
      </w:r>
      <w:proofErr w:type="gramEnd"/>
      <w:r w:rsidRPr="00F233FF">
        <w:t>_detached_worker (</w:t>
      </w:r>
      <w:proofErr w:type="gramStart"/>
      <w:r w:rsidRPr="00F233FF">
        <w:t>double-fork</w:t>
      </w:r>
      <w:proofErr w:type="gramEnd"/>
      <w:r w:rsidRPr="00F233FF">
        <w:t xml:space="preserve"> + </w:t>
      </w:r>
      <w:proofErr w:type="spellStart"/>
      <w:r w:rsidRPr="00F233FF">
        <w:t>setsid</w:t>
      </w:r>
      <w:proofErr w:type="spellEnd"/>
      <w:r w:rsidRPr="00F233FF">
        <w:t xml:space="preserve"> + </w:t>
      </w:r>
      <w:proofErr w:type="spellStart"/>
      <w:r w:rsidRPr="00F233FF">
        <w:t>execvpe</w:t>
      </w:r>
      <w:proofErr w:type="spellEnd"/>
      <w:r w:rsidRPr="00F233FF">
        <w:t xml:space="preserve">). Grandchild reparents to </w:t>
      </w:r>
      <w:proofErr w:type="spellStart"/>
      <w:r w:rsidRPr="00F233FF">
        <w:t>init</w:t>
      </w:r>
      <w:proofErr w:type="spellEnd"/>
      <w:r w:rsidRPr="00F233FF">
        <w:t xml:space="preserve">; Controller keeps NO handle (no </w:t>
      </w:r>
      <w:proofErr w:type="spellStart"/>
      <w:r w:rsidRPr="00F233FF">
        <w:t>stdio</w:t>
      </w:r>
      <w:proofErr w:type="spellEnd"/>
      <w:r w:rsidRPr="00F233FF">
        <w:t xml:space="preserve"> pipes, no </w:t>
      </w:r>
      <w:proofErr w:type="gramStart"/>
      <w:r w:rsidRPr="00F233FF">
        <w:t>poll(</w:t>
      </w:r>
      <w:proofErr w:type="gramEnd"/>
      <w:r w:rsidRPr="00F233FF">
        <w:t>), no wait()/reap). Communication exclusively via Mongo (</w:t>
      </w:r>
      <w:proofErr w:type="spellStart"/>
      <w:proofErr w:type="gramStart"/>
      <w:r w:rsidRPr="00F233FF">
        <w:t>pipeline.work</w:t>
      </w:r>
      <w:proofErr w:type="gramEnd"/>
      <w:r w:rsidRPr="00F233FF">
        <w:t>_items</w:t>
      </w:r>
      <w:proofErr w:type="spellEnd"/>
      <w:r w:rsidRPr="00F233FF">
        <w:t xml:space="preserve"> claim, </w:t>
      </w:r>
      <w:proofErr w:type="spellStart"/>
      <w:r w:rsidRPr="00F233FF">
        <w:t>heartbeat_at</w:t>
      </w:r>
      <w:proofErr w:type="spellEnd"/>
      <w:r w:rsidRPr="00F233FF">
        <w:t xml:space="preserve"> for liveness).</w:t>
      </w:r>
    </w:p>
    <w:p w14:paraId="0D55BBCF"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2D12A7E7" w14:textId="77777777" w:rsidR="00157A90" w:rsidRDefault="00544B8B">
      <w:pPr>
        <w:pStyle w:val="Heading4"/>
      </w:pPr>
      <w:r>
        <w:lastRenderedPageBreak/>
        <w:t>I.1.1.6 Azure Key Vault</w:t>
      </w:r>
    </w:p>
    <w:p w14:paraId="3FC00922"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452B2A61" w14:textId="77777777" w:rsidR="00157A90" w:rsidRDefault="00544B8B">
      <w:pPr>
        <w:pStyle w:val="Heading4"/>
      </w:pPr>
      <w:r>
        <w:t>I.1.1.7 MongoDB Atlas — Front-end cluster</w:t>
      </w:r>
    </w:p>
    <w:p w14:paraId="24059A97"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0608540C"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088D04E3" w14:textId="77777777" w:rsidR="00157A90" w:rsidRDefault="00544B8B">
      <w:pPr>
        <w:pStyle w:val="Heading4"/>
      </w:pPr>
      <w:r>
        <w:t>I.1.1.8 MongoDB Atlas — Pipeline cluster</w:t>
      </w:r>
    </w:p>
    <w:p w14:paraId="2501389B"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3AE5585E" w14:textId="77777777" w:rsidR="00157A90" w:rsidRDefault="00544B8B">
      <w:pPr>
        <w:pStyle w:val="Heading4"/>
      </w:pPr>
      <w:r>
        <w:t>I.1.1.9 Azure Blob Storage</w:t>
      </w:r>
    </w:p>
    <w:p w14:paraId="0B7BE19F"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2A8B5194" w14:textId="77777777" w:rsidR="004B00A8" w:rsidRPr="00D67EE9" w:rsidRDefault="00000000">
      <w:r w:rsidRPr="00D67EE9">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3DC552D0" w14:textId="77777777" w:rsidR="00157A90" w:rsidRDefault="00544B8B">
      <w:pPr>
        <w:pStyle w:val="Heading4"/>
      </w:pPr>
      <w:r>
        <w:lastRenderedPageBreak/>
        <w:t>I.1.1.10 Notification Library</w:t>
      </w:r>
    </w:p>
    <w:p w14:paraId="5606CA4E"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5D8BFCE2" w14:textId="77777777" w:rsidR="00157A90" w:rsidRDefault="00544B8B">
      <w:pPr>
        <w:pStyle w:val="Heading4"/>
      </w:pPr>
      <w:r>
        <w:t xml:space="preserve">I.1.1.11 GitHub *(external </w:t>
      </w:r>
      <w:proofErr w:type="gramStart"/>
      <w:r>
        <w:t>component)*</w:t>
      </w:r>
      <w:proofErr w:type="gramEnd"/>
    </w:p>
    <w:p w14:paraId="5E714F2E"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3BF772D3" w14:textId="77777777" w:rsidR="00157A90" w:rsidRDefault="00544B8B">
      <w:pPr>
        <w:pStyle w:val="Heading4"/>
      </w:pPr>
      <w:r>
        <w:t xml:space="preserve">I.1.1.12 External Sources *(external </w:t>
      </w:r>
      <w:proofErr w:type="gramStart"/>
      <w:r>
        <w:t>component)*</w:t>
      </w:r>
      <w:proofErr w:type="gramEnd"/>
    </w:p>
    <w:p w14:paraId="1EFCDDB3" w14:textId="77777777" w:rsidR="00157A90" w:rsidRDefault="00544B8B">
      <w:pPr>
        <w:rPr>
          <w:color w:val="C00000"/>
        </w:rPr>
      </w:pPr>
      <w:proofErr w:type="gramStart"/>
      <w:proofErr w:type="gramEnd"/>
      <w:proofErr w:type="gramStart"/>
      <w:proofErr w:type="gramEnd"/>
      <w:r>
        <w:rPr>
          <w:color w:val="C00000"/>
        </w:rPr>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1E9ED5EC" w14:textId="77777777" w:rsidR="00D67EE9" w:rsidRDefault="00D67EE9"/>
    <w:p w14:paraId="65D1D5B8" w14:textId="77777777" w:rsidR="00157A90" w:rsidRDefault="00544B8B">
      <w:pPr>
        <w:pStyle w:val="Heading4"/>
      </w:pPr>
      <w:r>
        <w:t xml:space="preserve">I.1.1.13 MongoDB Atlas Admin API *(external </w:t>
      </w:r>
      <w:proofErr w:type="gramStart"/>
      <w:r>
        <w:t>component)*</w:t>
      </w:r>
      <w:proofErr w:type="gramEnd"/>
    </w:p>
    <w:p w14:paraId="3E00EECD"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44D60B16"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627411F3"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9E171A5" w14:textId="77777777" w:rsidR="00157A90" w:rsidRDefault="00544B8B">
      <w:pPr>
        <w:pStyle w:val="Heading4"/>
      </w:pPr>
      <w:r>
        <w:t>I.1.1.15 External Actor — CTO</w:t>
      </w:r>
    </w:p>
    <w:p w14:paraId="78D17CA9"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17A868AA" w14:textId="77777777" w:rsidR="00157A90" w:rsidRDefault="00544B8B">
      <w:pPr>
        <w:pStyle w:val="Heading4"/>
      </w:pPr>
      <w:r>
        <w:t>I.1.1.16 External Actor — Claude Code</w:t>
      </w:r>
    </w:p>
    <w:p w14:paraId="32C4129B"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270A9DC6" w14:textId="77777777" w:rsidR="00157A90" w:rsidRDefault="00544B8B">
      <w:pPr>
        <w:pStyle w:val="Heading4"/>
      </w:pPr>
      <w:r>
        <w:t>I.1.1.17 Scheduled Trigger (</w:t>
      </w:r>
      <w:proofErr w:type="spellStart"/>
      <w:r>
        <w:t>cron</w:t>
      </w:r>
      <w:proofErr w:type="spellEnd"/>
      <w:r>
        <w:t>)</w:t>
      </w:r>
    </w:p>
    <w:p w14:paraId="5D538A1F"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68E6B541" w14:textId="77777777" w:rsidR="004B00A8" w:rsidRDefault="00000000">
      <w:pPr>
        <w:rPr>
          <w:color w:val="C00000"/>
        </w:rPr>
      </w:pPr>
      <w:r>
        <w:rPr>
          <w:color w:val="C00000"/>
        </w:rPr>
        <w:t>The Scheduled Trigger is our own Azure Automation schedule - a capability of the Work Manager (I.1.1.19) that fires the runbook on its cadence. It is not an external system and is listed here among our trigger components, not among the external actors (I.1.1.15-16).</w:t>
      </w:r>
    </w:p>
    <w:p w14:paraId="75C47153" w14:textId="77777777" w:rsidR="00EE21F8" w:rsidRDefault="00000000">
      <w:pPr>
        <w:pStyle w:val="Heading4"/>
      </w:pPr>
      <w:r>
        <w:t>I.1.1.18 Data Migrator</w:t>
      </w:r>
    </w:p>
    <w:p w14:paraId="0C3C80E1"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0828F7CE"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26B758ED"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62DB53B0"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13266DBE" w14:textId="77777777" w:rsidR="00EE21F8" w:rsidRDefault="00000000">
      <w:r>
        <w:t xml:space="preserve">Enforcement. Rule-065 carries an enforcement over this one file, and it is the guard against the harm the entitlements permit. It verifies that every connection the file opens names the identity </w:t>
      </w:r>
      <w:proofErr w:type="spellStart"/>
      <w:r>
        <w:lastRenderedPageBreak/>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444CCD97"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51780334" w14:textId="77777777" w:rsidR="00EE21F8" w:rsidRDefault="00000000">
      <w:pPr>
        <w:pStyle w:val="Heading4"/>
      </w:pPr>
      <w:r>
        <w:t>I.1.1.19 Work Manager</w:t>
      </w:r>
    </w:p>
    <w:p w14:paraId="041FCA92"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52AAED00"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0252E80E"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419D0667"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400B626E"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0FCBEB9B" w14:textId="77777777" w:rsidR="00157A90" w:rsidRDefault="00544B8B">
      <w:pPr>
        <w:pStyle w:val="Heading3"/>
      </w:pPr>
      <w:bookmarkStart w:id="10" w:name="_Toc242078793"/>
      <w:r>
        <w:t>I.1.2 Prerequisites Not Managed by the Deployment Chain</w:t>
      </w:r>
      <w:bookmarkEnd w:id="10"/>
    </w:p>
    <w:p w14:paraId="1D1A6464"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188A03F5" w14:textId="77777777" w:rsidR="00DB6305" w:rsidRDefault="00544B8B">
      <w:pPr>
        <w:pStyle w:val="ListBullet"/>
      </w:pPr>
      <w:r>
        <w:rPr>
          <w:b/>
        </w:rPr>
        <w:lastRenderedPageBreak/>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01C68741"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383F7366"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753ADF07"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6E8B119E"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682FC0D3"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0B05442F"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64157745"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268D74C0"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1BC4A5B2"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62155D20" w14:textId="77777777" w:rsidR="00846585" w:rsidRPr="00373B73" w:rsidRDefault="00544B8B">
      <w:pPr>
        <w:pStyle w:val="ListBullet"/>
      </w:pPr>
      <w:r>
        <w:t>Azure role assignments for the identity and the caller. The identity's read grant at the scope of its own Key Vault secret, and the Automation Job Operator grant held by whoever fires the runbook, MUST both be in place. The deploy verifies that declared roles are held; it does not grant them.</w:t>
      </w:r>
    </w:p>
    <w:p w14:paraId="68A28F0E" w14:textId="77777777" w:rsidR="00846585" w:rsidRPr="00373B73" w:rsidRDefault="00544B8B">
      <w:pPr>
        <w:pStyle w:val="ListBullet"/>
      </w:pPr>
      <w:r>
        <w:lastRenderedPageBreak/>
        <w:t>The identity's X.509 certificate in Key Vault. Minted and stored under the secret name the record names, before the first run. Certificate issuance is the F-003 authority's work and is out of scope for the deployment chain.</w:t>
      </w:r>
    </w:p>
    <w:p w14:paraId="3F5704A5"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085A11C0"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0267A422"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5D10545D" w14:textId="77777777" w:rsidR="003D3179" w:rsidRDefault="00544B8B">
      <w:pPr>
        <w:pStyle w:val="Heading4"/>
      </w:pPr>
      <w:r>
        <w:t>MongoDB X.509 User Setup</w:t>
      </w:r>
    </w:p>
    <w:p w14:paraId="56814D7A"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39861C0F" w14:textId="77777777" w:rsidR="003D3179" w:rsidRDefault="003D3179"/>
    <w:p w14:paraId="68EF4403"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3E111BC1" w14:textId="77777777" w:rsidR="003D3179" w:rsidRDefault="00544B8B">
      <w:r>
        <w:t xml:space="preserve">  user: "</w:t>
      </w:r>
      <w:proofErr w:type="spellStart"/>
      <w:r>
        <w:t>pipelineEditor</w:t>
      </w:r>
      <w:proofErr w:type="spellEnd"/>
      <w:r>
        <w:t>",</w:t>
      </w:r>
    </w:p>
    <w:p w14:paraId="31628DD6" w14:textId="77777777" w:rsidR="003D3179" w:rsidRDefault="00544B8B">
      <w:r>
        <w:t xml:space="preserve">  roles: [</w:t>
      </w:r>
    </w:p>
    <w:p w14:paraId="2CE8129A"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5E1E58D6" w14:textId="77777777" w:rsidR="003D3179" w:rsidRDefault="00544B8B">
      <w:r>
        <w:t xml:space="preserve">  ]</w:t>
      </w:r>
    </w:p>
    <w:p w14:paraId="4D43011A" w14:textId="77777777" w:rsidR="003D3179" w:rsidRDefault="00544B8B">
      <w:r>
        <w:t>})</w:t>
      </w:r>
    </w:p>
    <w:p w14:paraId="1E8E29D9" w14:textId="77777777" w:rsidR="003D3179" w:rsidRDefault="003D3179"/>
    <w:p w14:paraId="4EE836C8"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3D8A8567" w14:textId="77777777" w:rsidR="003D3179" w:rsidRDefault="00544B8B">
      <w:pPr>
        <w:pStyle w:val="Heading4"/>
      </w:pPr>
      <w:r>
        <w:t>Hand-Made Configuration — the Data Migrator Environment</w:t>
      </w:r>
    </w:p>
    <w:p w14:paraId="062C85BB"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75130B15" w14:textId="77777777" w:rsidR="003D3179" w:rsidRDefault="00544B8B">
      <w:pPr>
        <w:pStyle w:val="ListBullet"/>
      </w:pPr>
      <w:r>
        <w:lastRenderedPageBreak/>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0247F769"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1DEB296C"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61A0E981"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752ADF77"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08CBBDC3"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0B3B9A1D"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08940DD3"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32E30F7A"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4BD57B29" w14:textId="77777777" w:rsidR="003D3179" w:rsidRDefault="00544B8B">
      <w:r>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57E2A471" w14:textId="77777777" w:rsidR="00157A90" w:rsidRDefault="00544B8B">
      <w:pPr>
        <w:pStyle w:val="Heading2"/>
      </w:pPr>
      <w:bookmarkStart w:id="11" w:name="_Toc242078794"/>
      <w:bookmarkStart w:id="12" w:name="_Toc242101133"/>
      <w:r>
        <w:lastRenderedPageBreak/>
        <w:t>I.2. Topology</w:t>
      </w:r>
      <w:bookmarkEnd w:id="11"/>
      <w:bookmarkEnd w:id="12"/>
    </w:p>
    <w:p w14:paraId="2CCB6702" w14:textId="77777777" w:rsidR="00157A90" w:rsidRDefault="00544B8B">
      <w:pPr>
        <w:pStyle w:val="Heading3"/>
      </w:pPr>
      <w:bookmarkStart w:id="13" w:name="_Toc242078795"/>
      <w:r>
        <w:t>I.2.1 Intro — Deploy Topology vs Runtime Topology</w:t>
      </w:r>
      <w:bookmarkEnd w:id="13"/>
    </w:p>
    <w:p w14:paraId="123B770B"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0E52A722" w14:textId="77777777" w:rsidR="00157A90" w:rsidRDefault="00544B8B">
      <w:pPr>
        <w:pStyle w:val="Heading3"/>
      </w:pPr>
      <w:bookmarkStart w:id="14" w:name="_Toc242078796"/>
      <w:r>
        <w:t>I.2.2 Deploy Topology</w:t>
      </w:r>
      <w:bookmarkEnd w:id="14"/>
    </w:p>
    <w:p w14:paraId="13E2776E"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720C73A6"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62BDAC73" w14:textId="77777777" w:rsidR="00DB6305" w:rsidRDefault="00544B8B">
      <w:r>
        <w:rPr>
          <w:b/>
        </w:rPr>
        <w:t>Networking:</w:t>
      </w:r>
    </w:p>
    <w:p w14:paraId="218DAF71"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53903899"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ED82869"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25933464"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1B4D978E"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0ABBD10C" w14:textId="77777777" w:rsidR="00DB6305" w:rsidRDefault="00544B8B">
      <w:pPr>
        <w:pStyle w:val="Heading4"/>
      </w:pPr>
      <w:r>
        <w:t>Trigger prerequisites</w:t>
      </w:r>
    </w:p>
    <w:p w14:paraId="624F5E26"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19DBB8C4"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1D4BEC54"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04B6240B" w14:textId="77777777" w:rsidR="00846585" w:rsidRPr="008F533B" w:rsidRDefault="00544B8B" w:rsidP="0045151B">
      <w:pPr>
        <w:pStyle w:val="ListBullet"/>
        <w:tabs>
          <w:tab w:val="clear" w:pos="360"/>
          <w:tab w:val="num" w:pos="720"/>
        </w:tabs>
        <w:ind w:left="720"/>
      </w:pPr>
      <w:r w:rsidRPr="008F533B">
        <w:lastRenderedPageBreak/>
        <w:t>(b) links schedule to runbook via deterministic-GUID job-schedule. Names not matching that convention (e.g. SCH-ProviderPipeline-0200UTC) are handled separately.</w:t>
      </w:r>
    </w:p>
    <w:p w14:paraId="5A915F16" w14:textId="77777777" w:rsidR="00DB6305" w:rsidRDefault="00544B8B">
      <w:pPr>
        <w:pStyle w:val="ListBullet"/>
      </w:pPr>
      <w:r>
        <w:rPr>
          <w:b/>
        </w:rPr>
        <w:t>Provider Pipeline Runbook</w:t>
      </w:r>
      <w:r>
        <w:t xml:space="preserve"> (short-lived Python).</w:t>
      </w:r>
    </w:p>
    <w:p w14:paraId="15F9A576" w14:textId="77777777" w:rsidR="00DB6305" w:rsidRDefault="00544B8B">
      <w:pPr>
        <w:pStyle w:val="ListBullet"/>
      </w:pPr>
      <w:r>
        <w:rPr>
          <w:b/>
        </w:rPr>
        <w:t>Watchdog Runbook</w:t>
      </w:r>
      <w:r>
        <w:t xml:space="preserve"> (30-minute </w:t>
      </w:r>
      <w:proofErr w:type="spellStart"/>
      <w:r>
        <w:t>cron</w:t>
      </w:r>
      <w:proofErr w:type="spellEnd"/>
      <w:r>
        <w:t>).</w:t>
      </w:r>
    </w:p>
    <w:p w14:paraId="254D6ADF" w14:textId="77777777" w:rsidR="00157A90" w:rsidRDefault="00544B8B">
      <w:pPr>
        <w:pStyle w:val="ListBullet"/>
      </w:pPr>
      <w:r>
        <w:rPr>
          <w:b/>
        </w:rPr>
        <w:t>Webhook</w:t>
      </w:r>
      <w:r>
        <w:t xml:space="preserve"> with signed token for on-demand invocation.</w:t>
      </w:r>
    </w:p>
    <w:p w14:paraId="2609C009" w14:textId="77777777" w:rsidR="00DB6305" w:rsidRDefault="00544B8B" w:rsidP="0045151B">
      <w:pPr>
        <w:pStyle w:val="Heading4"/>
      </w:pPr>
      <w:r>
        <w:t>Compute prerequisites</w:t>
      </w:r>
    </w:p>
    <w:p w14:paraId="5F18D6A2"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6EEFBFD"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2945EB68"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7A64CE18"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08435C58" w14:textId="77777777" w:rsidR="00DB6305" w:rsidRDefault="00544B8B">
      <w:pPr>
        <w:pStyle w:val="Heading4"/>
      </w:pPr>
      <w:r>
        <w:t>Secret prerequisites</w:t>
      </w:r>
    </w:p>
    <w:p w14:paraId="1B3A458E"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258B2B29" w14:textId="77777777" w:rsidR="00DB6305" w:rsidRDefault="00544B8B">
      <w:pPr>
        <w:pStyle w:val="Heading4"/>
      </w:pPr>
      <w:r>
        <w:t>Storage prerequisites</w:t>
      </w:r>
    </w:p>
    <w:p w14:paraId="67037DD0"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0BFE7E11" w14:textId="77777777" w:rsidR="00DB6305" w:rsidRDefault="00544B8B">
      <w:pPr>
        <w:pStyle w:val="Heading4"/>
      </w:pPr>
      <w:r>
        <w:t>Data prerequisites</w:t>
      </w:r>
    </w:p>
    <w:p w14:paraId="3D36FC10"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0170B9E6"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5C9855FD" w14:textId="77777777" w:rsidR="00DB6305" w:rsidRDefault="00544B8B">
      <w:pPr>
        <w:pStyle w:val="Heading4"/>
      </w:pPr>
      <w:r>
        <w:t>Observability prerequisites</w:t>
      </w:r>
    </w:p>
    <w:p w14:paraId="5B27B5E8"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1D7A7946" w14:textId="77777777" w:rsidR="00157A90" w:rsidRDefault="00544B8B">
      <w:r>
        <w:rPr>
          <w:b/>
        </w:rPr>
        <w:lastRenderedPageBreak/>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E8B2CCC"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3C427B0E"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5D77A61F"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522CCB87" w14:textId="77777777" w:rsidR="00157A90" w:rsidRDefault="00544B8B">
      <w:pPr>
        <w:pStyle w:val="Heading3"/>
      </w:pPr>
      <w:bookmarkStart w:id="15" w:name="_Toc242078797"/>
      <w:r>
        <w:t>I.2.3 Runtime Topology</w:t>
      </w:r>
      <w:bookmarkEnd w:id="15"/>
    </w:p>
    <w:p w14:paraId="1B88D2D6" w14:textId="77777777" w:rsidR="00157A90" w:rsidRDefault="00544B8B">
      <w:r>
        <w:t>Every element here is created by the Provider Pipeline Runbook or the Controller at run start and destroyed by the Controller (or the Watchdog) at run end.</w:t>
      </w:r>
    </w:p>
    <w:p w14:paraId="6B0D1895" w14:textId="77777777" w:rsidR="00157A90" w:rsidRDefault="00544B8B">
      <w:pPr>
        <w:pStyle w:val="Heading4"/>
      </w:pPr>
      <w:r>
        <w:t>I.2.3.1 Compute — Pipeline Run VM</w:t>
      </w:r>
    </w:p>
    <w:p w14:paraId="7074F8D9" w14:textId="77777777" w:rsidR="00157A90" w:rsidRDefault="00544B8B">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527B8C40" w14:textId="77777777" w:rsidR="00157A90" w:rsidRDefault="00544B8B">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68C050FC"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34EFB64E" w14:textId="77777777" w:rsidR="00157A90" w:rsidRDefault="00544B8B">
      <w:r>
        <w:rPr>
          <w:b/>
        </w:rPr>
        <w:t>Runtime.</w:t>
      </w:r>
      <w:r>
        <w:t xml:space="preserve"> No time cap. VM runs until deleted.</w:t>
      </w:r>
    </w:p>
    <w:p w14:paraId="6B31913F" w14:textId="77777777" w:rsidR="00DB6305" w:rsidRDefault="00544B8B">
      <w:r>
        <w:rPr>
          <w:b/>
        </w:rPr>
        <w:t>Teardown.</w:t>
      </w:r>
    </w:p>
    <w:p w14:paraId="679DFF97"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33633EAA"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0167CE70"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06674787" w14:textId="77777777" w:rsidR="00157A90" w:rsidRDefault="00544B8B">
      <w:pPr>
        <w:pStyle w:val="Heading4"/>
      </w:pPr>
      <w:r>
        <w:lastRenderedPageBreak/>
        <w:t>I.2.3.2 Controller process</w:t>
      </w:r>
    </w:p>
    <w:p w14:paraId="432FB94C" w14:textId="77777777" w:rsidR="00157A90" w:rsidRDefault="00544B8B">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18E460E0"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0C6537D0" w14:textId="77777777" w:rsidR="00157A90" w:rsidRDefault="00544B8B">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(§II.1.1),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221AD026"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79B0145F"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730A8728"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75EFF31A" w14:textId="77777777" w:rsidR="00157A90" w:rsidRDefault="00544B8B">
      <w:pPr>
        <w:pStyle w:val="Heading4"/>
      </w:pPr>
      <w:r>
        <w:t>I.2.3.3 Worker subprocesses</w:t>
      </w:r>
    </w:p>
    <w:p w14:paraId="114E2A1A" w14:textId="77777777" w:rsidR="00157A90" w:rsidRPr="00810C8E" w:rsidRDefault="00544B8B">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xml:space="preserve">. Workers inherit env and open file descriptors from Controller (including the loaded F-003 cert credentials); they do NOT share memory with Controller. </w:t>
      </w:r>
      <w:r w:rsidRPr="00810C8E">
        <w:t xml:space="preserve">Launched via </w:t>
      </w:r>
      <w:proofErr w:type="spellStart"/>
      <w:r w:rsidRPr="00810C8E">
        <w:t>spawn_detached_</w:t>
      </w:r>
      <w:proofErr w:type="gramStart"/>
      <w:r w:rsidRPr="00810C8E">
        <w:t>worker</w:t>
      </w:r>
      <w:proofErr w:type="spellEnd"/>
      <w:r w:rsidRPr="00810C8E">
        <w:t>(</w:t>
      </w:r>
      <w:proofErr w:type="spellStart"/>
      <w:proofErr w:type="gramEnd"/>
      <w:r w:rsidRPr="00810C8E">
        <w:t>argv</w:t>
      </w:r>
      <w:proofErr w:type="spellEnd"/>
      <w:r w:rsidRPr="00810C8E">
        <w:t xml:space="preserve">, env). </w:t>
      </w:r>
      <w:proofErr w:type="gramStart"/>
      <w:r w:rsidRPr="00810C8E">
        <w:t>Double-fork</w:t>
      </w:r>
      <w:proofErr w:type="gramEnd"/>
      <w:r w:rsidRPr="00810C8E">
        <w:t xml:space="preserve"> + </w:t>
      </w:r>
      <w:proofErr w:type="spellStart"/>
      <w:r w:rsidRPr="00810C8E">
        <w:t>setsid</w:t>
      </w:r>
      <w:proofErr w:type="spellEnd"/>
      <w:r w:rsidRPr="00810C8E">
        <w:t>; grandchild dup2s stdin/</w:t>
      </w:r>
      <w:proofErr w:type="spellStart"/>
      <w:r w:rsidRPr="00810C8E">
        <w:t>stdout</w:t>
      </w:r>
      <w:proofErr w:type="spellEnd"/>
      <w:r w:rsidRPr="00810C8E">
        <w:t xml:space="preserve">/stderr to /dev/null and </w:t>
      </w:r>
      <w:proofErr w:type="spellStart"/>
      <w:proofErr w:type="gramStart"/>
      <w:r w:rsidRPr="00810C8E">
        <w:t>os.execvpe</w:t>
      </w:r>
      <w:proofErr w:type="spellEnd"/>
      <w:proofErr w:type="gramEnd"/>
      <w:r w:rsidRPr="00810C8E">
        <w:t xml:space="preserve"> </w:t>
      </w:r>
      <w:proofErr w:type="spellStart"/>
      <w:r w:rsidRPr="00810C8E">
        <w:t>s</w:t>
      </w:r>
      <w:proofErr w:type="spellEnd"/>
      <w:r w:rsidRPr="00810C8E">
        <w:t xml:space="preserve"> the Worker binary. Controller receives only the grandchild PID for informational logging — never calls </w:t>
      </w:r>
      <w:proofErr w:type="gramStart"/>
      <w:r w:rsidRPr="00810C8E">
        <w:t>poll(</w:t>
      </w:r>
      <w:proofErr w:type="gramEnd"/>
      <w:r w:rsidRPr="00810C8E">
        <w:t xml:space="preserve">), </w:t>
      </w:r>
      <w:proofErr w:type="gramStart"/>
      <w:r w:rsidRPr="00810C8E">
        <w:t>wait(</w:t>
      </w:r>
      <w:proofErr w:type="gramEnd"/>
      <w:r w:rsidRPr="00810C8E">
        <w:t xml:space="preserve">), or </w:t>
      </w:r>
      <w:proofErr w:type="gramStart"/>
      <w:r w:rsidRPr="00810C8E">
        <w:t>reads .</w:t>
      </w:r>
      <w:proofErr w:type="spellStart"/>
      <w:r w:rsidRPr="00810C8E">
        <w:t>returncode</w:t>
      </w:r>
      <w:proofErr w:type="spellEnd"/>
      <w:proofErr w:type="gramEnd"/>
      <w:r w:rsidRPr="00810C8E">
        <w:t>. Crash detection is heartbeat-based: _</w:t>
      </w:r>
      <w:proofErr w:type="spellStart"/>
      <w:r w:rsidRPr="00810C8E">
        <w:t>HeartbeatThread</w:t>
      </w:r>
      <w:proofErr w:type="spellEnd"/>
      <w:r w:rsidRPr="00810C8E">
        <w:t xml:space="preserve"> writes </w:t>
      </w:r>
      <w:proofErr w:type="spellStart"/>
      <w:r w:rsidRPr="00810C8E">
        <w:t>heartbeat_at</w:t>
      </w:r>
      <w:proofErr w:type="spellEnd"/>
      <w:r w:rsidRPr="00810C8E">
        <w:t xml:space="preserve"> every 120 s; Controller poll loop marks any WI whose </w:t>
      </w:r>
      <w:proofErr w:type="spellStart"/>
      <w:r w:rsidRPr="00810C8E">
        <w:t>heartbeat_at</w:t>
      </w:r>
      <w:proofErr w:type="spellEnd"/>
      <w:r w:rsidRPr="00810C8E">
        <w:t xml:space="preserve"> is stale beyond 300 s as failed. No inter-process ports; no PID/process-group ties; no </w:t>
      </w:r>
      <w:proofErr w:type="spellStart"/>
      <w:r w:rsidRPr="00810C8E">
        <w:t>stdio</w:t>
      </w:r>
      <w:proofErr w:type="spellEnd"/>
      <w:r w:rsidRPr="00810C8E">
        <w:t xml:space="preserve"> coupling.</w:t>
      </w:r>
    </w:p>
    <w:p w14:paraId="7EB1F272" w14:textId="77777777" w:rsidR="00157A90" w:rsidRDefault="00544B8B">
      <w:r>
        <w:t>Each Worker atomically claims one work-item from Mongo, executes, writes result and exit code to Mongo, exits. Controller reaps.</w:t>
      </w:r>
    </w:p>
    <w:p w14:paraId="0BAEF8CD"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528B8DD7"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4ECD41E1" w14:textId="77777777" w:rsidR="00157A90" w:rsidRDefault="00544B8B">
      <w:pPr>
        <w:pStyle w:val="Heading4"/>
      </w:pPr>
      <w:r>
        <w:t>I.2.3.4 Coordination — Mongo work-items</w:t>
      </w:r>
    </w:p>
    <w:p w14:paraId="3365273C"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4A9F021C" w14:textId="77777777" w:rsidR="00DB6305" w:rsidRDefault="00544B8B">
      <w:r>
        <w:rPr>
          <w:b/>
        </w:rPr>
        <w:t>Claim primitive.</w:t>
      </w:r>
    </w:p>
    <w:p w14:paraId="5120D9CB"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7450109E" w14:textId="77777777" w:rsidR="00157A90" w:rsidRDefault="00544B8B">
      <w:r>
        <w:t>Atomic; two Workers never claim the same document.</w:t>
      </w:r>
    </w:p>
    <w:p w14:paraId="3E9A6F5D" w14:textId="77777777" w:rsidR="00157A90" w:rsidRDefault="00544B8B">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p>
    <w:p w14:paraId="45AF2744"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6B82256E" w14:textId="77777777" w:rsidR="00157A90" w:rsidRDefault="00544B8B">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7AE2E2F8" w14:textId="77777777" w:rsidR="00157A90" w:rsidRDefault="00544B8B">
      <w:r>
        <w:rPr>
          <w:b/>
        </w:rPr>
        <w:t>Schema</w:t>
      </w:r>
      <w:r>
        <w:t xml:space="preserve"> is defined in §I.4.2.</w:t>
      </w:r>
    </w:p>
    <w:p w14:paraId="6D2A4797" w14:textId="77777777" w:rsidR="00157A90" w:rsidRDefault="00544B8B">
      <w:pPr>
        <w:jc w:val="center"/>
      </w:pPr>
      <w:r>
        <w:lastRenderedPageBreak/>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0A0963AB" w14:textId="77777777" w:rsidR="00157A90" w:rsidRDefault="00544B8B">
      <w:pPr>
        <w:pStyle w:val="Heading4"/>
      </w:pPr>
      <w:r>
        <w:t>I.2.3.5 Transient storage</w:t>
      </w:r>
    </w:p>
    <w:p w14:paraId="25415BAF"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576703C4" w14:textId="77777777" w:rsidR="00157A90" w:rsidRDefault="00544B8B">
      <w:pPr>
        <w:pStyle w:val="Heading4"/>
      </w:pPr>
      <w:r>
        <w:t>I.2.3.6 Runtime network paths</w:t>
      </w:r>
    </w:p>
    <w:p w14:paraId="26086313"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2ACDA6D2" w14:textId="77777777" w:rsidR="00DB6305" w:rsidRDefault="00544B8B">
      <w:pPr>
        <w:pStyle w:val="ListBullet"/>
      </w:pPr>
      <w:r>
        <w:t>Controller / Workers → Key Vault: cert + vendor-key reads.</w:t>
      </w:r>
    </w:p>
    <w:p w14:paraId="2E8594BE" w14:textId="77777777" w:rsidR="00DB6305" w:rsidRDefault="00544B8B">
      <w:pPr>
        <w:pStyle w:val="ListBullet"/>
      </w:pPr>
      <w:r>
        <w:t>Controller / Workers → Blob Storage: source archive reads, transient writes.</w:t>
      </w:r>
    </w:p>
    <w:p w14:paraId="55A7F751" w14:textId="77777777" w:rsidR="00DB6305" w:rsidRDefault="00544B8B">
      <w:pPr>
        <w:pStyle w:val="ListBullet"/>
      </w:pPr>
      <w:r>
        <w:t>Controller / Workers → Vendor HTTPS endpoints: source fetches, geocoding calls. TLS 1.2+, egress via subnet NSG allow-list.</w:t>
      </w:r>
    </w:p>
    <w:p w14:paraId="27C7C468" w14:textId="77777777" w:rsidR="00DB6305" w:rsidRDefault="00544B8B">
      <w:pPr>
        <w:pStyle w:val="ListBullet"/>
      </w:pPr>
      <w:r>
        <w:t xml:space="preserve">Controller → Twilio + </w:t>
      </w:r>
      <w:proofErr w:type="spellStart"/>
      <w:r>
        <w:t>SparkPost</w:t>
      </w:r>
      <w:proofErr w:type="spellEnd"/>
      <w:r>
        <w:t>: notification sends at run end.</w:t>
      </w:r>
    </w:p>
    <w:p w14:paraId="35C6856D"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1BF9708E"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4B5FB5C7" w14:textId="77777777" w:rsidR="00636E74" w:rsidRDefault="00000000">
      <w:pPr>
        <w:pStyle w:val="Heading2"/>
      </w:pPr>
      <w:bookmarkStart w:id="16" w:name="_Toc242078798"/>
      <w:bookmarkStart w:id="17" w:name="_Toc242101134"/>
      <w:r>
        <w:t>I.3. Run Lifecycle — the generic run, common to all pipelines</w:t>
      </w:r>
      <w:bookmarkEnd w:id="16"/>
      <w:bookmarkEnd w:id="17"/>
    </w:p>
    <w:p w14:paraId="31CD63FE"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2F81D2CD" w14:textId="77777777" w:rsidR="00636E74" w:rsidRDefault="00000000">
      <w:pPr>
        <w:pStyle w:val="Heading3"/>
      </w:pPr>
      <w:bookmarkStart w:id="18" w:name="_Toc242078799"/>
      <w:r>
        <w:t>I.3.1 Admission through the authenticated entrance</w:t>
      </w:r>
      <w:bookmarkEnd w:id="18"/>
    </w:p>
    <w:p w14:paraId="2280DFE9"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451AB487" w14:textId="77777777" w:rsidR="00636E74" w:rsidRDefault="00000000">
      <w:pPr>
        <w:pStyle w:val="Heading3"/>
      </w:pPr>
      <w:bookmarkStart w:id="19" w:name="_Toc242078800"/>
      <w:r>
        <w:lastRenderedPageBreak/>
        <w:t>I.3.2 Reading the run's configuration</w:t>
      </w:r>
      <w:bookmarkEnd w:id="19"/>
    </w:p>
    <w:p w14:paraId="2C8C7271"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230F12E6"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1454BDBA"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11FF3694"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06DD937A" w14:textId="77777777" w:rsidR="00636E74" w:rsidRDefault="00000000">
      <w:pPr>
        <w:pStyle w:val="Heading3"/>
      </w:pPr>
      <w:bookmarkStart w:id="20" w:name="_Toc242078801"/>
      <w:r>
        <w:t xml:space="preserve">I.3.3 Provisioning </w:t>
      </w:r>
      <w:proofErr w:type="gramStart"/>
      <w:r>
        <w:t>compute</w:t>
      </w:r>
      <w:proofErr w:type="gramEnd"/>
      <w:r>
        <w:t xml:space="preserve"> and activating data resources</w:t>
      </w:r>
      <w:bookmarkEnd w:id="20"/>
    </w:p>
    <w:p w14:paraId="7D6F5C46"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3433E909" w14:textId="77777777" w:rsidR="00636E74" w:rsidRDefault="00000000">
      <w:pPr>
        <w:pStyle w:val="Heading3"/>
      </w:pPr>
      <w:bookmarkStart w:id="21" w:name="_Toc242078802"/>
      <w:r>
        <w:t>I.3.4 Coordinating work in parallel</w:t>
      </w:r>
      <w:bookmarkEnd w:id="21"/>
    </w:p>
    <w:p w14:paraId="467FBEA2" w14:textId="77777777" w:rsidR="00636E74" w:rsidRDefault="00000000">
      <w:r>
        <w:t xml:space="preserve">A run divides its work into units worked in parallel, each claimed so none is worked twice at once, and a unit whose worker dies mid-run is reclaimed and re-driven without operator </w:t>
      </w:r>
      <w:r>
        <w:lastRenderedPageBreak/>
        <w:t>involvement. The coordination substrate is the Mongo work-items collection (§I.2.3.4); its contract is §I.4.2.</w:t>
      </w:r>
    </w:p>
    <w:p w14:paraId="2DC127D1" w14:textId="77777777" w:rsidR="004B00A8" w:rsidRDefault="00000000">
      <w:pPr>
        <w:rPr>
          <w:color w:val="C00000"/>
        </w:rPr>
      </w:pPr>
      <w:r>
        <w:rPr>
          <w:color w:val="C00000"/>
        </w:rPr>
        <w:t>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GAP: the orchestrator today hard-codes its enumerators (state, county, state-entity) and defaults partition_key to business_address_state; this must become a per-pipeline declaration, backward compatible with the provider pipeline's existing state and county fan-out (tracked as a bug).</w:t>
      </w:r>
    </w:p>
    <w:p w14:paraId="66214408" w14:textId="77777777" w:rsidR="00636E74" w:rsidRDefault="00000000">
      <w:pPr>
        <w:pStyle w:val="Heading3"/>
      </w:pPr>
      <w:bookmarkStart w:id="22" w:name="_Toc242078803"/>
      <w:r>
        <w:t>I.3.5 Recording progress and every finding</w:t>
      </w:r>
      <w:bookmarkEnd w:id="22"/>
    </w:p>
    <w:p w14:paraId="253BCF35"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0288F81A"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5BA2BABC" w14:textId="77777777" w:rsidR="00157A90" w:rsidRDefault="00544B8B">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0CE2AE78" w14:textId="77777777" w:rsidR="00636E74" w:rsidRDefault="00000000">
      <w:pPr>
        <w:pStyle w:val="Heading3"/>
      </w:pPr>
      <w:bookmarkStart w:id="23" w:name="_Toc242078804"/>
      <w:r>
        <w:t>I.3.6 Aborting when findings breach the configured ceiling</w:t>
      </w:r>
      <w:bookmarkEnd w:id="23"/>
    </w:p>
    <w:p w14:paraId="6F4BF8D9"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50969311" w14:textId="77777777" w:rsidR="00636E74" w:rsidRDefault="00000000">
      <w:pPr>
        <w:pStyle w:val="Heading3"/>
      </w:pPr>
      <w:bookmarkStart w:id="24" w:name="_Toc242078805"/>
      <w:r>
        <w:t>I.3.7 Run logging to a designated collection</w:t>
      </w:r>
      <w:bookmarkEnd w:id="24"/>
    </w:p>
    <w:p w14:paraId="3B94E54B"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5A2D3A39" w14:textId="77777777" w:rsidR="00157A90" w:rsidRDefault="00544B8B">
      <w:r>
        <w:lastRenderedPageBreak/>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141F7D98"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1721DE61"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095CDE86"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4AD15F65"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5D457FAE" w14:textId="77777777" w:rsidR="00157A90" w:rsidRDefault="00544B8B" w:rsidP="00C555CA">
      <w:r>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4E4015D2"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0B91EA71"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77DB99A9"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w:t>
      </w:r>
      <w:r>
        <w:lastRenderedPageBreak/>
        <w:t xml:space="preserve">and exit non-zero; </w:t>
      </w:r>
      <w:proofErr w:type="spellStart"/>
      <w:r>
        <w:t>stdout</w:t>
      </w:r>
      <w:proofErr w:type="spellEnd"/>
      <w:r>
        <w:t>/stderr from a running Worker or Controller is exclusively from the logging framework.</w:t>
      </w:r>
    </w:p>
    <w:p w14:paraId="3EA2D378" w14:textId="77777777" w:rsidR="00636E74" w:rsidRDefault="00000000">
      <w:pPr>
        <w:pStyle w:val="Heading3"/>
      </w:pPr>
      <w:bookmarkStart w:id="25" w:name="_Toc242078806"/>
      <w:r>
        <w:t>I.3.8 One operational report per run</w:t>
      </w:r>
      <w:bookmarkEnd w:id="25"/>
    </w:p>
    <w:p w14:paraId="07976BCD"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570F5CB5" w14:textId="77777777" w:rsidR="00636E74" w:rsidRDefault="00000000">
      <w:pPr>
        <w:pStyle w:val="Heading3"/>
      </w:pPr>
      <w:bookmarkStart w:id="26" w:name="_Toc242078807"/>
      <w:r>
        <w:t>I.3.9 Releasing every resource at run end</w:t>
      </w:r>
      <w:bookmarkEnd w:id="26"/>
    </w:p>
    <w:p w14:paraId="03645F4E"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3CA8D4C1"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33F6CA67" w14:textId="77777777" w:rsidR="00636E74" w:rsidRDefault="00000000">
      <w:pPr>
        <w:pStyle w:val="Heading3"/>
      </w:pPr>
      <w:bookmarkStart w:id="27" w:name="_Toc242078808"/>
      <w:r>
        <w:t>I.3.10 Recovering a run that died without releasing</w:t>
      </w:r>
      <w:bookmarkEnd w:id="27"/>
    </w:p>
    <w:p w14:paraId="1DBFA68A"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5C64BCCB" w14:textId="77777777" w:rsidR="00157A90" w:rsidRDefault="00544B8B">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1FABAE96"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1855671E"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2AA709A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1AD56" w14:textId="77777777" w:rsidR="00DB6305" w:rsidRDefault="00544B8B">
            <w:r>
              <w:t>`</w:t>
            </w:r>
            <w:proofErr w:type="spellStart"/>
            <w:r>
              <w:t>start_step</w:t>
            </w:r>
            <w:proofErr w:type="spellEnd"/>
            <w:r>
              <w:t>` value</w:t>
            </w:r>
          </w:p>
        </w:tc>
        <w:tc>
          <w:tcPr>
            <w:tcW w:w="2880" w:type="dxa"/>
          </w:tcPr>
          <w:p w14:paraId="01438201"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15DF17F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4AD11DF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2AA72B" w14:textId="77777777" w:rsidR="00DB6305" w:rsidRDefault="00544B8B">
            <w:r>
              <w:t>`"fetch data"`</w:t>
            </w:r>
          </w:p>
        </w:tc>
        <w:tc>
          <w:tcPr>
            <w:tcW w:w="2880" w:type="dxa"/>
          </w:tcPr>
          <w:p w14:paraId="305C0E1A"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5695C5C6"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04A1EB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748D2" w14:textId="77777777" w:rsidR="00DB6305" w:rsidRDefault="00544B8B">
            <w:r>
              <w:t>`"load staging"`</w:t>
            </w:r>
          </w:p>
        </w:tc>
        <w:tc>
          <w:tcPr>
            <w:tcW w:w="2880" w:type="dxa"/>
          </w:tcPr>
          <w:p w14:paraId="2231940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6309A8E9"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4F137AE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5CC67" w14:textId="77777777" w:rsidR="00DB6305" w:rsidRDefault="00544B8B">
            <w:r>
              <w:lastRenderedPageBreak/>
              <w:t>`"normalize data"`</w:t>
            </w:r>
          </w:p>
        </w:tc>
        <w:tc>
          <w:tcPr>
            <w:tcW w:w="2880" w:type="dxa"/>
          </w:tcPr>
          <w:p w14:paraId="54DF6050"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187EAF30"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6FDA017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5F1882" w14:textId="77777777" w:rsidR="00DB6305" w:rsidRDefault="00544B8B">
            <w:r>
              <w:t>`"enrich data"`</w:t>
            </w:r>
          </w:p>
        </w:tc>
        <w:tc>
          <w:tcPr>
            <w:tcW w:w="2880" w:type="dxa"/>
          </w:tcPr>
          <w:p w14:paraId="103C013B"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6907EB47"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197844E6" w14:textId="77777777" w:rsidR="00DB6305" w:rsidRDefault="00DB6305"/>
    <w:p w14:paraId="35F7E46D"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0202FE45"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47E15A48"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2B51655C"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6CAA45CC" w14:textId="77777777" w:rsidR="00157A90" w:rsidRDefault="00544B8B">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5B4498F8"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71AD57A7"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208A1A6"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402E1A12" w14:textId="77777777" w:rsidR="00636E74" w:rsidRDefault="00000000">
      <w:pPr>
        <w:pStyle w:val="Heading3"/>
      </w:pPr>
      <w:bookmarkStart w:id="28" w:name="_Toc242078809"/>
      <w:r>
        <w:lastRenderedPageBreak/>
        <w:t>I.3.11 Cluster-uptime reaper</w:t>
      </w:r>
      <w:bookmarkEnd w:id="28"/>
    </w:p>
    <w:p w14:paraId="43AB0A4B" w14:textId="77777777" w:rsidR="00636E74" w:rsidRDefault="00000000">
      <w:r>
        <w:t>An independent component keeps the pipeline's data cluster running only while a live run reservation exists and returns it to rest otherwise, so the cluster is never up between runs.</w:t>
      </w:r>
    </w:p>
    <w:p w14:paraId="13B6AC5A"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61FEA8A6"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0198CBBD" w14:textId="77777777" w:rsidR="00636E74" w:rsidRDefault="00000000">
      <w:pPr>
        <w:pStyle w:val="Heading3"/>
      </w:pPr>
      <w:bookmarkStart w:id="29" w:name="_Toc242078810"/>
      <w:r>
        <w:t>I.3.12 Record contract for the built collection</w:t>
      </w:r>
      <w:bookmarkEnd w:id="29"/>
    </w:p>
    <w:p w14:paraId="5DCCC68F"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13EA3EEF" w14:textId="77777777" w:rsidR="004B00A8" w:rsidRDefault="00000000">
      <w:r>
        <w:t>A pipeline may build more than one such collection; each built collection carries its own normative contract, and every published record conforms to the contract for its own collection.</w:t>
      </w:r>
    </w:p>
    <w:p w14:paraId="1C7D13BE" w14:textId="77777777" w:rsidR="00636E74" w:rsidRDefault="00000000">
      <w:pPr>
        <w:pStyle w:val="Heading3"/>
      </w:pPr>
      <w:bookmarkStart w:id="30" w:name="_Toc242078811"/>
      <w:r>
        <w:t>I.3.13 Zero-trust identity for every run component</w:t>
      </w:r>
      <w:bookmarkEnd w:id="30"/>
    </w:p>
    <w:p w14:paraId="056B2D5A"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7BB79A8D"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4DB110A7" w14:textId="77777777" w:rsidR="00DB6305" w:rsidRDefault="00544B8B">
      <w:r>
        <w:rPr>
          <w:b/>
        </w:rPr>
        <w:t>Long-lived identities.</w:t>
      </w:r>
    </w:p>
    <w:p w14:paraId="1CD8B335"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405FB83E"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332C0102"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3A2F8571" w14:textId="77777777" w:rsidR="00157A90" w:rsidRDefault="00544B8B">
      <w:r>
        <w:rPr>
          <w:b/>
        </w:rPr>
        <w:lastRenderedPageBreak/>
        <w:t>Cert rotation.</w:t>
      </w:r>
      <w:r>
        <w:t xml:space="preserve"> Operator-driven today; re-run the deploy-time provisioning flow. Automated rotation on the S-006-REQ-B-004 upper bound is deferred at the F-003 substrate; the pipeline consumer contract does not change when it lands.</w:t>
      </w:r>
    </w:p>
    <w:p w14:paraId="4C1F001D" w14:textId="77777777" w:rsidR="00157A90" w:rsidRDefault="00544B8B">
      <w:r>
        <w:rPr>
          <w:b/>
        </w:rPr>
        <w:t>Cert revocation.</w:t>
      </w:r>
      <w:r>
        <w:t xml:space="preserve"> Deferred at F-003 substrate. Consumed here without restatement; when the CRL surface lands, Runbook and Controller consume it read-only.</w:t>
      </w:r>
    </w:p>
    <w:p>
      <w:r>
        <w:rPr>
          <w:color w:val="C00000"/>
        </w:rPr>
        <w:t>The identity-to-Automation-account credential boundary and the requirement that each identity has its own Work Manager (one Automation account per identity) are specified at I.1.1.19 and are not repeated here.</w:t>
      </w:r>
    </w:p>
    <w:p w14:paraId="6F81C6E7" w14:textId="77777777" w:rsidR="004B00A8" w:rsidRDefault="00000000">
      <w:pPr>
        <w:rPr>
          <w:color w:val="C00000"/>
        </w:rPr>
      </w:pPr>
      <w:r>
        <w:rPr>
          <w:color w:val="C00000"/>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60B87544" w14:textId="77777777" w:rsidR="00636E74" w:rsidRDefault="00000000">
      <w:pPr>
        <w:pStyle w:val="Heading3"/>
      </w:pPr>
      <w:bookmarkStart w:id="31" w:name="_Toc242078812"/>
      <w:r>
        <w:t>I.3.14 Work reuse across runs — skip-if-done</w:t>
      </w:r>
      <w:bookmarkEnd w:id="31"/>
    </w:p>
    <w:p w14:paraId="1F779A88" w14:textId="77777777" w:rsidR="00157A90" w:rsidRDefault="00544B8B">
      <w:r>
        <w:t>Two distinct reuse paths, both driven by content-hash equality.</w:t>
      </w:r>
    </w:p>
    <w:p w14:paraId="4A700B4D"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476E7625"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intact (§II.1.3.7). This is the mechanism that lets a monthly Incremental run skip ~95% of the per-record enrichment work.</w:t>
      </w:r>
    </w:p>
    <w:p w14:paraId="73B735DE" w14:textId="77777777" w:rsidR="00636E74" w:rsidRDefault="00000000">
      <w:pPr>
        <w:pStyle w:val="Heading3"/>
      </w:pPr>
      <w:bookmarkStart w:id="32" w:name="_Toc242078813"/>
      <w:r>
        <w:lastRenderedPageBreak/>
        <w:t>I.3.15 Dataset versions and the control collection</w:t>
      </w:r>
      <w:bookmarkEnd w:id="32"/>
    </w:p>
    <w:p w14:paraId="569A69FA"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7CE07E0C"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4B509795" w14:textId="77777777" w:rsidR="00157A90" w:rsidRDefault="00157A90">
      <w:pPr>
        <w:tabs>
          <w:tab w:val="right" w:leader="dot" w:pos="8630"/>
        </w:tabs>
        <w:rPr>
          <w:noProof/>
        </w:rPr>
      </w:pPr>
      <w:r>
        <w:t>{</w:t>
      </w:r>
    </w:p>
    <w:p w14:paraId="6DD40778" w14:textId="77777777" w:rsidR="00157A90" w:rsidRDefault="00157A90">
      <w:pPr>
        <w:tabs>
          <w:tab w:val="right" w:leader="dot" w:pos="8630"/>
        </w:tabs>
        <w:rPr>
          <w:noProof/>
        </w:rPr>
      </w:pPr>
      <w:r>
        <w:t xml:space="preserve">  "_id": "Provider_v_3",</w:t>
      </w:r>
    </w:p>
    <w:p w14:paraId="7A2F6659"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077669EF"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64CAA434"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4D0A4970"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1EB032C5"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68986450" w14:textId="77777777" w:rsidR="00157A90" w:rsidRDefault="00157A90">
      <w:pPr>
        <w:tabs>
          <w:tab w:val="right" w:leader="dot" w:pos="8630"/>
        </w:tabs>
        <w:rPr>
          <w:noProof/>
        </w:rPr>
      </w:pPr>
      <w:r>
        <w:t xml:space="preserve">  "status": "current | failed",</w:t>
      </w:r>
    </w:p>
    <w:p w14:paraId="394D4C78"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657B77A6" w14:textId="77777777" w:rsidR="00157A90" w:rsidRDefault="00157A90">
      <w:pPr>
        <w:tabs>
          <w:tab w:val="right" w:leader="dot" w:pos="8630"/>
        </w:tabs>
        <w:rPr>
          <w:noProof/>
        </w:rPr>
      </w:pPr>
      <w:r>
        <w:t>}</w:t>
      </w:r>
    </w:p>
    <w:p w14:paraId="4CAA1643"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3424E4F4" w14:textId="77777777" w:rsidR="00467CDB" w:rsidRDefault="00000000">
      <w:pPr>
        <w:pStyle w:val="Heading3"/>
      </w:pPr>
      <w:bookmarkStart w:id="33" w:name="_Toc242078814"/>
      <w:r>
        <w:t>I.3.16 Run-status API — one call, one document</w:t>
      </w:r>
      <w:bookmarkEnd w:id="33"/>
    </w:p>
    <w:p w14:paraId="06702B9A" w14:textId="77777777" w:rsidR="00467CDB" w:rsidRDefault="00000000">
      <w:r>
        <w:t xml:space="preserve">Run observability is served by exactly one API (EPIC-010-F-001-S-015): GET /runs/{run_id}/status, whose single argument is the run_id. Each worker writes only its own key-value status to the run's status log — { run_id, step, partition, status, records_done/total, rate, </w:t>
      </w:r>
      <w:r>
        <w:lastRenderedPageBreak/>
        <w:t>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184566F3"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398B2E00"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2B7098E8"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19A6CD22"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2F184474" w14:textId="77777777" w:rsidR="00467CDB" w:rsidRDefault="00000000">
      <w:r>
        <w:rPr>
          <w:noProof/>
        </w:rPr>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1"/>
                    <a:stretch>
                      <a:fillRect/>
                    </a:stretch>
                  </pic:blipFill>
                  <pic:spPr>
                    <a:xfrm>
                      <a:off x="0" y="0"/>
                      <a:ext cx="5760720" cy="2546892"/>
                    </a:xfrm>
                    <a:prstGeom prst="rect">
                      <a:avLst/>
                    </a:prstGeom>
                  </pic:spPr>
                </pic:pic>
              </a:graphicData>
            </a:graphic>
          </wp:inline>
        </w:drawing>
      </w:r>
    </w:p>
    <w:p w14:paraId="5106EB55" w14:textId="77777777" w:rsidR="00467CDB" w:rsidRDefault="00000000">
      <w:r>
        <w:rPr>
          <w:i/>
          <w:sz w:val="18"/>
        </w:rPr>
        <w:lastRenderedPageBreak/>
        <w:t>Run-status API — workers write only their own KV; the API aggregates server-side and returns one RunStatus document. The client makes one call.</w:t>
      </w:r>
    </w:p>
    <w:p w14:paraId="117F09E0"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51AAA2BA" w14:textId="77777777" w:rsidR="00467CDB" w:rsidRDefault="00000000">
      <w:pPr>
        <w:pStyle w:val="Heading3"/>
      </w:pPr>
      <w:bookmarkStart w:id="34" w:name="_Toc242078815"/>
      <w:r>
        <w:t>I.3.17 Backward compatibility of capability versions</w:t>
      </w:r>
      <w:bookmarkEnd w:id="34"/>
    </w:p>
    <w:p w14:paraId="1A3196EF"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7B780EBC"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47DA402D"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1ADCDE2F" w14:textId="77777777" w:rsidR="00157A90" w:rsidRDefault="00544B8B">
      <w:pPr>
        <w:pStyle w:val="Heading2"/>
      </w:pPr>
      <w:bookmarkStart w:id="35" w:name="_Toc242078816"/>
      <w:bookmarkStart w:id="36" w:name="_Toc242101135"/>
      <w:r>
        <w:t>I.4. Data Contracts (infrastructure)</w:t>
      </w:r>
      <w:bookmarkEnd w:id="35"/>
      <w:bookmarkEnd w:id="36"/>
    </w:p>
    <w:p w14:paraId="264470C4"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2AA6D1D1"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5CCC04C2"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r>
      <w:r>
        <w:rPr>
          <w:rFonts w:ascii="Consolas" w:hAnsi="Consolas"/>
          <w:sz w:val="18"/>
        </w:rPr>
        <w:lastRenderedPageBreak/>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19DF6B68"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2B2841F6"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4277314A" w14:textId="77777777" w:rsidR="00157A90" w:rsidRDefault="00544B8B">
      <w:pPr>
        <w:pStyle w:val="Heading3"/>
      </w:pPr>
      <w:bookmarkStart w:id="38" w:name="_Toc242078818"/>
      <w:r>
        <w:t>I.4.2 Work-item schema</w:t>
      </w:r>
      <w:bookmarkEnd w:id="38"/>
    </w:p>
    <w:p w14:paraId="71AAC330"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3F0F0A70"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3F104A39"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6EFC36E2" w14:textId="77777777" w:rsidR="00157A90" w:rsidRDefault="00544B8B">
      <w:r>
        <w:lastRenderedPageBreak/>
        <w:t>Claim / heartbeat / stale-reclaim mechanics are defined in §I.2.3.4.</w:t>
      </w:r>
    </w:p>
    <w:p w14:paraId="5CD2758F" w14:textId="77777777" w:rsidR="00157A90" w:rsidRDefault="00544B8B">
      <w:pPr>
        <w:pStyle w:val="Heading3"/>
      </w:pPr>
      <w:bookmarkStart w:id="39" w:name="_Toc242078819"/>
      <w:r>
        <w:t>I.4.3 Step completion marker schema</w:t>
      </w:r>
      <w:bookmarkEnd w:id="39"/>
    </w:p>
    <w:p w14:paraId="10F4D9BA"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1C5161D4"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7922D0C3"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47AFC55F" w14:textId="77777777" w:rsidR="00EE21F8" w:rsidRDefault="00000000">
      <w:pPr>
        <w:pStyle w:val="Heading3"/>
      </w:pPr>
      <w:bookmarkStart w:id="40" w:name="_Toc242078820"/>
      <w:r>
        <w:t>I.4.4 Indexes</w:t>
      </w:r>
      <w:bookmarkEnd w:id="40"/>
    </w:p>
    <w:p w14:paraId="3D33A328"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0107009D"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04AF3AAA" w14:textId="77777777" w:rsidR="00EE21F8" w:rsidRDefault="00000000">
      <w:r>
        <w:t>Provider collection</w:t>
      </w:r>
    </w:p>
    <w:p w14:paraId="516A4501"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74E61401" w14:textId="77777777" w:rsidR="00EE21F8" w:rsidRDefault="00000000">
      <w:r>
        <w:rPr>
          <w:rFonts w:ascii="Consolas" w:hAnsi="Consolas"/>
        </w:rPr>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399A66BF"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736474F1" w14:textId="77777777" w:rsidR="00EE21F8" w:rsidRDefault="00000000">
      <w:r>
        <w:t>Work-item collection. As specified in §I.4.2.</w:t>
      </w:r>
    </w:p>
    <w:p w14:paraId="6FE72D4C" w14:textId="77777777" w:rsidR="00EE21F8" w:rsidRDefault="00000000">
      <w:r>
        <w:t>specialty-classification catalog. As specified in §II.2.2.</w:t>
      </w:r>
    </w:p>
    <w:p w14:paraId="12C19E3E" w14:textId="77777777" w:rsidR="00EE21F8" w:rsidRDefault="00000000">
      <w:r>
        <w:t>Staging collections (§II.2.3)</w:t>
      </w:r>
    </w:p>
    <w:p w14:paraId="28E07E13"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475178AB" w14:textId="77777777" w:rsidR="00EE21F8" w:rsidRDefault="00000000">
      <w:r>
        <w:rPr>
          <w:rFonts w:ascii="Consolas" w:hAnsi="Consolas"/>
        </w:rPr>
        <w:lastRenderedPageBreak/>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1B8F02D4"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586C3629"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4A66B71C" w14:textId="77777777" w:rsidR="00EE21F8" w:rsidRDefault="00000000">
      <w:r>
        <w:rPr>
          <w:rFonts w:ascii="Consolas" w:hAnsi="Consolas"/>
        </w:rPr>
        <w:t>{code}</w:t>
      </w:r>
      <w:r>
        <w:t xml:space="preserve"> </w:t>
      </w:r>
      <w:proofErr w:type="spellStart"/>
      <w:r>
        <w:t>nucc</w:t>
      </w:r>
      <w:proofErr w:type="spellEnd"/>
      <w:r>
        <w:t>.</w:t>
      </w:r>
    </w:p>
    <w:p w14:paraId="618B7C72" w14:textId="77777777" w:rsidR="00EE21F8" w:rsidRDefault="00000000">
      <w:r>
        <w:rPr>
          <w:rFonts w:ascii="Consolas" w:hAnsi="Consolas"/>
        </w:rPr>
        <w:t>{zcta5}</w:t>
      </w:r>
      <w:r>
        <w:t xml:space="preserve"> </w:t>
      </w:r>
      <w:proofErr w:type="spellStart"/>
      <w:r>
        <w:t>census_zcta_county</w:t>
      </w:r>
      <w:proofErr w:type="spellEnd"/>
      <w:r>
        <w:t>.</w:t>
      </w:r>
    </w:p>
    <w:p w14:paraId="3F3201FF"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7C8372A4" w14:textId="77777777" w:rsidR="00467CDB" w:rsidRDefault="00000000">
      <w:pPr>
        <w:pStyle w:val="Heading3"/>
      </w:pPr>
      <w:bookmarkStart w:id="41" w:name="_Toc242078821"/>
      <w:r>
        <w:t>I.4.5 Trust and auditability registry (EPIC-010-F-002)</w:t>
      </w:r>
      <w:bookmarkEnd w:id="41"/>
    </w:p>
    <w:p w14:paraId="59D20A11"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69D91E31"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49682CD8"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3C8D3BA7"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11363FB3" w14:textId="77777777" w:rsidR="00467CDB" w:rsidRDefault="00000000">
      <w:r>
        <w:t>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collections it governs are the pipelines' own published collections (ProviderMedicare, SpecialtyMedicare, the Indication Map, and so on).</w:t>
      </w:r>
    </w:p>
    <w:p w14:paraId="69367B2F" w14:textId="77777777" w:rsidR="00467CDB" w:rsidRDefault="00000000">
      <w:r>
        <w:rPr>
          <w:noProof/>
        </w:rPr>
        <w:lastRenderedPageBreak/>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2"/>
                    <a:stretch>
                      <a:fillRect/>
                    </a:stretch>
                  </pic:blipFill>
                  <pic:spPr>
                    <a:xfrm>
                      <a:off x="0" y="0"/>
                      <a:ext cx="5120640" cy="2250504"/>
                    </a:xfrm>
                    <a:prstGeom prst="rect">
                      <a:avLst/>
                    </a:prstGeom>
                  </pic:spPr>
                </pic:pic>
              </a:graphicData>
            </a:graphic>
          </wp:inline>
        </w:drawing>
      </w:r>
    </w:p>
    <w:p w14:paraId="6A20AD03" w14:textId="77777777" w:rsidR="00467CDB" w:rsidRDefault="00000000">
      <w:r>
        <w:rPr>
          <w:i/>
          <w:sz w:val="18"/>
        </w:rPr>
        <w:t>Trust and auditability — a two-collection registry (rules, facts); audit is a read of facts against rules; traceability is implicit fact → trust fact → rule → build.</w:t>
      </w:r>
    </w:p>
    <w:p w14:paraId="029A3E5C" w14:textId="77777777" w:rsidR="00467CDB" w:rsidRDefault="00000000">
      <w:r>
        <w:t>Capability version v1; backward compatibility per §I.3.17.</w:t>
      </w:r>
    </w:p>
    <w:p w14:paraId="725702F8" w14:textId="77777777" w:rsidR="00157A90" w:rsidRDefault="00544B8B">
      <w:pPr>
        <w:pStyle w:val="Heading2"/>
      </w:pPr>
      <w:bookmarkStart w:id="42" w:name="_Toc242078822"/>
      <w:bookmarkStart w:id="43" w:name="_Toc242101136"/>
      <w:r>
        <w:t>I.5. Notifications</w:t>
      </w:r>
      <w:bookmarkEnd w:id="42"/>
      <w:bookmarkEnd w:id="43"/>
    </w:p>
    <w:p w14:paraId="0F19E31A"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6F2A225A"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3E74C298" w14:textId="77777777" w:rsidR="00157A90" w:rsidRDefault="00544B8B">
      <w:pPr>
        <w:pStyle w:val="Heading3"/>
      </w:pPr>
      <w:bookmarkStart w:id="44" w:name="_Toc242078823"/>
      <w:r>
        <w:t>I.5.1 Text notification — abnormal end</w:t>
      </w:r>
      <w:bookmarkEnd w:id="44"/>
    </w:p>
    <w:p w14:paraId="205A0A47"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3948FD17" w14:textId="77777777" w:rsidR="00DB6305" w:rsidRDefault="00544B8B">
      <w:pPr>
        <w:pStyle w:val="ListBullet"/>
      </w:pPr>
      <w:r>
        <w:t>Severity: critical</w:t>
      </w:r>
    </w:p>
    <w:p w14:paraId="40223725" w14:textId="77777777" w:rsidR="00DB6305" w:rsidRDefault="00544B8B">
      <w:pPr>
        <w:pStyle w:val="ListBullet"/>
      </w:pPr>
      <w:r>
        <w:t>Sample:</w:t>
      </w:r>
    </w:p>
    <w:p w14:paraId="7BAA4D78"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4F6AFC4A" w14:textId="77777777" w:rsidR="00157A90" w:rsidRDefault="00544B8B">
      <w:pPr>
        <w:pStyle w:val="Heading3"/>
      </w:pPr>
      <w:bookmarkStart w:id="45" w:name="_Toc242078824"/>
      <w:r>
        <w:t>I.5.2 Text notification — successful end</w:t>
      </w:r>
      <w:bookmarkEnd w:id="45"/>
    </w:p>
    <w:p w14:paraId="565D7AEC"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5B4199FB" w14:textId="77777777" w:rsidR="00DB6305" w:rsidRDefault="00544B8B">
      <w:pPr>
        <w:pStyle w:val="ListBullet"/>
      </w:pPr>
      <w:r>
        <w:t>Severity: info</w:t>
      </w:r>
    </w:p>
    <w:p w14:paraId="7EBD21C0" w14:textId="77777777" w:rsidR="00DB6305" w:rsidRDefault="00544B8B">
      <w:pPr>
        <w:pStyle w:val="ListBullet"/>
      </w:pPr>
      <w:r>
        <w:t>Sample:</w:t>
      </w:r>
    </w:p>
    <w:p w14:paraId="38C4AE59"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r>
      <w:r>
        <w:rPr>
          <w:rFonts w:ascii="Consolas" w:hAnsi="Consolas"/>
          <w:sz w:val="18"/>
        </w:rPr>
        <w:lastRenderedPageBreak/>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6C615FE0" w14:textId="77777777" w:rsidR="00157A90" w:rsidRDefault="00544B8B">
      <w:pPr>
        <w:pStyle w:val="Heading3"/>
      </w:pPr>
      <w:bookmarkStart w:id="46" w:name="_Toc242078825"/>
      <w:r>
        <w:t>I.5.3 Email notification — abnormal end (error report)</w:t>
      </w:r>
      <w:bookmarkEnd w:id="46"/>
    </w:p>
    <w:p w14:paraId="6EA80284"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3E7582C1" w14:textId="77777777" w:rsidR="00DB6305" w:rsidRDefault="00544B8B">
      <w:pPr>
        <w:pStyle w:val="ListBullet"/>
      </w:pPr>
      <w:r>
        <w:t>Severity: critical</w:t>
      </w:r>
    </w:p>
    <w:p w14:paraId="3D26093E"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773D7546" w14:textId="77777777" w:rsidR="00157A90" w:rsidRDefault="00544B8B">
      <w:pPr>
        <w:pStyle w:val="Heading3"/>
      </w:pPr>
      <w:bookmarkStart w:id="47" w:name="_Toc242078826"/>
      <w:r>
        <w:t>I.5.4 Email notification — discrepancy report (PDF attachment, every run)</w:t>
      </w:r>
      <w:bookmarkEnd w:id="47"/>
    </w:p>
    <w:p w14:paraId="0BC8F1E6"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36F4B496" w14:textId="77777777" w:rsidR="00DB6305" w:rsidRDefault="00544B8B">
      <w:pPr>
        <w:pStyle w:val="ListBullet"/>
      </w:pPr>
      <w:r>
        <w:t>Severity: info or warning depending on cost-band exceedance</w:t>
      </w:r>
    </w:p>
    <w:p w14:paraId="64C0A286"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4D27EC2F" w14:textId="77777777" w:rsidR="00636E74" w:rsidRDefault="00000000">
      <w:pPr>
        <w:pStyle w:val="Heading3"/>
      </w:pPr>
      <w:bookmarkStart w:id="48" w:name="_Toc242078827"/>
      <w:r>
        <w:t>I.5.5 Discrepancy-report infrastructure — how it is automated</w:t>
      </w:r>
      <w:bookmarkEnd w:id="48"/>
    </w:p>
    <w:p w14:paraId="0F9CAA6F"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08431242"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10202EB8"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3DACF9EC"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2FFCAB9A" w14:textId="77777777" w:rsidR="00467CDB" w:rsidRDefault="00000000">
      <w:r>
        <w:lastRenderedPageBreak/>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0B4FF6C2"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15BA32B7" w14:textId="77777777" w:rsidR="00467CDB" w:rsidRDefault="00000000">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23385FD6"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44C167EA"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4ABC474F" w14:textId="77777777" w:rsidR="00636E74" w:rsidRDefault="00000000">
      <w:r>
        <w:t xml:space="preserve">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t>
      </w:r>
      <w:r>
        <w:lastRenderedPageBreak/>
        <w:t>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34089098" w14:textId="77777777" w:rsidR="00157A90" w:rsidRDefault="00544B8B">
      <w:r>
        <w:t>Additions to a pipeline's finding vocabulary require an operator-approved configuration update, and workers reject an unrecognized finding class at write time.</w:t>
      </w:r>
    </w:p>
    <w:p w14:paraId="479FEA7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5CF2A980"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645D7E45"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71C2170C"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3DFB1C79"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65802433" w14:textId="77777777" w:rsidR="00467CDB" w:rsidRDefault="00000000">
      <w:r>
        <w:t xml:space="preserve">Bound on the keys list. Each type_aggregate holds its keys list inside one Mongo document, subject to the 16 MB document cap. At provider scale the highest-cardinality class stays well </w:t>
      </w:r>
      <w:r>
        <w:lastRenderedPageBreak/>
        <w:t>under that cap; a higher-cardinality pipeline caps the keys list at a configured length or shards the aggregate across key ranges.</w:t>
      </w:r>
    </w:p>
    <w:p w14:paraId="7FF994FC" w14:textId="77777777" w:rsidR="00636E74" w:rsidRDefault="00000000">
      <w:pPr>
        <w:pStyle w:val="Heading2"/>
      </w:pPr>
      <w:bookmarkStart w:id="49" w:name="_Toc242078828"/>
      <w:bookmarkStart w:id="50" w:name="_Toc242101137"/>
      <w:r>
        <w:t>I.6. Data Release and Migration — the generic gated crossing</w:t>
      </w:r>
      <w:bookmarkEnd w:id="49"/>
      <w:bookmarkEnd w:id="50"/>
    </w:p>
    <w:p w14:paraId="24D58D4C"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2F9A58EE" w14:textId="77777777" w:rsidR="00636E74" w:rsidRDefault="00000000">
      <w:pPr>
        <w:pStyle w:val="Heading3"/>
      </w:pPr>
      <w:bookmarkStart w:id="51" w:name="_Toc242078829"/>
      <w:r>
        <w:t>I.6.1 One gated crossing</w:t>
      </w:r>
      <w:bookmarkEnd w:id="51"/>
    </w:p>
    <w:p w14:paraId="4F525E67"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25FC7B3F" w14:textId="77777777" w:rsidR="00636E74" w:rsidRDefault="00000000">
      <w:pPr>
        <w:pStyle w:val="Heading3"/>
      </w:pPr>
      <w:bookmarkStart w:id="52" w:name="_Toc242078830"/>
      <w:r>
        <w:t>I.6.2 Add, never alter</w:t>
      </w:r>
      <w:bookmarkEnd w:id="52"/>
    </w:p>
    <w:p w14:paraId="6210F3F4" w14:textId="77777777" w:rsidR="00636E74" w:rsidRDefault="00000000">
      <w:r>
        <w:t>A release adds to but never alters what already serves; the prior served data stands until a new release supersedes it.</w:t>
      </w:r>
    </w:p>
    <w:p w14:paraId="3F6BD033" w14:textId="77777777" w:rsidR="00636E74" w:rsidRDefault="00000000">
      <w:pPr>
        <w:pStyle w:val="Heading3"/>
      </w:pPr>
      <w:bookmarkStart w:id="53" w:name="_Toc242078831"/>
      <w:r>
        <w:t>I.6.3 Name-preserved, no transform</w:t>
      </w:r>
      <w:bookmarkEnd w:id="53"/>
    </w:p>
    <w:p w14:paraId="261F1855"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11F54CA0" w14:textId="77777777" w:rsidR="00636E74" w:rsidRDefault="00000000">
      <w:pPr>
        <w:pStyle w:val="Heading3"/>
      </w:pPr>
      <w:bookmarkStart w:id="54" w:name="_Toc242078832"/>
      <w:r>
        <w:t>I.6.4 Explicit human release</w:t>
      </w:r>
      <w:bookmarkEnd w:id="54"/>
    </w:p>
    <w:p w14:paraId="0A893E24"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4E219E67" w14:textId="77777777" w:rsidR="00636E74" w:rsidRDefault="00000000">
      <w:pPr>
        <w:pStyle w:val="Heading3"/>
      </w:pPr>
      <w:bookmarkStart w:id="55" w:name="_Toc242078833"/>
      <w:r>
        <w:t>I.6.5 The mover</w:t>
      </w:r>
      <w:bookmarkEnd w:id="55"/>
    </w:p>
    <w:p w14:paraId="7AC6BF83"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35AE0C96"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7125A40A" w14:textId="77777777" w:rsidR="00157A90" w:rsidRDefault="00544B8B">
      <w:pPr>
        <w:pStyle w:val="Heading2"/>
      </w:pPr>
      <w:bookmarkStart w:id="56" w:name="_Toc242078834"/>
      <w:bookmarkStart w:id="57" w:name="_Toc242101138"/>
      <w:r>
        <w:t>I.7. Testing</w:t>
      </w:r>
      <w:bookmarkEnd w:id="56"/>
      <w:bookmarkEnd w:id="57"/>
    </w:p>
    <w:p w14:paraId="4C1313C3" w14:textId="77777777" w:rsidR="00157A90" w:rsidRDefault="00544B8B">
      <w:pPr>
        <w:pStyle w:val="Heading3"/>
      </w:pPr>
      <w:bookmarkStart w:id="58" w:name="_Toc242078835"/>
      <w:r>
        <w:t>I.7.1 Test tiers</w:t>
      </w:r>
      <w:bookmarkEnd w:id="58"/>
    </w:p>
    <w:p w14:paraId="12E9EAB2" w14:textId="77777777" w:rsidR="00DB6305" w:rsidRDefault="00544B8B">
      <w:r>
        <w:t>Four tiers. Each has a distinct scope, runtime bound, execution frequency, and blocking gate.</w:t>
      </w:r>
    </w:p>
    <w:p w14:paraId="32DD73C0" w14:textId="77777777" w:rsidR="00DB6305" w:rsidRDefault="00DB6305"/>
    <w:tbl>
      <w:tblPr>
        <w:tblStyle w:val="LightGrid-Accent1"/>
        <w:tblW w:w="0" w:type="auto"/>
        <w:tblLayout w:type="autofit"/>
        <w:tblLook w:val="04A0" w:firstRow="1" w:lastRow="0" w:firstColumn="1" w:lastColumn="0" w:noHBand="0" w:noVBand="1"/>
      </w:tblPr>
      <w:tblGrid>
        <w:gridCol w:w="1120"/>
        <w:gridCol w:w="1859"/>
        <w:gridCol w:w="905"/>
        <w:gridCol w:w="2924"/>
        <w:gridCol w:w="1139"/>
        <w:gridCol w:w="909"/>
      </w:tblGrid>
      <w:tr w:rsidR="00DB6305" w14:paraId="14C6134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4AE525B" w14:textId="77777777" w:rsidR="00DB6305" w:rsidRDefault="00544B8B">
            <w:r>
              <w:rPr>
                <w:sz w:val="16"/>
              </w:rPr>
              <w:lastRenderedPageBreak/>
              <w:t>Tier</w:t>
            </w:r>
          </w:p>
        </w:tc>
        <w:tc>
          <w:tcPr>
            <w:tcW w:w="1440" w:type="dxa"/>
          </w:tcPr>
          <w:p w14:paraId="5E9A6372"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63E5E5F4"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05B39DCE"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56B9AB58"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2BEF420F"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2D23988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DECF8F" w14:textId="77777777" w:rsidR="00DB6305" w:rsidRDefault="00544B8B">
            <w:r>
              <w:rPr>
                <w:sz w:val="16"/>
              </w:rPr>
              <w:t>Unit</w:t>
            </w:r>
          </w:p>
        </w:tc>
        <w:tc>
          <w:tcPr>
            <w:tcW w:w="1440" w:type="dxa"/>
          </w:tcPr>
          <w:p w14:paraId="37CD53FA"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5B1B6C0B"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460CD41D"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75322882"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20490A7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1744CA8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A035D5" w14:textId="77777777" w:rsidR="00DB6305" w:rsidRDefault="00544B8B">
            <w:r>
              <w:rPr>
                <w:sz w:val="16"/>
              </w:rPr>
              <w:t>Integration</w:t>
            </w:r>
          </w:p>
        </w:tc>
        <w:tc>
          <w:tcPr>
            <w:tcW w:w="1440" w:type="dxa"/>
          </w:tcPr>
          <w:p w14:paraId="223E19B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436CC26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3E6A526A"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0FE88F6B"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67D2A65A"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2B703F7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51A4BE0" w14:textId="77777777" w:rsidR="00DB6305" w:rsidRDefault="00544B8B">
            <w:r>
              <w:rPr>
                <w:sz w:val="16"/>
              </w:rPr>
              <w:t>End-to-end</w:t>
            </w:r>
          </w:p>
        </w:tc>
        <w:tc>
          <w:tcPr>
            <w:tcW w:w="1440" w:type="dxa"/>
          </w:tcPr>
          <w:p w14:paraId="1CDD9802"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7C1D5113"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0BBC49A1"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5161658D"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2081B7A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4A949D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3E927E" w14:textId="77777777" w:rsidR="00DB6305" w:rsidRDefault="00544B8B">
            <w:r>
              <w:rPr>
                <w:sz w:val="16"/>
              </w:rPr>
              <w:t>Regression</w:t>
            </w:r>
          </w:p>
        </w:tc>
        <w:tc>
          <w:tcPr>
            <w:tcW w:w="1440" w:type="dxa"/>
          </w:tcPr>
          <w:p w14:paraId="5786A757"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63CE9DF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088E825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5E2A2DBF"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1329EDCD"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1DBCF15A"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7483DDD6"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01E25A46"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63ADE8E6"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21CCA59D" w14:textId="77777777" w:rsidR="00157A90" w:rsidRDefault="00544B8B">
      <w:pPr>
        <w:pStyle w:val="Heading3"/>
      </w:pPr>
      <w:bookmarkStart w:id="59" w:name="_Toc242078836"/>
      <w:r>
        <w:t>I.7.2 Data quality regression</w:t>
      </w:r>
      <w:bookmarkEnd w:id="59"/>
    </w:p>
    <w:p w14:paraId="42FA2B49" w14:textId="77777777" w:rsidR="00DB6305" w:rsidRDefault="00544B8B">
      <w:proofErr w:type="gramStart"/>
      <w:proofErr w:type="gramEnd"/>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p>
    <w:p w14:paraId="125B72A7"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13C1A891"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4A300E" w14:textId="77777777" w:rsidR="00DB6305" w:rsidRDefault="00544B8B">
            <w:r>
              <w:lastRenderedPageBreak/>
              <w:t>Suite</w:t>
            </w:r>
          </w:p>
        </w:tc>
        <w:tc>
          <w:tcPr>
            <w:tcW w:w="2160" w:type="dxa"/>
          </w:tcPr>
          <w:p w14:paraId="0E227C8E"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5C11038A"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2C68F6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6C7794" w14:textId="77777777" w:rsidR="00DB6305" w:rsidRDefault="00544B8B">
            <w:r>
              <w:t>Schema integrity</w:t>
            </w:r>
          </w:p>
        </w:tc>
        <w:tc>
          <w:tcPr>
            <w:tcW w:w="2160" w:type="dxa"/>
          </w:tcPr>
          <w:p w14:paraId="67342561"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568AF86B"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52F5BD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BA718C" w14:textId="77777777" w:rsidR="00DB6305" w:rsidRDefault="00544B8B">
            <w:r>
              <w:t>Data quality flags</w:t>
            </w:r>
          </w:p>
        </w:tc>
        <w:tc>
          <w:tcPr>
            <w:tcW w:w="2160" w:type="dxa"/>
          </w:tcPr>
          <w:p w14:paraId="78A2F254"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1E3784FE"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6D1A250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66091C" w14:textId="77777777" w:rsidR="00DB6305" w:rsidRDefault="00544B8B">
            <w:r>
              <w:t>County enrichment</w:t>
            </w:r>
          </w:p>
        </w:tc>
        <w:tc>
          <w:tcPr>
            <w:tcW w:w="2160" w:type="dxa"/>
          </w:tcPr>
          <w:p w14:paraId="3D785AC1"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4D3E60F3"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460AC98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0AE305" w14:textId="77777777" w:rsidR="00DB6305" w:rsidRDefault="00544B8B">
            <w:r>
              <w:t>Embedding presence</w:t>
            </w:r>
          </w:p>
        </w:tc>
        <w:tc>
          <w:tcPr>
            <w:tcW w:w="2160" w:type="dxa"/>
          </w:tcPr>
          <w:p w14:paraId="7FB40543"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383AE25D"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7228BFE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E2EFCE" w14:textId="77777777" w:rsidR="00DB6305" w:rsidRDefault="00544B8B">
            <w:r>
              <w:t>Prescriber classification</w:t>
            </w:r>
          </w:p>
        </w:tc>
        <w:tc>
          <w:tcPr>
            <w:tcW w:w="2160" w:type="dxa"/>
          </w:tcPr>
          <w:p w14:paraId="6B16738C"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575BA72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6BD75E2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573CB1" w14:textId="77777777" w:rsidR="00DB6305" w:rsidRDefault="00544B8B">
            <w:r>
              <w:t>Specialty integrity</w:t>
            </w:r>
          </w:p>
        </w:tc>
        <w:tc>
          <w:tcPr>
            <w:tcW w:w="2160" w:type="dxa"/>
          </w:tcPr>
          <w:p w14:paraId="4DC00D45"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5BC9E808"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70C358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4524C4" w14:textId="77777777" w:rsidR="00DB6305" w:rsidRDefault="00544B8B">
            <w:r>
              <w:t>Controlled vocabulary</w:t>
            </w:r>
          </w:p>
        </w:tc>
        <w:tc>
          <w:tcPr>
            <w:tcW w:w="2160" w:type="dxa"/>
          </w:tcPr>
          <w:p w14:paraId="37A03810"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189394E2"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11189C0B" w14:textId="77777777" w:rsidR="00DB6305" w:rsidRDefault="00DB6305"/>
    <w:p w14:paraId="7827125B" w14:textId="77777777" w:rsidR="00157A90" w:rsidRDefault="00544B8B">
      <w:r>
        <w:t>Threshold breach fails the regression suite. Regression is blocked on promote-to-</w:t>
      </w:r>
      <w:proofErr w:type="spellStart"/>
      <w:r>
        <w:t>qa</w:t>
      </w:r>
      <w:proofErr w:type="spellEnd"/>
      <w:r>
        <w:t xml:space="preserve"> via GitHub Actions.</w:t>
      </w:r>
    </w:p>
    <w:p w14:paraId="0DF82E63" w14:textId="77777777" w:rsidR="00157A90" w:rsidRDefault="00544B8B">
      <w:pPr>
        <w:pStyle w:val="Heading3"/>
      </w:pPr>
      <w:bookmarkStart w:id="60" w:name="_Toc242078837"/>
      <w:r>
        <w:t>I.7.3 Source-to-DB parity</w:t>
      </w:r>
      <w:bookmarkEnd w:id="60"/>
    </w:p>
    <w:p w14:paraId="0518533A" w14:textId="77777777" w:rsidR="00157A90" w:rsidRDefault="00544B8B">
      <w:r>
        <w:t>The parity contract.</w:t>
      </w:r>
    </w:p>
    <w:p w14:paraId="113D8195"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7FA0FCBA"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5E0C7656"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1F24AA5E"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5CA8ABEB" w14:textId="77777777" w:rsidR="00157A90" w:rsidRDefault="00544B8B">
      <w:pPr>
        <w:pStyle w:val="Heading3"/>
      </w:pPr>
      <w:bookmarkStart w:id="61" w:name="_Toc242078838"/>
      <w:r>
        <w:lastRenderedPageBreak/>
        <w:t>I.7.4 Skip-if-done validation</w:t>
      </w:r>
      <w:bookmarkEnd w:id="61"/>
    </w:p>
    <w:p w14:paraId="4DD8330F" w14:textId="77777777" w:rsidR="00157A90" w:rsidRDefault="00544B8B">
      <w:r>
        <w:t xml:space="preserve">Proves the skip-if-done mechanism (§II.1.1 framework, §I.3.14) </w:t>
      </w:r>
      <w:proofErr w:type="gramStart"/>
      <w:r>
        <w:t>actually skips</w:t>
      </w:r>
      <w:proofErr w:type="gramEnd"/>
      <w:r>
        <w:t>.</w:t>
      </w:r>
    </w:p>
    <w:p w14:paraId="7A2B945F"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74E7FD1D"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02E64470"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56DC3CC0"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5A137734" w14:textId="77777777" w:rsidR="00157A90" w:rsidRDefault="00544B8B">
      <w:pPr>
        <w:pStyle w:val="Heading3"/>
      </w:pPr>
      <w:bookmarkStart w:id="62" w:name="_Toc242078839"/>
      <w:r>
        <w:t>I.7.5 Failure injection</w:t>
      </w:r>
      <w:bookmarkEnd w:id="62"/>
    </w:p>
    <w:p w14:paraId="37D0F47C" w14:textId="77777777" w:rsidR="00DB6305" w:rsidRDefault="00544B8B">
      <w:r>
        <w:t xml:space="preserve">Injection point / mechanism / expected behavior. Each is a </w:t>
      </w:r>
      <w:proofErr w:type="spellStart"/>
      <w:r>
        <w:t>pytest</w:t>
      </w:r>
      <w:proofErr w:type="spellEnd"/>
      <w:r>
        <w:t xml:space="preserve"> module.</w:t>
      </w:r>
    </w:p>
    <w:p w14:paraId="664016C8"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50C8CE3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B6D969" w14:textId="77777777" w:rsidR="00DB6305" w:rsidRDefault="00544B8B">
            <w:r>
              <w:t>Injection</w:t>
            </w:r>
          </w:p>
        </w:tc>
        <w:tc>
          <w:tcPr>
            <w:tcW w:w="2880" w:type="dxa"/>
          </w:tcPr>
          <w:p w14:paraId="58BF7A6B"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44C83C94"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4D0FDA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9BBC4B" w14:textId="77777777" w:rsidR="00DB6305" w:rsidRDefault="00544B8B">
            <w:r>
              <w:t>Mongo unreachable during Worker execution</w:t>
            </w:r>
          </w:p>
        </w:tc>
        <w:tc>
          <w:tcPr>
            <w:tcW w:w="2880" w:type="dxa"/>
          </w:tcPr>
          <w:p w14:paraId="6B935871"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0EB4E708"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2AA7DF5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44DE3C" w14:textId="77777777" w:rsidR="00DB6305" w:rsidRDefault="00544B8B">
            <w:r>
              <w:t>Vendor URL returns 500 during fetch</w:t>
            </w:r>
          </w:p>
        </w:tc>
        <w:tc>
          <w:tcPr>
            <w:tcW w:w="2880" w:type="dxa"/>
          </w:tcPr>
          <w:p w14:paraId="110E9744"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77CDBBBB"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C1FB4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2F9706" w14:textId="77777777" w:rsidR="00DB6305" w:rsidRDefault="00544B8B">
            <w:r>
              <w:t>Worker OS process SIGKILL mid-execution</w:t>
            </w:r>
          </w:p>
        </w:tc>
        <w:tc>
          <w:tcPr>
            <w:tcW w:w="2880" w:type="dxa"/>
          </w:tcPr>
          <w:p w14:paraId="0DC17E2D"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53123247"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2B59AA2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B8CA1" w14:textId="77777777" w:rsidR="00DB6305" w:rsidRDefault="00544B8B">
            <w:r>
              <w:t>Controller VM force-stopped mid-run</w:t>
            </w:r>
          </w:p>
        </w:tc>
        <w:tc>
          <w:tcPr>
            <w:tcW w:w="2880" w:type="dxa"/>
          </w:tcPr>
          <w:p w14:paraId="23FEFBCB"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080E6587"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6C0583A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E1B0A0" w14:textId="77777777" w:rsidR="00DB6305" w:rsidRDefault="00544B8B">
            <w:r>
              <w:t>VM disk exhausted</w:t>
            </w:r>
          </w:p>
        </w:tc>
        <w:tc>
          <w:tcPr>
            <w:tcW w:w="2880" w:type="dxa"/>
          </w:tcPr>
          <w:p w14:paraId="5241B9C6"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 xml:space="preserve">/fill bs=1M count=100000` inside </w:t>
            </w:r>
            <w:r>
              <w:lastRenderedPageBreak/>
              <w:t>VM</w:t>
            </w:r>
          </w:p>
        </w:tc>
        <w:tc>
          <w:tcPr>
            <w:tcW w:w="2880" w:type="dxa"/>
          </w:tcPr>
          <w:p w14:paraId="3E80BDFE"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lastRenderedPageBreak/>
              <w:t>quiesce_infrastructure</w:t>
            </w:r>
            <w:proofErr w:type="spellEnd"/>
            <w:r>
              <w:t xml:space="preserve"> fires; VM deleted.</w:t>
            </w:r>
          </w:p>
        </w:tc>
      </w:tr>
      <w:tr w:rsidR="00DB6305" w14:paraId="63C4C65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996BDA" w14:textId="77777777" w:rsidR="00DB6305" w:rsidRDefault="00544B8B">
            <w:r>
              <w:lastRenderedPageBreak/>
              <w:t>Atlas cluster paused mid-read</w:t>
            </w:r>
          </w:p>
        </w:tc>
        <w:tc>
          <w:tcPr>
            <w:tcW w:w="2880" w:type="dxa"/>
          </w:tcPr>
          <w:p w14:paraId="5ACB422A"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42B63966"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0EFA9C21" w14:textId="77777777" w:rsidR="00DB6305" w:rsidRDefault="00DB6305"/>
    <w:p w14:paraId="3F445643" w14:textId="77777777" w:rsidR="00157A90" w:rsidRDefault="00544B8B">
      <w:pPr>
        <w:pStyle w:val="Heading3"/>
      </w:pPr>
      <w:bookmarkStart w:id="63" w:name="_Toc242078840"/>
      <w:r>
        <w:t>I.7.6 Discrepancy report validation</w:t>
      </w:r>
      <w:bookmarkEnd w:id="63"/>
    </w:p>
    <w:p w14:paraId="3BAE0BA0"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1F00D750" w14:textId="77777777" w:rsidR="00DB6305" w:rsidRDefault="00544B8B">
      <w:pPr>
        <w:pStyle w:val="ListBullet"/>
      </w:pPr>
      <w:r>
        <w:t>Has one section per state, in alphabetical state order.</w:t>
      </w:r>
    </w:p>
    <w:p w14:paraId="7E50D7E6" w14:textId="77777777" w:rsidR="00DB6305" w:rsidRDefault="00544B8B">
      <w:pPr>
        <w:pStyle w:val="ListBullet"/>
      </w:pPr>
      <w:r>
        <w:t xml:space="preserve">Within each state section, one subsection per </w:t>
      </w:r>
      <w:proofErr w:type="spellStart"/>
      <w:r>
        <w:t>entity_type</w:t>
      </w:r>
      <w:proofErr w:type="spellEnd"/>
      <w:r>
        <w:t>.</w:t>
      </w:r>
    </w:p>
    <w:p w14:paraId="7E778976"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4AE17E42" w14:textId="77777777" w:rsidR="00DB6305" w:rsidRDefault="00544B8B">
      <w:pPr>
        <w:pStyle w:val="ListBullet"/>
      </w:pPr>
      <w:r>
        <w:t>Summary page carries totals per reason and total per state.</w:t>
      </w:r>
    </w:p>
    <w:p w14:paraId="47B596B3"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1C631A03"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20E9956C" w14:textId="77777777" w:rsidR="00157A90" w:rsidRDefault="00544B8B">
      <w:r>
        <w:t>PDF byte-diff against golden fixture would be brittle; assertions instead extract text via PyPDF2 and check content.</w:t>
      </w:r>
    </w:p>
    <w:p w14:paraId="3C1609C8" w14:textId="77777777" w:rsidR="00157A90" w:rsidRDefault="00544B8B">
      <w:pPr>
        <w:pStyle w:val="Heading3"/>
      </w:pPr>
      <w:bookmarkStart w:id="64" w:name="_Toc242078841"/>
      <w:r>
        <w:t>I.7.7 Performance envelope</w:t>
      </w:r>
      <w:bookmarkEnd w:id="64"/>
    </w:p>
    <w:p w14:paraId="34820451"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7AEC55EA"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2627B6C"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8DE94" w14:textId="77777777" w:rsidR="00DB6305" w:rsidRDefault="00544B8B">
            <w:r>
              <w:t>Step</w:t>
            </w:r>
          </w:p>
        </w:tc>
        <w:tc>
          <w:tcPr>
            <w:tcW w:w="2880" w:type="dxa"/>
          </w:tcPr>
          <w:p w14:paraId="046FB540"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4C8917CA"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17947C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25AC4F" w14:textId="77777777" w:rsidR="00DB6305" w:rsidRDefault="00544B8B">
            <w:r>
              <w:t>Prepare infrastructure</w:t>
            </w:r>
          </w:p>
        </w:tc>
        <w:tc>
          <w:tcPr>
            <w:tcW w:w="2880" w:type="dxa"/>
          </w:tcPr>
          <w:p w14:paraId="5B5036E1"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2F5629F6"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FB9170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B2647" w14:textId="77777777" w:rsidR="00DB6305" w:rsidRDefault="00544B8B">
            <w:r>
              <w:t>Fetch all sources (all sources parallel)</w:t>
            </w:r>
          </w:p>
        </w:tc>
        <w:tc>
          <w:tcPr>
            <w:tcW w:w="2880" w:type="dxa"/>
          </w:tcPr>
          <w:p w14:paraId="47A84A48"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1E3699DB"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246A88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B5A21D" w14:textId="77777777" w:rsidR="00DB6305" w:rsidRDefault="00544B8B">
            <w:r>
              <w:t>Normalize NPI (51-way parallel)</w:t>
            </w:r>
          </w:p>
        </w:tc>
        <w:tc>
          <w:tcPr>
            <w:tcW w:w="2880" w:type="dxa"/>
          </w:tcPr>
          <w:p w14:paraId="55191750"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3EA03DAA"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7508D42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FB3715" w14:textId="77777777" w:rsidR="00DB6305" w:rsidRDefault="00544B8B">
            <w:r>
              <w:t>County enrichment (102-way parallel)</w:t>
            </w:r>
          </w:p>
        </w:tc>
        <w:tc>
          <w:tcPr>
            <w:tcW w:w="2880" w:type="dxa"/>
          </w:tcPr>
          <w:p w14:paraId="317CDCF3"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1E35123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B80F4C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C0700D" w14:textId="77777777" w:rsidR="00DB6305" w:rsidRDefault="00544B8B">
            <w:r>
              <w:t>Post-load reconciliation</w:t>
            </w:r>
          </w:p>
        </w:tc>
        <w:tc>
          <w:tcPr>
            <w:tcW w:w="2880" w:type="dxa"/>
          </w:tcPr>
          <w:p w14:paraId="67979B6E"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3E32BCC7"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336EB4D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AA7D7" w14:textId="77777777" w:rsidR="00DB6305" w:rsidRDefault="00544B8B">
            <w:r>
              <w:t>Quiesce</w:t>
            </w:r>
          </w:p>
        </w:tc>
        <w:tc>
          <w:tcPr>
            <w:tcW w:w="2880" w:type="dxa"/>
          </w:tcPr>
          <w:p w14:paraId="2E45DC7E"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49288B24"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5011CE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1CE1B1" w14:textId="77777777" w:rsidR="00DB6305" w:rsidRDefault="00544B8B">
            <w:r>
              <w:t>**Total wall-clock**</w:t>
            </w:r>
          </w:p>
        </w:tc>
        <w:tc>
          <w:tcPr>
            <w:tcW w:w="2880" w:type="dxa"/>
          </w:tcPr>
          <w:p w14:paraId="240B1C9E"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5955A0A7"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56BEBBE2" w14:textId="77777777" w:rsidR="00DB6305" w:rsidRDefault="00DB6305"/>
    <w:p w14:paraId="6E3AB181" w14:textId="77777777" w:rsidR="00157A90" w:rsidRDefault="00544B8B">
      <w:r>
        <w:lastRenderedPageBreak/>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5CB88AFC"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2EB8DFC2" w14:textId="77777777" w:rsidR="00157A90" w:rsidRDefault="00544B8B">
      <w:pPr>
        <w:pStyle w:val="Heading3"/>
      </w:pPr>
      <w:bookmarkStart w:id="65" w:name="_Toc242078842"/>
      <w:r>
        <w:t>I.7.8 Test fixtures</w:t>
      </w:r>
      <w:bookmarkEnd w:id="65"/>
    </w:p>
    <w:p w14:paraId="056CD2C6"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3ADE995F"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08AEA822" w14:textId="77777777" w:rsidR="00DB6305" w:rsidRDefault="00544B8B">
      <w:pPr>
        <w:pStyle w:val="ListBullet"/>
      </w:pPr>
      <w:r>
        <w:t>Type 1 sole proprietor + Type 2 org same authorized official → cross-record identity check.</w:t>
      </w:r>
    </w:p>
    <w:p w14:paraId="2F74D2EE"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2FCCBF3E"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5CD16BA3"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691B3C4E"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54E57259"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01609D66" w14:textId="77777777" w:rsidR="00DB6305" w:rsidRDefault="00544B8B">
      <w:pPr>
        <w:pStyle w:val="ListBullet"/>
      </w:pPr>
      <w:r>
        <w:t>Provider with 15 taxonomy slots filled → schema max exercised.</w:t>
      </w:r>
    </w:p>
    <w:p w14:paraId="7282F618"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2527DEB9" w14:textId="77777777" w:rsidR="00157A90" w:rsidRDefault="00544B8B">
      <w:pPr>
        <w:pStyle w:val="ListBullet"/>
      </w:pPr>
      <w:r>
        <w:t>Homeopathic-flagged NUCC code (376J00000X etc.) → proprietary disqualified path.</w:t>
      </w:r>
    </w:p>
    <w:p w14:paraId="059822B9"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3878B992" w14:textId="77777777" w:rsidR="00157A90" w:rsidRDefault="00544B8B">
      <w:pPr>
        <w:pStyle w:val="Heading3"/>
      </w:pPr>
      <w:bookmarkStart w:id="66" w:name="_Toc242078843"/>
      <w:r>
        <w:t>I.7.9 CI/CD gates</w:t>
      </w:r>
      <w:bookmarkEnd w:id="66"/>
    </w:p>
    <w:p w14:paraId="0A73EFE2" w14:textId="77777777" w:rsidR="00DB6305" w:rsidRDefault="00544B8B">
      <w:r>
        <w:t>Per-tier gates as of this LLD:</w:t>
      </w:r>
    </w:p>
    <w:p w14:paraId="1CC65C6A"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51A9116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D4018A" w14:textId="77777777" w:rsidR="00DB6305" w:rsidRDefault="00544B8B">
            <w:r>
              <w:t>Tier</w:t>
            </w:r>
          </w:p>
        </w:tc>
        <w:tc>
          <w:tcPr>
            <w:tcW w:w="2160" w:type="dxa"/>
          </w:tcPr>
          <w:p w14:paraId="604BB2FE"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531EAC64"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5AC84FC5"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5DE7D95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0E9322" w14:textId="77777777" w:rsidR="00DB6305" w:rsidRDefault="00544B8B">
            <w:r>
              <w:t>Unit</w:t>
            </w:r>
          </w:p>
        </w:tc>
        <w:tc>
          <w:tcPr>
            <w:tcW w:w="2160" w:type="dxa"/>
          </w:tcPr>
          <w:p w14:paraId="702F67F3"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65B3C4FE"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3C993DE2"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1AADCA9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8AFC49" w14:textId="77777777" w:rsidR="00DB6305" w:rsidRDefault="00544B8B">
            <w:r>
              <w:t>Integration</w:t>
            </w:r>
          </w:p>
        </w:tc>
        <w:tc>
          <w:tcPr>
            <w:tcW w:w="2160" w:type="dxa"/>
          </w:tcPr>
          <w:p w14:paraId="48FD5024"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38F843D4"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274EF22F"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A19331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41002F" w14:textId="77777777" w:rsidR="00DB6305" w:rsidRDefault="00544B8B">
            <w:r>
              <w:t>End-to-end</w:t>
            </w:r>
          </w:p>
        </w:tc>
        <w:tc>
          <w:tcPr>
            <w:tcW w:w="2160" w:type="dxa"/>
          </w:tcPr>
          <w:p w14:paraId="10B0C6F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68CCEA68"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18499656"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08A31C7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C8D424" w14:textId="77777777" w:rsidR="00DB6305" w:rsidRDefault="00544B8B">
            <w:r>
              <w:t>Regression</w:t>
            </w:r>
          </w:p>
        </w:tc>
        <w:tc>
          <w:tcPr>
            <w:tcW w:w="2160" w:type="dxa"/>
          </w:tcPr>
          <w:p w14:paraId="1A7F2F10"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1C3D4551"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598F95B"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5C40ECF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878CD7" w14:textId="77777777" w:rsidR="00DB6305" w:rsidRDefault="00544B8B">
            <w:r>
              <w:lastRenderedPageBreak/>
              <w:t>Data-quality regression (§9.2)</w:t>
            </w:r>
          </w:p>
        </w:tc>
        <w:tc>
          <w:tcPr>
            <w:tcW w:w="2160" w:type="dxa"/>
          </w:tcPr>
          <w:p w14:paraId="0F331A3B"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3682024E"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349F3F02"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518E75F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CEC2C0" w14:textId="77777777" w:rsidR="00DB6305" w:rsidRDefault="00544B8B">
            <w:r>
              <w:t>Source-to-DB parity (§9.3)</w:t>
            </w:r>
          </w:p>
        </w:tc>
        <w:tc>
          <w:tcPr>
            <w:tcW w:w="2160" w:type="dxa"/>
          </w:tcPr>
          <w:p w14:paraId="34121A7D"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358F05FA"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4AE5161F"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45E0E9D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510C67" w14:textId="77777777" w:rsidR="00DB6305" w:rsidRDefault="00544B8B">
            <w:r>
              <w:t>Skip-if-done (§9.4)</w:t>
            </w:r>
          </w:p>
        </w:tc>
        <w:tc>
          <w:tcPr>
            <w:tcW w:w="2160" w:type="dxa"/>
          </w:tcPr>
          <w:p w14:paraId="7D55ACAC"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5ACE39D8"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348DFAF2"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5D4B011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777B00" w14:textId="77777777" w:rsidR="00DB6305" w:rsidRDefault="00544B8B">
            <w:r>
              <w:t>Failure injection (§9.5)</w:t>
            </w:r>
          </w:p>
        </w:tc>
        <w:tc>
          <w:tcPr>
            <w:tcW w:w="2160" w:type="dxa"/>
          </w:tcPr>
          <w:p w14:paraId="62B69B0B"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1266F25B"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126C3C1E"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42395C8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74F5E5" w14:textId="77777777" w:rsidR="00DB6305" w:rsidRDefault="00544B8B">
            <w:r>
              <w:t>Performance envelope (§9.7)</w:t>
            </w:r>
          </w:p>
        </w:tc>
        <w:tc>
          <w:tcPr>
            <w:tcW w:w="2160" w:type="dxa"/>
          </w:tcPr>
          <w:p w14:paraId="1F0A0A51"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5F3A7AC6"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6184E45B"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2D9EE52F" w14:textId="77777777" w:rsidR="00DB6305" w:rsidRDefault="00DB6305"/>
    <w:p w14:paraId="43CAFC83"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5D460F85" w14:textId="77777777" w:rsidR="00157A90" w:rsidRDefault="00544B8B">
      <w:r>
        <w:br w:type="page"/>
      </w:r>
    </w:p>
    <w:p w14:paraId="63CE4AAA" w14:textId="77777777" w:rsidR="004B00A8" w:rsidRDefault="00000000">
      <w:pPr>
        <w:pStyle w:val="Heading2"/>
      </w:pPr>
      <w:bookmarkStart w:id="67" w:name="_Toc242101139"/>
      <w:r>
        <w:lastRenderedPageBreak/>
        <w:t>I.8. Use of LLMs — the shared facility</w:t>
      </w:r>
      <w:bookmarkEnd w:id="67"/>
    </w:p>
    <w:p w14:paraId="7C13446E"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0A3526A7" w14:textId="77777777" w:rsidR="004B00A8" w:rsidRDefault="00000000">
      <w:pPr>
        <w:pStyle w:val="Heading3"/>
      </w:pPr>
      <w:r>
        <w:t>I.8.1 The LLM façade</w:t>
      </w:r>
    </w:p>
    <w:p w14:paraId="34187D5B"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2A8DD7BD"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1E9A32AC" w14:textId="77777777" w:rsidR="004B00A8" w:rsidRDefault="00000000">
      <w:pPr>
        <w:pStyle w:val="Heading3"/>
      </w:pPr>
      <w:r>
        <w:t>I.8.2 Source-URL discovery — Gemini 2.5 Flash-Lite</w:t>
      </w:r>
    </w:p>
    <w:p w14:paraId="1C96AF20"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5BC932C5" w14:textId="77777777" w:rsidR="004B00A8" w:rsidRDefault="00000000">
      <w:pPr>
        <w:pStyle w:val="Heading3"/>
      </w:pPr>
      <w:r>
        <w:t>I.8.3 The embedding facility</w:t>
      </w:r>
    </w:p>
    <w:p w14:paraId="50AD88BB"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2C634D9E"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78A57E83" w14:textId="77777777" w:rsidR="00636E74" w:rsidRDefault="00000000">
      <w:pPr>
        <w:pStyle w:val="Heading1"/>
      </w:pPr>
      <w:bookmarkStart w:id="68" w:name="_Toc242078844"/>
      <w:bookmarkStart w:id="69" w:name="_Toc242101140"/>
      <w:r>
        <w:lastRenderedPageBreak/>
        <w:t>Part II — Provider pipeline instance</w:t>
      </w:r>
      <w:bookmarkEnd w:id="68"/>
      <w:bookmarkEnd w:id="69"/>
    </w:p>
    <w:p w14:paraId="7FF358CE" w14:textId="77777777" w:rsidR="00157A90" w:rsidRDefault="00544B8B">
      <w:pPr>
        <w:pStyle w:val="Heading2"/>
      </w:pPr>
      <w:bookmarkStart w:id="70" w:name="_Toc242078845"/>
      <w:bookmarkStart w:id="71" w:name="_Toc242101141"/>
      <w:r>
        <w:t>II.1. Sequence of Operations</w:t>
      </w:r>
      <w:bookmarkEnd w:id="70"/>
      <w:bookmarkEnd w:id="71"/>
    </w:p>
    <w:p w14:paraId="35A2C25C" w14:textId="77777777" w:rsidR="00157A90" w:rsidRDefault="00544B8B">
      <w:pPr>
        <w:pStyle w:val="Heading3"/>
      </w:pPr>
      <w:bookmarkStart w:id="72" w:name="_Toc242078846"/>
      <w:r>
        <w:t>II.1.1 Intro</w:t>
      </w:r>
      <w:bookmarkEnd w:id="72"/>
    </w:p>
    <w:p w14:paraId="40071013"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3"/>
                    <a:stretch>
                      <a:fillRect/>
                    </a:stretch>
                  </pic:blipFill>
                  <pic:spPr>
                    <a:xfrm>
                      <a:off x="0" y="0"/>
                      <a:ext cx="5943600" cy="4947466"/>
                    </a:xfrm>
                    <a:prstGeom prst="rect">
                      <a:avLst/>
                    </a:prstGeom>
                  </pic:spPr>
                </pic:pic>
              </a:graphicData>
            </a:graphic>
          </wp:inline>
        </w:drawing>
      </w:r>
    </w:p>
    <w:p w14:paraId="6A007BC5"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2F9930B9"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22EF0239" w14:textId="77777777" w:rsidR="00DB6305" w:rsidRDefault="00544B8B">
      <w:pPr>
        <w:pStyle w:val="ListBullet"/>
      </w:pPr>
      <w:r>
        <w:rPr>
          <w:rFonts w:ascii="Consolas" w:hAnsi="Consolas"/>
        </w:rPr>
        <w:t>PIPELINE_NAME = "provider"</w:t>
      </w:r>
    </w:p>
    <w:p w14:paraId="46351674"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7DAB407F" w14:textId="77777777" w:rsidR="00157A90" w:rsidRDefault="00544B8B">
      <w:r>
        <w:t xml:space="preserve">The framework provides four guarantees </w:t>
      </w:r>
      <w:proofErr w:type="gramStart"/>
      <w:r>
        <w:t>to</w:t>
      </w:r>
      <w:proofErr w:type="gramEnd"/>
      <w:r>
        <w:t xml:space="preserve"> every subclass:</w:t>
      </w:r>
    </w:p>
    <w:p w14:paraId="2DD6389B"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0E465E84"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3CA49704"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11423C9D"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351C0371"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0EBCC691"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7B1A6B35"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3F8FDBD8"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0CF1D699"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34C258FD" w14:textId="77777777" w:rsidR="00157A90" w:rsidRDefault="00544B8B">
      <w:pPr>
        <w:pStyle w:val="Heading3"/>
      </w:pPr>
      <w:bookmarkStart w:id="73" w:name="_Toc242078847"/>
      <w:r>
        <w:t>II.1.2 Full load</w:t>
      </w:r>
      <w:bookmarkEnd w:id="73"/>
    </w:p>
    <w:p w14:paraId="1EDCBE99" w14:textId="77777777" w:rsidR="00157A90" w:rsidRDefault="00544B8B">
      <w:r>
        <w:t>Every step below carries a fixed template: Purpose → REQ anchors → Inputs → Outputs → Skip-if-done → Failure modes → Mongo/Blob touches.</w:t>
      </w:r>
    </w:p>
    <w:p w14:paraId="1588C183" w14:textId="77777777" w:rsidR="00157A90" w:rsidRDefault="00544B8B">
      <w:pPr>
        <w:pStyle w:val="Heading4"/>
      </w:pPr>
      <w:r>
        <w:t>II.1.2.1 Invoke</w:t>
      </w:r>
    </w:p>
    <w:p w14:paraId="3A746E78" w14:textId="77777777" w:rsidR="00157A90" w:rsidRDefault="00544B8B">
      <w:r>
        <w:rPr>
          <w:b/>
        </w:rPr>
        <w:t>Purpose.</w:t>
      </w:r>
      <w:r>
        <w:t xml:space="preserve"> Start a run and admit it to the orchestrator.</w:t>
      </w:r>
    </w:p>
    <w:p w14:paraId="1FBECE0F"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75F3CE77"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2544B434" w14:textId="77777777" w:rsidR="00157A90" w:rsidRDefault="00544B8B">
      <w:r>
        <w:rPr>
          <w:b/>
        </w:rPr>
        <w:t>Skip-if-done.</w:t>
      </w:r>
      <w:r>
        <w:t xml:space="preserve"> N/A — every invocation writes a fresh run manifest.</w:t>
      </w:r>
    </w:p>
    <w:p w14:paraId="57C1E3DD"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444F7F3C"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38D0F47E"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43405B7E" w14:textId="77777777" w:rsidR="00157A90" w:rsidRDefault="00544B8B">
      <w:pPr>
        <w:pStyle w:val="Heading4"/>
      </w:pPr>
      <w:r>
        <w:t>II.1.2.2 Prepare Infrastructure</w:t>
      </w:r>
    </w:p>
    <w:p w14:paraId="1702C2D3"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5FF8C828"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66238683"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7BEC4393"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7D19692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E96580" w14:textId="77777777" w:rsidR="00DB6305" w:rsidRDefault="00544B8B">
            <w:r>
              <w:lastRenderedPageBreak/>
              <w:t>Sub-step</w:t>
            </w:r>
          </w:p>
        </w:tc>
        <w:tc>
          <w:tcPr>
            <w:tcW w:w="2880" w:type="dxa"/>
          </w:tcPr>
          <w:p w14:paraId="61E7A628"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0EDE3163"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0B7DAA3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49E64"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279D4144"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56DD867F"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02EDC2D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F74E3A" w14:textId="77777777" w:rsidR="00DB6305" w:rsidRDefault="00544B8B">
            <w:r>
              <w:t>B. VM boot + cloud-</w:t>
            </w:r>
            <w:proofErr w:type="spellStart"/>
            <w:r>
              <w:t>init</w:t>
            </w:r>
            <w:proofErr w:type="spellEnd"/>
            <w:r>
              <w:t xml:space="preserve"> image pull</w:t>
            </w:r>
          </w:p>
        </w:tc>
        <w:tc>
          <w:tcPr>
            <w:tcW w:w="2880" w:type="dxa"/>
          </w:tcPr>
          <w:p w14:paraId="2080EFE6"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0D800288"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084508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7BA98" w14:textId="77777777" w:rsidR="00DB6305" w:rsidRDefault="00544B8B">
            <w:r>
              <w:t xml:space="preserve">C. Controller process </w:t>
            </w:r>
            <w:proofErr w:type="gramStart"/>
            <w:r>
              <w:t>start</w:t>
            </w:r>
            <w:proofErr w:type="gramEnd"/>
          </w:p>
        </w:tc>
        <w:tc>
          <w:tcPr>
            <w:tcW w:w="2880" w:type="dxa"/>
          </w:tcPr>
          <w:p w14:paraId="1E9E3DED"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7BA7C73"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7F568A4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5C69E" w14:textId="77777777" w:rsidR="00DB6305" w:rsidRDefault="00544B8B">
            <w:r>
              <w:t>D. KV cert fetch</w:t>
            </w:r>
          </w:p>
        </w:tc>
        <w:tc>
          <w:tcPr>
            <w:tcW w:w="2880" w:type="dxa"/>
          </w:tcPr>
          <w:p w14:paraId="505181E6"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61F140F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66B34F3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04200F" w14:textId="77777777" w:rsidR="00DB6305" w:rsidRDefault="00544B8B">
            <w:r>
              <w:t>E. Atlas resume request + poll until `IDLE` ("wake Pipeline cluster")</w:t>
            </w:r>
          </w:p>
        </w:tc>
        <w:tc>
          <w:tcPr>
            <w:tcW w:w="2880" w:type="dxa"/>
          </w:tcPr>
          <w:p w14:paraId="574EBDEF"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02D9558A"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71F8C6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F216A0"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6D5A99FD"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47D28302"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4B41111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E625D3" w14:textId="77777777" w:rsidR="00DB6305" w:rsidRDefault="00544B8B">
            <w:r>
              <w:t>G. Read `</w:t>
            </w:r>
            <w:proofErr w:type="spellStart"/>
            <w:r>
              <w:t>pipeline.config</w:t>
            </w:r>
            <w:proofErr w:type="spellEnd"/>
            <w:r>
              <w:t>`</w:t>
            </w:r>
          </w:p>
        </w:tc>
        <w:tc>
          <w:tcPr>
            <w:tcW w:w="2880" w:type="dxa"/>
          </w:tcPr>
          <w:p w14:paraId="6B4613C0"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7A708F94"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25DDF7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93743" w14:textId="77777777" w:rsidR="00DB6305" w:rsidRDefault="00544B8B">
            <w:r>
              <w:t>H. Cluster tier scale-up request (if needed)</w:t>
            </w:r>
          </w:p>
        </w:tc>
        <w:tc>
          <w:tcPr>
            <w:tcW w:w="2880" w:type="dxa"/>
          </w:tcPr>
          <w:p w14:paraId="2009B6A5"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2FB09F5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522B202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5F09CD" w14:textId="77777777" w:rsidR="00DB6305" w:rsidRDefault="00544B8B">
            <w:r>
              <w:t xml:space="preserve">I. Vendor API key fetches (Google, Census, Twilio, </w:t>
            </w:r>
            <w:proofErr w:type="spellStart"/>
            <w:r>
              <w:t>SparkPost</w:t>
            </w:r>
            <w:proofErr w:type="spellEnd"/>
            <w:r>
              <w:t>)</w:t>
            </w:r>
          </w:p>
        </w:tc>
        <w:tc>
          <w:tcPr>
            <w:tcW w:w="2880" w:type="dxa"/>
          </w:tcPr>
          <w:p w14:paraId="0C07E2A1"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58DF635"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5B7E3EC7" w14:textId="77777777" w:rsidR="00DB6305" w:rsidRDefault="00DB6305"/>
    <w:p w14:paraId="153B4FBB"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1F6E80F1" w14:textId="77777777" w:rsidR="00DB6305" w:rsidRDefault="00544B8B">
      <w:r>
        <w:rPr>
          <w:b/>
        </w:rPr>
        <w:t>Sub-steps</w:t>
      </w:r>
      <w:r>
        <w:t xml:space="preserve"> (each executed as above):</w:t>
      </w:r>
    </w:p>
    <w:p w14:paraId="6D556661"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0045865C" w14:textId="77777777" w:rsidR="00DB6305" w:rsidRDefault="00544B8B">
      <w:pPr>
        <w:pStyle w:val="ListNumber"/>
      </w:pPr>
      <w:r>
        <w:t>Cloud-</w:t>
      </w:r>
      <w:proofErr w:type="spellStart"/>
      <w:r>
        <w:t>init</w:t>
      </w:r>
      <w:proofErr w:type="spellEnd"/>
      <w:r>
        <w:t xml:space="preserve"> pulls the image, extracts code, exec's Controller.</w:t>
      </w:r>
    </w:p>
    <w:p w14:paraId="0640394A" w14:textId="77777777" w:rsidR="00DB6305" w:rsidRDefault="00544B8B">
      <w:pPr>
        <w:pStyle w:val="ListNumber"/>
      </w:pPr>
      <w:r>
        <w:t>In parallel from Controller boot:</w:t>
      </w:r>
    </w:p>
    <w:p w14:paraId="68E27265" w14:textId="77777777" w:rsidR="00DB6305" w:rsidRDefault="00544B8B">
      <w:r>
        <w:t xml:space="preserve">   - Load F-003 cert from Key Vault via the VM's Managed Identity.</w:t>
      </w:r>
    </w:p>
    <w:p w14:paraId="524B82D7"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35E7464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047EDE6B" w14:textId="77777777" w:rsidR="00DB6305" w:rsidRDefault="00544B8B">
      <w:r>
        <w:t xml:space="preserve">   - Call Atlas Admin API to resume the pipeline cluster if paused; poll until </w:t>
      </w:r>
      <w:r>
        <w:rPr>
          <w:rFonts w:ascii="Consolas" w:hAnsi="Consolas"/>
        </w:rPr>
        <w:t>IDLE</w:t>
      </w:r>
      <w:r>
        <w:t>.</w:t>
      </w:r>
    </w:p>
    <w:p w14:paraId="12276832"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0CD4F7EB" w14:textId="77777777" w:rsidR="00DB6305" w:rsidRDefault="00544B8B">
      <w:r>
        <w:lastRenderedPageBreak/>
        <w:t xml:space="preserve">   - Fetch vendor API keys from Key Vault.</w:t>
      </w:r>
    </w:p>
    <w:p w14:paraId="6137BD39"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32631F28" w14:textId="77777777" w:rsidR="00DB6305" w:rsidRDefault="00544B8B">
      <w:pPr>
        <w:pStyle w:val="ListNumber"/>
      </w:pPr>
      <w:r>
        <w:t xml:space="preserve">Join point: wait for cert + config + </w:t>
      </w:r>
      <w:proofErr w:type="gramStart"/>
      <w:r>
        <w:t>cluster-idle</w:t>
      </w:r>
      <w:proofErr w:type="gramEnd"/>
      <w:r>
        <w:t>.</w:t>
      </w:r>
    </w:p>
    <w:p w14:paraId="1FAF0724"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18B1C01B"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76237EFB"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4ACB65B5"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7809BAC6"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284F3EF5"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032F0EC1" w14:textId="77777777" w:rsidR="00157A90" w:rsidRDefault="00157A90"/>
    <w:p w14:paraId="3F55BC1C" w14:textId="77777777" w:rsidR="00157A90" w:rsidRDefault="00544B8B">
      <w:pPr>
        <w:pStyle w:val="Heading4"/>
      </w:pPr>
      <w:r>
        <w:t>II.1.2.3 Source freshness gate</w:t>
      </w:r>
    </w:p>
    <w:p w14:paraId="571E4847" w14:textId="77777777" w:rsidR="00157A90" w:rsidRDefault="00544B8B">
      <w:r>
        <w:rPr>
          <w:i/>
        </w:rPr>
        <w:t>(Structurally a sub-part of §II.1.2.4 Fetch, presented here for clarity of the check semantics.)</w:t>
      </w:r>
    </w:p>
    <w:p w14:paraId="3FC7AEEC"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6A8E797C" w14:textId="77777777" w:rsidR="00157A90" w:rsidRDefault="00544B8B">
      <w:r>
        <w:rPr>
          <w:b/>
        </w:rPr>
        <w:t>Mechanism.</w:t>
      </w:r>
      <w:r>
        <w:t xml:space="preserve"> For each source, the Worker:</w:t>
      </w:r>
    </w:p>
    <w:p w14:paraId="76D77D82"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43F6E0E8"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711F07B5"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4E77AC61"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601CE85E"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500B43E7"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5B38C205"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2B781023"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80FCBC8" w14:textId="77777777" w:rsidR="00157A90" w:rsidRPr="00810C8E" w:rsidRDefault="00157A90"/>
    <w:p w14:paraId="510992EB" w14:textId="77777777" w:rsidR="00157A90" w:rsidRPr="00810C8E" w:rsidRDefault="00544B8B">
      <w:pPr>
        <w:pStyle w:val="Heading4"/>
      </w:pPr>
      <w:r w:rsidRPr="00810C8E">
        <w:lastRenderedPageBreak/>
        <w:t>II.1.2.4 Fetch all sources</w:t>
      </w:r>
    </w:p>
    <w:p w14:paraId="77562459"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3EBD6883"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035F3EF0"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77FE2C64"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6CF9E2CC" w14:textId="77777777" w:rsidR="00DB6305" w:rsidRDefault="00544B8B">
      <w:pPr>
        <w:pStyle w:val="ListNumber"/>
      </w:pPr>
      <w:r>
        <w:t xml:space="preserve">If </w:t>
      </w:r>
      <w:r>
        <w:rPr>
          <w:rFonts w:ascii="Consolas" w:hAnsi="Consolas"/>
        </w:rPr>
        <w:t>action="fetch"</w:t>
      </w:r>
      <w:r>
        <w:t>:</w:t>
      </w:r>
    </w:p>
    <w:p w14:paraId="497EB0A8"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1C4C0350"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2B27C538"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2FC5AED1" w14:textId="77777777" w:rsidR="00DB6305" w:rsidRDefault="00544B8B">
      <w:pPr>
        <w:pStyle w:val="ListNumber"/>
      </w:pPr>
      <w:r>
        <w:t xml:space="preserve">If </w:t>
      </w:r>
      <w:r>
        <w:rPr>
          <w:rFonts w:ascii="Consolas" w:hAnsi="Consolas"/>
        </w:rPr>
        <w:t>action="reuse"</w:t>
      </w:r>
      <w:r>
        <w:t>:</w:t>
      </w:r>
    </w:p>
    <w:p w14:paraId="4DD0479D"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4A583B02"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35DCA7ED"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6D22EDA9"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70045FEE"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72E13142"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442B9E4C" w14:textId="77777777" w:rsidR="00157A90" w:rsidRDefault="00157A90"/>
    <w:p w14:paraId="5864A40C" w14:textId="77777777" w:rsidR="00157A90" w:rsidRDefault="00544B8B">
      <w:pPr>
        <w:pStyle w:val="Heading4"/>
      </w:pPr>
      <w:r>
        <w:t>II.1.2.5 Source archival</w:t>
      </w:r>
    </w:p>
    <w:p w14:paraId="27F6436B" w14:textId="77777777" w:rsidR="00157A90" w:rsidRDefault="00544B8B">
      <w:r>
        <w:rPr>
          <w:b/>
        </w:rPr>
        <w:t>Purpose.</w:t>
      </w:r>
      <w:r>
        <w:t xml:space="preserve"> Move fetched files from run-scoped transients into version-addressed permanent archive.</w:t>
      </w:r>
    </w:p>
    <w:p w14:paraId="2D85184B"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6601C677"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6D27BF89" w14:textId="77777777" w:rsidR="00157A90" w:rsidRDefault="00544B8B">
      <w:r>
        <w:rPr>
          <w:b/>
        </w:rPr>
        <w:t>Failure modes.</w:t>
      </w:r>
      <w:r>
        <w:t xml:space="preserve"> Blob write failure → Worker retries 3× with backoff; terminal failure fails the step.</w:t>
      </w:r>
    </w:p>
    <w:p w14:paraId="28EBD1B9" w14:textId="77777777" w:rsidR="00157A90" w:rsidRDefault="00544B8B">
      <w:r>
        <w:rPr>
          <w:b/>
        </w:rPr>
        <w:t>Mongo/Blob touches.</w:t>
      </w:r>
      <w:r>
        <w:t xml:space="preserve"> Reads Blob transient. Writes Blob source archive.</w:t>
      </w:r>
    </w:p>
    <w:p w14:paraId="79D96FDC" w14:textId="77777777" w:rsidR="00157A90" w:rsidRDefault="00544B8B">
      <w:pPr>
        <w:pStyle w:val="Heading4"/>
      </w:pPr>
      <w:r>
        <w:t>II.1.2.6 Delete target scope</w:t>
      </w:r>
    </w:p>
    <w:p w14:paraId="25A539F8"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4EAD9A10"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74FC2FC7" w14:textId="77777777" w:rsidR="00157A90" w:rsidRDefault="00544B8B">
      <w:r>
        <w:rPr>
          <w:b/>
        </w:rPr>
        <w:t>Skip-if-done.</w:t>
      </w:r>
      <w:r>
        <w:t xml:space="preserve"> N/A — Full mode always deletes.</w:t>
      </w:r>
    </w:p>
    <w:p w14:paraId="09C1C894"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6A387CCD"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1418B6AB" w14:textId="77777777" w:rsidR="00157A90" w:rsidRDefault="00544B8B">
      <w:pPr>
        <w:pStyle w:val="Heading4"/>
      </w:pPr>
      <w:r>
        <w:t>II.1.2.7 Load staging</w:t>
      </w:r>
    </w:p>
    <w:p w14:paraId="13246AB5"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71E5826"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6228A50F" w14:textId="77777777" w:rsidR="00157A90" w:rsidRDefault="00544B8B">
      <w:r>
        <w:rPr>
          <w:b/>
        </w:rPr>
        <w:t>Skip-if-done.</w:t>
      </w:r>
      <w:r>
        <w:t xml:space="preserve"> Operator-driven — see §I.3.10. </w:t>
      </w:r>
      <w:proofErr w:type="gramStart"/>
      <w:r>
        <w:t>Not skipped otherwise</w:t>
      </w:r>
      <w:proofErr w:type="gramEnd"/>
      <w:r>
        <w:t>.</w:t>
      </w:r>
    </w:p>
    <w:p w14:paraId="4C512902"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609F1588"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5209DA26" w14:textId="77777777" w:rsidR="00157A90" w:rsidRDefault="00157A90"/>
    <w:p w14:paraId="5F02B22E" w14:textId="77777777" w:rsidR="00157A90" w:rsidRDefault="00544B8B">
      <w:pPr>
        <w:pStyle w:val="Heading4"/>
      </w:pPr>
      <w:r>
        <w:t>II.1.2.8 Load specialty-classification catalog</w:t>
      </w:r>
    </w:p>
    <w:p w14:paraId="057A6867" w14:textId="77777777" w:rsidR="00157A90" w:rsidRDefault="00544B8B">
      <w:r>
        <w:rPr>
          <w:b/>
        </w:rPr>
        <w:t>Purpose.</w:t>
      </w:r>
      <w:r>
        <w:t xml:space="preserve"> Materialize the business-maintained NUCC classification catalog into the per-run read cache.</w:t>
      </w:r>
    </w:p>
    <w:p w14:paraId="4403FB27"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67C6E8CC"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54DDCDF3"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5C32B612" w14:textId="77777777" w:rsidR="00157A90" w:rsidRDefault="00544B8B">
      <w:r>
        <w:t>Mongo touches. None — the catalog is fetched over HTTPS from the website Data/ document, not from Mongo.</w:t>
      </w:r>
    </w:p>
    <w:p w14:paraId="207FC5BB" w14:textId="77777777" w:rsidR="00157A90" w:rsidRDefault="00157A90"/>
    <w:p w14:paraId="60D14DB4" w14:textId="77777777" w:rsidR="003D3179" w:rsidRDefault="00544B8B">
      <w:pPr>
        <w:pStyle w:val="Heading4"/>
      </w:pPr>
      <w:r>
        <w:t xml:space="preserve">II.1.2.8a Publish </w:t>
      </w:r>
      <w:proofErr w:type="spellStart"/>
      <w:r>
        <w:t>SpecialtyMetaData</w:t>
      </w:r>
      <w:proofErr w:type="spellEnd"/>
      <w:r>
        <w:t xml:space="preserve"> + embed</w:t>
      </w:r>
    </w:p>
    <w:p w14:paraId="589EEA20"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6388B181"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0E0E8093" w14:textId="77777777" w:rsidR="00157A90" w:rsidRDefault="00544B8B">
      <w:pPr>
        <w:pStyle w:val="Heading4"/>
      </w:pPr>
      <w:r>
        <w:lastRenderedPageBreak/>
        <w:t>II.1.2.9 Normalize NPI</w:t>
      </w:r>
    </w:p>
    <w:p w14:paraId="5D6751A8"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5FB47418"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28D6A34C"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4D4367A3" w14:textId="77777777" w:rsidR="00157A90" w:rsidRDefault="00544B8B">
      <w:pPr>
        <w:pStyle w:val="Heading5"/>
      </w:pPr>
      <w:r>
        <w:t>II.1.2.9.1 Common (every record)</w:t>
      </w:r>
    </w:p>
    <w:p w14:paraId="2DEBA791" w14:textId="77777777" w:rsidR="00DB6305" w:rsidRDefault="00544B8B">
      <w:r>
        <w:rPr>
          <w:b/>
        </w:rPr>
        <w:t>Loaded from source:</w:t>
      </w:r>
    </w:p>
    <w:p w14:paraId="448826DD" w14:textId="77777777" w:rsidR="00DB6305" w:rsidRDefault="00544B8B">
      <w:pPr>
        <w:pStyle w:val="ListBullet"/>
      </w:pPr>
      <w:proofErr w:type="spellStart"/>
      <w:r>
        <w:rPr>
          <w:rFonts w:ascii="Consolas" w:hAnsi="Consolas"/>
        </w:rPr>
        <w:t>npi</w:t>
      </w:r>
      <w:proofErr w:type="spellEnd"/>
      <w:r>
        <w:t xml:space="preserve"> (Type 1 or Type 2 canonical key)</w:t>
      </w:r>
    </w:p>
    <w:p w14:paraId="3647C72D"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7AB0C97C"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6B2E8677"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72E97D23"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027295F0"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00EED329"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65277D7F"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37066B6A"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0C539907"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7E225B02"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70A6825"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354A1634"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76429CA8"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7480DC14"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0E87DFA2"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0D9B00C7"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0E798B3E"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67DF7ECC"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04103792"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7D309F3F" w14:textId="77777777" w:rsidR="00DB6305" w:rsidRDefault="00544B8B">
      <w:r>
        <w:rPr>
          <w:b/>
        </w:rPr>
        <w:t>NOT loaded from source:</w:t>
      </w:r>
    </w:p>
    <w:p w14:paraId="4D5A3177"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18288C8E"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66A4F3C2" w14:textId="77777777" w:rsidR="00157A90" w:rsidRDefault="00544B8B">
      <w:pPr>
        <w:pStyle w:val="Heading5"/>
      </w:pPr>
      <w:r>
        <w:t>II.1.2.9.2 Individual (Type 1 additions)</w:t>
      </w:r>
    </w:p>
    <w:p w14:paraId="612840F3" w14:textId="77777777" w:rsidR="00DB6305" w:rsidRDefault="00544B8B">
      <w:r>
        <w:rPr>
          <w:b/>
        </w:rPr>
        <w:t>Loaded from source (in addition to Common):</w:t>
      </w:r>
    </w:p>
    <w:p w14:paraId="6050A48F"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10C5EC93"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14118917"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7FC4E7FB"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400483F7" w14:textId="77777777" w:rsidR="00DB6305" w:rsidRDefault="00544B8B">
      <w:r>
        <w:rPr>
          <w:b/>
        </w:rPr>
        <w:t>NOT loaded from source:</w:t>
      </w:r>
    </w:p>
    <w:p w14:paraId="08477745"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38B7520E" w14:textId="77777777" w:rsidR="00157A90" w:rsidRDefault="00544B8B">
      <w:pPr>
        <w:pStyle w:val="Heading5"/>
      </w:pPr>
      <w:r>
        <w:t>II.1.2.9.3 Institutional (Type 2 additions)</w:t>
      </w:r>
    </w:p>
    <w:p w14:paraId="6BD3C191" w14:textId="77777777" w:rsidR="00DB6305" w:rsidRDefault="00544B8B">
      <w:r>
        <w:rPr>
          <w:b/>
        </w:rPr>
        <w:t>Loaded from source (in addition to Common):</w:t>
      </w:r>
    </w:p>
    <w:p w14:paraId="35B5D9C1"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1C6F812E"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CBB80CC"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40491010"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4DFA1CB0" w14:textId="77777777" w:rsidR="00DB6305" w:rsidRDefault="00544B8B">
      <w:r>
        <w:rPr>
          <w:b/>
        </w:rPr>
        <w:t>NOT loaded from source:</w:t>
      </w:r>
    </w:p>
    <w:p w14:paraId="0F2B74D7"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112E1AF9" w14:textId="77777777" w:rsidR="00157A90" w:rsidRDefault="00157A90"/>
    <w:p w14:paraId="30CD8525" w14:textId="77777777" w:rsidR="00157A90" w:rsidRDefault="00544B8B">
      <w:pPr>
        <w:pStyle w:val="Heading5"/>
      </w:pPr>
      <w:r>
        <w:t>II.1.2.9.4 Common finalizers (every record)</w:t>
      </w:r>
    </w:p>
    <w:p w14:paraId="5779A93E"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715E9054"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53D3DA6E"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016F87CE" w14:textId="77777777" w:rsidR="00157A90" w:rsidRDefault="00544B8B">
      <w:r>
        <w:rPr>
          <w:i/>
        </w:rPr>
        <w:t>This design uses no byte-level source-row hash for record identity; §II.1.3 defines the semantic content-identity check used instead.</w:t>
      </w:r>
    </w:p>
    <w:p w14:paraId="2EB99525"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209B85D6"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096A161C"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45DEE436" w14:textId="77777777" w:rsidR="00157A90" w:rsidRDefault="00544B8B">
      <w:pPr>
        <w:pStyle w:val="Heading4"/>
      </w:pPr>
      <w:r>
        <w:lastRenderedPageBreak/>
        <w:t>II.1.2.10 Add secondary practice addresses</w:t>
      </w:r>
    </w:p>
    <w:p w14:paraId="12E5B802"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11D0F25B" w14:textId="77777777" w:rsidR="00157A90" w:rsidRDefault="00544B8B">
      <w:r>
        <w:rPr>
          <w:b/>
        </w:rPr>
        <w:t>Fan-out.</w:t>
      </w:r>
      <w:r>
        <w:t xml:space="preserve"> Per-state.</w:t>
      </w:r>
    </w:p>
    <w:p w14:paraId="17EE476E"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2B370D8C" w14:textId="77777777" w:rsidR="00157A90" w:rsidRDefault="00544B8B">
      <w:r>
        <w:rPr>
          <w:b/>
        </w:rPr>
        <w:t>Skip-if-done.</w:t>
      </w:r>
      <w:r>
        <w:t xml:space="preserve"> Operator-driven only — see §I.3.10. Not skipped by algorithm.</w:t>
      </w:r>
    </w:p>
    <w:p w14:paraId="7A0F6B61"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3C9758EE"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153B837F" w14:textId="77777777" w:rsidR="00157A90" w:rsidRDefault="00544B8B">
      <w:pPr>
        <w:pStyle w:val="Heading4"/>
      </w:pPr>
      <w:r>
        <w:t>II.1.2.11 License-based address repair</w:t>
      </w:r>
    </w:p>
    <w:p w14:paraId="27305B3B" w14:textId="77777777" w:rsidR="00157A90" w:rsidRDefault="00544B8B">
      <w:r>
        <w:rPr>
          <w:b/>
        </w:rPr>
        <w:t>Purpose.</w:t>
      </w:r>
      <w:r>
        <w:t xml:space="preserve"> Infer missing address state using the provider's license, when one license unambiguously implies a state.</w:t>
      </w:r>
    </w:p>
    <w:p w14:paraId="0528B3D7" w14:textId="77777777" w:rsidR="00157A90" w:rsidRDefault="00544B8B">
      <w:r>
        <w:rPr>
          <w:b/>
        </w:rPr>
        <w:t>Fan-out.</w:t>
      </w:r>
      <w:r>
        <w:t xml:space="preserve"> Per-state.</w:t>
      </w:r>
    </w:p>
    <w:p w14:paraId="0587E493"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495887FC" w14:textId="77777777" w:rsidR="00157A90" w:rsidRDefault="00544B8B">
      <w:r>
        <w:rPr>
          <w:b/>
        </w:rPr>
        <w:t>Skip-if-done.</w:t>
      </w:r>
      <w:r>
        <w:t xml:space="preserve"> Operator-driven only — see §I.3.10. Not skipped by algorithm.</w:t>
      </w:r>
    </w:p>
    <w:p w14:paraId="6465AB4E"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2B69CA98" w14:textId="77777777" w:rsidR="00157A90" w:rsidRDefault="00544B8B">
      <w:pPr>
        <w:pStyle w:val="Heading4"/>
      </w:pPr>
      <w:r>
        <w:t>II.1.2.12 County enrichment</w:t>
      </w:r>
    </w:p>
    <w:p w14:paraId="148DFB58" w14:textId="77777777" w:rsidR="00157A90" w:rsidRDefault="00544B8B">
      <w:r>
        <w:rPr>
          <w:b/>
        </w:rPr>
        <w:t>Purpose.</w:t>
      </w:r>
      <w:r>
        <w:t xml:space="preserve"> Attach county identity to every practice address at 98% SLA using a cost-ordered cascade.</w:t>
      </w:r>
    </w:p>
    <w:p w14:paraId="25F01572"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06736BEB"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14FFBE03"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32292FF0"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7120E286"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159F34CE"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17B97BB6"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41CBA36C"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3C4949D1" w14:textId="77777777" w:rsidR="00157A90" w:rsidRDefault="00544B8B">
      <w:r>
        <w:rPr>
          <w:b/>
        </w:rPr>
        <w:t>Skip-if-done.</w:t>
      </w:r>
      <w:r>
        <w:t xml:space="preserve"> Operator-driven only — see §I.3.10. Not skipped by algorithm.</w:t>
      </w:r>
    </w:p>
    <w:p w14:paraId="62A199C3"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6C94A893"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E140E55" w14:textId="77777777" w:rsidR="00157A90" w:rsidRDefault="00544B8B">
      <w:pPr>
        <w:pStyle w:val="Heading4"/>
      </w:pPr>
      <w:r>
        <w:t>II.1.2.13 Urban marker</w:t>
      </w:r>
    </w:p>
    <w:p w14:paraId="0276A155"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1C17F42D"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5DFF21F6"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1FC6D361" w14:textId="77777777" w:rsidR="00157A90" w:rsidRDefault="00544B8B">
      <w:r>
        <w:rPr>
          <w:b/>
        </w:rPr>
        <w:t>Skip-if-done.</w:t>
      </w:r>
      <w:r>
        <w:t xml:space="preserve"> n/a.</w:t>
      </w:r>
    </w:p>
    <w:p w14:paraId="29A7F121" w14:textId="77777777" w:rsidR="00157A90" w:rsidRDefault="00544B8B">
      <w:r>
        <w:rPr>
          <w:b/>
        </w:rPr>
        <w:t>Failure modes.</w:t>
      </w:r>
      <w:r>
        <w:t xml:space="preserve"> n/a. RUCC lookup miss now yields county.rucc absent rather than a discrepancy.</w:t>
      </w:r>
    </w:p>
    <w:p w14:paraId="2ADA3E01" w14:textId="77777777" w:rsidR="00157A90" w:rsidRDefault="00544B8B">
      <w:pPr>
        <w:pStyle w:val="Heading4"/>
      </w:pPr>
      <w:r>
        <w:t>II.1.2.14 Type-1 second branch</w:t>
      </w:r>
    </w:p>
    <w:p w14:paraId="11897CFD" w14:textId="77777777" w:rsidR="00157A90" w:rsidRDefault="00544B8B">
      <w:r>
        <w:rPr>
          <w:b/>
        </w:rPr>
        <w:t>Purpose.</w:t>
      </w:r>
      <w:r>
        <w:t xml:space="preserve"> Stamp the specialty-classification catalog classification flags on every individual record.</w:t>
      </w:r>
    </w:p>
    <w:p w14:paraId="628CBA78" w14:textId="77777777" w:rsidR="00157A90" w:rsidRDefault="00544B8B">
      <w:r>
        <w:rPr>
          <w:b/>
        </w:rPr>
        <w:t>Fan-out.</w:t>
      </w:r>
      <w:r>
        <w:t xml:space="preserve"> Per-state.</w:t>
      </w:r>
    </w:p>
    <w:p w14:paraId="4BDA6F26"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15E6F1AE" w14:textId="77777777" w:rsidR="00157A90" w:rsidRDefault="00544B8B">
      <w:r>
        <w:rPr>
          <w:b/>
        </w:rPr>
        <w:t>Skip-if-done.</w:t>
      </w:r>
      <w:r>
        <w:t xml:space="preserve"> Operator-driven only — see §I.3.10. Not skipped by algorithm.</w:t>
      </w:r>
    </w:p>
    <w:p w14:paraId="57D250C3"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3A713DA7" w14:textId="77777777" w:rsidR="00157A90" w:rsidRDefault="00544B8B">
      <w:pPr>
        <w:pStyle w:val="Heading4"/>
      </w:pPr>
      <w:r>
        <w:t>II.1.2.15 Type-2 second branch</w:t>
      </w:r>
    </w:p>
    <w:p w14:paraId="25571054"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181A2622" w14:textId="77777777" w:rsidR="00157A90" w:rsidRDefault="00544B8B">
      <w:r>
        <w:rPr>
          <w:b/>
        </w:rPr>
        <w:t>Fan-out.</w:t>
      </w:r>
      <w:r>
        <w:t xml:space="preserve"> Per-state.</w:t>
      </w:r>
    </w:p>
    <w:p w14:paraId="3E35A1FF"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2A947D98"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1DA2EE69" w14:textId="77777777" w:rsidR="00157A90" w:rsidRDefault="00544B8B">
      <w:pPr>
        <w:pStyle w:val="Heading4"/>
      </w:pPr>
      <w:r>
        <w:t xml:space="preserve">II.1.2.16 </w:t>
      </w:r>
      <w:proofErr w:type="gramStart"/>
      <w:r>
        <w:t>Post-load</w:t>
      </w:r>
      <w:proofErr w:type="gramEnd"/>
      <w:r>
        <w:t xml:space="preserve"> reconciliation</w:t>
      </w:r>
    </w:p>
    <w:p w14:paraId="0EA102D8" w14:textId="77777777" w:rsidR="00157A90" w:rsidRDefault="00544B8B">
      <w:r>
        <w:rPr>
          <w:b/>
        </w:rPr>
        <w:t>Purpose.</w:t>
      </w:r>
      <w:r>
        <w:t xml:space="preserve"> Diff destination against source; produce a formal reconciliation report.</w:t>
      </w:r>
    </w:p>
    <w:p w14:paraId="51F6E3FF" w14:textId="77777777" w:rsidR="00DB6305" w:rsidRDefault="00544B8B">
      <w:r>
        <w:rPr>
          <w:b/>
        </w:rPr>
        <w:t>Sub-steps.</w:t>
      </w:r>
      <w:r>
        <w:t xml:space="preserve"> Controller-owned (not fan-out). Runs three checks:</w:t>
      </w:r>
    </w:p>
    <w:p w14:paraId="07958B13"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0F051ECA"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527AD86A" w14:textId="77777777" w:rsidR="00157A90" w:rsidRDefault="00544B8B">
      <w:pPr>
        <w:pStyle w:val="ListNumber"/>
      </w:pPr>
      <w:r>
        <w:t>Field spot-check — random 100 NPIs per state re-parsed from source vs record; mismatches recorded.</w:t>
      </w:r>
    </w:p>
    <w:p w14:paraId="4DCD3AB7"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55526103"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54608475"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15C66A94" w14:textId="77777777" w:rsidR="00157A90" w:rsidRDefault="00544B8B">
      <w:r>
        <w:rPr>
          <w:b/>
        </w:rPr>
        <w:t>Purpose.</w:t>
      </w:r>
      <w:r>
        <w:t xml:space="preserve"> Produce the operator-consumable discrepancy PDF; send the four §I.5 notifications.</w:t>
      </w:r>
    </w:p>
    <w:p w14:paraId="77F35CB8"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4E38FE72"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7B864223"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68A43A0A" w14:textId="77777777" w:rsidR="003D3179" w:rsidRDefault="00544B8B">
      <w:pPr>
        <w:pStyle w:val="Heading4"/>
      </w:pPr>
      <w:r>
        <w:lastRenderedPageBreak/>
        <w:t>II.1.2.18a Mark loaded (universal load-state module)</w:t>
      </w:r>
    </w:p>
    <w:p w14:paraId="7F537F40"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4145B07D"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2990772A" w14:textId="77777777" w:rsidR="00157A90" w:rsidRDefault="00544B8B">
      <w:r>
        <w:rPr>
          <w:b/>
        </w:rPr>
        <w:t>Purpose.</w:t>
      </w:r>
      <w:r>
        <w:t xml:space="preserve"> Release every resource reserved for the run.</w:t>
      </w:r>
    </w:p>
    <w:p w14:paraId="2638523D" w14:textId="77777777" w:rsidR="00DB6305" w:rsidRDefault="00544B8B">
      <w:r>
        <w:rPr>
          <w:b/>
        </w:rPr>
        <w:t>Sub-steps.</w:t>
      </w:r>
    </w:p>
    <w:p w14:paraId="59B7A8AE"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75CEEFBA"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1ECFAE94"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20692EEC" w14:textId="77777777" w:rsidR="00DB6305" w:rsidRDefault="00544B8B">
      <w:pPr>
        <w:pStyle w:val="ListNumber"/>
      </w:pPr>
      <w:r>
        <w:t>If cluster tier was scaled up in §II.1.2.2, scale back to standing tier.</w:t>
      </w:r>
    </w:p>
    <w:p w14:paraId="7E39CE53" w14:textId="77777777" w:rsidR="00DB6305" w:rsidRDefault="00544B8B">
      <w:pPr>
        <w:pStyle w:val="ListNumber"/>
      </w:pPr>
      <w:r>
        <w:t>Transient blob cleanup on success runs; retain on failure for triage.</w:t>
      </w:r>
    </w:p>
    <w:p w14:paraId="0AAD4802"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34B01FF6"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63C6F2C9"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625D01BA"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25182E50" w14:textId="77777777" w:rsidR="00EE21F8" w:rsidRDefault="00000000">
      <w:pPr>
        <w:pStyle w:val="Heading4"/>
      </w:pPr>
      <w:r>
        <w:t xml:space="preserve">II.1.2.19 Migrate to the front-end cluster *(operator-gated, outside the </w:t>
      </w:r>
      <w:proofErr w:type="gramStart"/>
      <w:r>
        <w:t>run)*</w:t>
      </w:r>
      <w:proofErr w:type="gramEnd"/>
    </w:p>
    <w:p w14:paraId="2BB58290" w14:textId="77777777" w:rsidR="00EE21F8" w:rsidRDefault="00000000">
      <w:r>
        <w:t>Purpose. Deliver the run's published collections to the front-end cluster, where the application reads them.</w:t>
      </w:r>
    </w:p>
    <w:p w14:paraId="6D5E9D6F"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61CAA455"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360F3835" w14:textId="77777777" w:rsidR="00EE21F8" w:rsidRDefault="00000000">
      <w:r>
        <w:t>A run that has completed but not been migrated is complete and unpublished. The front-end cluster continues to serve the collections migrated by the previous sign-off until this one succeeds.</w:t>
      </w:r>
    </w:p>
    <w:p w14:paraId="00EC0F3E"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7B1163A9"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652935B1"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78FDB0DF"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37775898" w14:textId="77777777" w:rsidR="00157A90" w:rsidRDefault="00544B8B">
      <w:pPr>
        <w:pStyle w:val="Heading4"/>
      </w:pPr>
      <w:r>
        <w:t>II.1.3.0 Definition — NPI record bundle &amp; content-identity</w:t>
      </w:r>
    </w:p>
    <w:p w14:paraId="788E832D"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0E4B4BE3"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79AB04B9"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30E1356E"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4ACB7921"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7AF2BB5B" w14:textId="77777777" w:rsidR="00DB6305" w:rsidRDefault="00544B8B">
      <w:pPr>
        <w:pStyle w:val="ListNumber"/>
      </w:pPr>
      <w:r>
        <w:rPr>
          <w:b/>
        </w:rPr>
        <w:t>Trim</w:t>
      </w:r>
      <w:r>
        <w:t xml:space="preserve"> leading/trailing whitespace.</w:t>
      </w:r>
    </w:p>
    <w:p w14:paraId="4D0A8021" w14:textId="77777777" w:rsidR="00DB6305" w:rsidRDefault="00544B8B">
      <w:pPr>
        <w:pStyle w:val="ListNumber"/>
      </w:pPr>
      <w:r>
        <w:rPr>
          <w:b/>
        </w:rPr>
        <w:lastRenderedPageBreak/>
        <w:t>Collapse</w:t>
      </w:r>
      <w:r>
        <w:t xml:space="preserve"> internal whitespace runs to a single space.</w:t>
      </w:r>
    </w:p>
    <w:p w14:paraId="26E24563" w14:textId="77777777" w:rsidR="00DB6305" w:rsidRDefault="00544B8B">
      <w:pPr>
        <w:pStyle w:val="ListNumber"/>
      </w:pPr>
      <w:r>
        <w:rPr>
          <w:b/>
        </w:rPr>
        <w:t>Uppercase</w:t>
      </w:r>
      <w:r>
        <w:t xml:space="preserve"> two-letter state codes and country codes.</w:t>
      </w:r>
    </w:p>
    <w:p w14:paraId="518CA0CF"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1B0207BC"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7EF654E"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760E290A"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18495E52"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51B422AA"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06A2BA6A" w14:textId="77777777" w:rsidR="00DB6305" w:rsidRDefault="00544B8B">
      <w:r>
        <w:rPr>
          <w:b/>
        </w:rPr>
        <w:t>Prerequisites (Incremental).</w:t>
      </w:r>
    </w:p>
    <w:p w14:paraId="2BD62224"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50E88A4E"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040EBA44" w14:textId="77777777" w:rsidR="00157A90" w:rsidRDefault="00544B8B">
      <w:pPr>
        <w:pStyle w:val="Heading4"/>
      </w:pPr>
      <w:r>
        <w:t>II.1.3.1 Invoke through Load staging</w:t>
      </w:r>
    </w:p>
    <w:p w14:paraId="440C73B5"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2CBFB8A7" w14:textId="77777777" w:rsidR="00157A90" w:rsidRDefault="00544B8B">
      <w:pPr>
        <w:pStyle w:val="Heading4"/>
      </w:pPr>
      <w:r>
        <w:t>II.1.3.6 Diff source vs prior</w:t>
      </w:r>
    </w:p>
    <w:p w14:paraId="521BA699"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09D323D0" w14:textId="77777777" w:rsidR="00DB6305" w:rsidRDefault="00544B8B">
      <w:r>
        <w:rPr>
          <w:b/>
        </w:rPr>
        <w:t>Sub-steps.</w:t>
      </w:r>
      <w:r>
        <w:t xml:space="preserve"> Controller (not Worker — one aggregation pass, but the per-NPI hash computation runs fanned out across states):</w:t>
      </w:r>
    </w:p>
    <w:p w14:paraId="04118914"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2FC485AE" w14:textId="77777777" w:rsidR="00DB6305" w:rsidRDefault="00544B8B">
      <w:pPr>
        <w:pStyle w:val="ListNumber"/>
      </w:pPr>
      <w:r>
        <w:t>Controller then runs the four-way diff:</w:t>
      </w:r>
    </w:p>
    <w:p w14:paraId="21492DA5"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0F68C6B8"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419C4807"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2383FD73"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199EF481"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0216B689" w14:textId="77777777" w:rsidR="00157A90" w:rsidRDefault="00544B8B">
      <w:r>
        <w:rPr>
          <w:b/>
        </w:rPr>
        <w:t>Failure modes.</w:t>
      </w:r>
      <w:r>
        <w:t xml:space="preserve"> None expected — this is pure aggregation. Mongo aggregation failure → Controller retries; terminal → step fails.</w:t>
      </w:r>
    </w:p>
    <w:p w14:paraId="3C6545B1"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142F5951" w14:textId="77777777" w:rsidR="00157A90" w:rsidRDefault="00544B8B">
      <w:pPr>
        <w:pStyle w:val="Heading4"/>
      </w:pPr>
      <w:r>
        <w:t>II.1.3.7 Preserve unchanged</w:t>
      </w:r>
    </w:p>
    <w:p w14:paraId="778243E0"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5B72E534"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61CFED68"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00D38FBE" w14:textId="77777777" w:rsidR="00157A90" w:rsidRDefault="00544B8B">
      <w:pPr>
        <w:pStyle w:val="Heading4"/>
      </w:pPr>
      <w:r>
        <w:t>II.1.3.8 Re-process changed</w:t>
      </w:r>
    </w:p>
    <w:p w14:paraId="4F3E2126"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1D8A8055"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6569ED6E"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2BC689C7" w14:textId="77777777" w:rsidR="00157A90" w:rsidRDefault="00544B8B">
      <w:pPr>
        <w:pStyle w:val="Heading4"/>
      </w:pPr>
      <w:r>
        <w:t>II.1.3.9 Process new</w:t>
      </w:r>
    </w:p>
    <w:p w14:paraId="7AA05195"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7366CD77" w14:textId="77777777" w:rsidR="00157A90" w:rsidRDefault="00544B8B">
      <w:r>
        <w:rPr>
          <w:b/>
        </w:rPr>
        <w:t>Sub-steps.</w:t>
      </w:r>
      <w:r>
        <w:t xml:space="preserve"> Identical to §II.1.3.8 but scoped to the </w:t>
      </w:r>
      <w:r>
        <w:rPr>
          <w:rFonts w:ascii="Consolas" w:hAnsi="Consolas"/>
        </w:rPr>
        <w:t>new</w:t>
      </w:r>
      <w:r>
        <w:t xml:space="preserve"> NPI set.</w:t>
      </w:r>
    </w:p>
    <w:p w14:paraId="49E556AD" w14:textId="77777777" w:rsidR="00157A90" w:rsidRDefault="00544B8B">
      <w:pPr>
        <w:pStyle w:val="Heading4"/>
      </w:pPr>
      <w:r>
        <w:t>II.1.3.10 Delete removed</w:t>
      </w:r>
    </w:p>
    <w:p w14:paraId="7E3AFBD7"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37DC74DF"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1F7C5BF7"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00E0DB1E" w14:textId="77777777" w:rsidR="00157A90" w:rsidRDefault="00544B8B">
      <w:pPr>
        <w:pStyle w:val="Heading4"/>
      </w:pPr>
      <w:r>
        <w:t xml:space="preserve">II.1.3.11 </w:t>
      </w:r>
      <w:proofErr w:type="gramStart"/>
      <w:r>
        <w:t>Post-load</w:t>
      </w:r>
      <w:proofErr w:type="gramEnd"/>
      <w:r>
        <w:t xml:space="preserve"> reconciliation</w:t>
      </w:r>
    </w:p>
    <w:p w14:paraId="4D42ACD8" w14:textId="77777777" w:rsidR="00157A90" w:rsidRDefault="00544B8B">
      <w:r>
        <w:rPr>
          <w:b/>
        </w:rPr>
        <w:t>Purpose.</w:t>
      </w:r>
      <w:r>
        <w:t xml:space="preserve"> Same shape as §II.1.2.16 with additional incremental-mode assertions.</w:t>
      </w:r>
    </w:p>
    <w:p w14:paraId="11EDB4FD" w14:textId="77777777" w:rsidR="00DB6305" w:rsidRDefault="00544B8B">
      <w:r>
        <w:rPr>
          <w:b/>
        </w:rPr>
        <w:t>Additional assertions:</w:t>
      </w:r>
    </w:p>
    <w:p w14:paraId="6744F6AB"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5BB7F721"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3B90943D"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3493CD8A"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2540F7C2"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486D9209"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2E8844D4"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3CC53F86"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7622CE98"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305C9209" w14:textId="77777777" w:rsidR="00157A90" w:rsidRDefault="00544B8B">
      <w:r>
        <w:t>Same shape as §II.1.2.18.</w:t>
      </w:r>
    </w:p>
    <w:p w14:paraId="6A5B1DA3" w14:textId="77777777" w:rsidR="00636E74" w:rsidRDefault="00000000">
      <w:pPr>
        <w:pStyle w:val="Heading2"/>
      </w:pPr>
      <w:bookmarkStart w:id="75" w:name="_Toc242078849"/>
      <w:bookmarkStart w:id="76" w:name="_Toc242101142"/>
      <w:r>
        <w:t>II.2. Provider Data Contracts</w:t>
      </w:r>
      <w:bookmarkEnd w:id="75"/>
      <w:bookmarkEnd w:id="76"/>
    </w:p>
    <w:p w14:paraId="448CE329"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6BF379C7" w14:textId="77777777" w:rsidR="00157A90" w:rsidRDefault="00544B8B">
      <w:pPr>
        <w:pStyle w:val="Heading3"/>
      </w:pPr>
      <w:bookmarkStart w:id="77" w:name="_Toc242078850"/>
      <w:r>
        <w:t>II.2.1 Provider record — normative JSON Schema</w:t>
      </w:r>
      <w:bookmarkEnd w:id="77"/>
    </w:p>
    <w:p w14:paraId="7693B7FB"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1C061F95"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31F6534C" w14:textId="77777777" w:rsidR="00157A90" w:rsidRDefault="00544B8B">
      <w:pPr>
        <w:pStyle w:val="Heading3"/>
      </w:pPr>
      <w:bookmarkStart w:id="78" w:name="_Toc242078851"/>
      <w:r>
        <w:t>II.2.2 specialty-classification catalog schema</w:t>
      </w:r>
      <w:bookmarkEnd w:id="78"/>
    </w:p>
    <w:p w14:paraId="51E65EFA"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0DD68AE5"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7A9B2025" w14:textId="77777777" w:rsidR="00157A90" w:rsidRDefault="00544B8B">
      <w:pPr>
        <w:pStyle w:val="Heading3"/>
      </w:pPr>
      <w:bookmarkStart w:id="79" w:name="_Toc242078852"/>
      <w:r>
        <w:t>II.2.3 Staging schemas per source</w:t>
      </w:r>
      <w:bookmarkEnd w:id="79"/>
    </w:p>
    <w:p w14:paraId="2C2D2B0C"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5BD92BB9"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356F332C"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060AE618"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6B29E8A7"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41CF48E0"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482B9D1B" w14:textId="77777777" w:rsidR="00157A90" w:rsidRDefault="00544B8B">
      <w:r>
        <w:br w:type="page"/>
      </w:r>
    </w:p>
    <w:p w14:paraId="4C36E595" w14:textId="77777777" w:rsidR="004B00A8" w:rsidRDefault="00000000">
      <w:pPr>
        <w:pStyle w:val="Heading3"/>
      </w:pPr>
      <w:r>
        <w:lastRenderedPageBreak/>
        <w:t>II.2.4 SpecialtyMetaData — normative output schema</w:t>
      </w:r>
    </w:p>
    <w:p w14:paraId="7112579F"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67B86E70" w14:textId="77777777" w:rsidR="00475798" w:rsidRDefault="00000000">
      <w:pPr>
        <w:pStyle w:val="Heading2"/>
      </w:pPr>
      <w:bookmarkStart w:id="80" w:name="_Toc242078853"/>
      <w:bookmarkStart w:id="81" w:name="_Toc242101143"/>
      <w:r>
        <w:t>II.3. Enrichment Low-Level Design — Overview</w:t>
      </w:r>
      <w:bookmarkEnd w:id="80"/>
      <w:bookmarkEnd w:id="81"/>
    </w:p>
    <w:p w14:paraId="2971AC4F"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08EC2294"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65F72D01"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568663C4" w14:textId="77777777" w:rsidR="00475798" w:rsidRDefault="00000000">
      <w:pPr>
        <w:pStyle w:val="Heading3"/>
      </w:pPr>
      <w:bookmarkStart w:id="82" w:name="_Toc242078854"/>
      <w:r>
        <w:t>II.3.1 Embedding — one global model, whole-collection, all-or-nothing</w:t>
      </w:r>
      <w:bookmarkEnd w:id="82"/>
    </w:p>
    <w:p w14:paraId="7CAE3F53"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43C04D49"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4361C65B"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19036CEC"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337667BC"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60767482" w14:textId="77777777" w:rsidR="00475798" w:rsidRDefault="00000000">
      <w:pPr>
        <w:pStyle w:val="Heading2"/>
      </w:pPr>
      <w:bookmarkStart w:id="83" w:name="_Toc242078855"/>
      <w:bookmarkStart w:id="84" w:name="_Toc242101144"/>
      <w:r>
        <w:t xml:space="preserve">II.4. </w:t>
      </w:r>
      <w:proofErr w:type="spellStart"/>
      <w:r>
        <w:t>CountyAndGeoFunnel</w:t>
      </w:r>
      <w:bookmarkEnd w:id="83"/>
      <w:bookmarkEnd w:id="84"/>
      <w:proofErr w:type="spellEnd"/>
    </w:p>
    <w:p w14:paraId="3B607791"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7ED7D56E"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3923E269"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30B19CF4"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28DF0912"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F6BB582"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321EF805"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691DAFB5"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32EA8F11"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6B7F509F" w14:textId="77777777" w:rsidR="00475798" w:rsidRDefault="00000000">
      <w:pPr>
        <w:pStyle w:val="Heading3"/>
      </w:pPr>
      <w:bookmarkStart w:id="86" w:name="_Toc242078857"/>
      <w:r>
        <w:t>II.4.2 Coordinates are almost never produced</w:t>
      </w:r>
      <w:bookmarkEnd w:id="86"/>
    </w:p>
    <w:p w14:paraId="0E44CE9D"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00B7116A"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0A23C1B7"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18CB316C"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4633B418"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4890D339" w14:textId="77777777" w:rsidR="00475798" w:rsidRDefault="00000000">
      <w:pPr>
        <w:pStyle w:val="Heading3"/>
      </w:pPr>
      <w:bookmarkStart w:id="87" w:name="_Toc242078858"/>
      <w:r>
        <w:t>II.4.3 Target design — decouple coordinates from county via a geo re-pass</w:t>
      </w:r>
      <w:bookmarkEnd w:id="87"/>
    </w:p>
    <w:p w14:paraId="77041369" w14:textId="77777777" w:rsidR="00475798" w:rsidRDefault="00000000">
      <w:r>
        <w:t>The target design decouples coordinate acquisition from county resolution by adding a geo re-pass over the coordinate-pending residue. The following is TARGET design; none of it is in the code yet.</w:t>
      </w:r>
    </w:p>
    <w:p w14:paraId="72699DF3"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58DD6864"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40FA9A92"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6908AF80"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0D41A0E3"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29C5E0B5"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274A5B18"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6A956B4D"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4"/>
                    <a:stretch>
                      <a:fillRect/>
                    </a:stretch>
                  </pic:blipFill>
                  <pic:spPr>
                    <a:xfrm>
                      <a:off x="0" y="0"/>
                      <a:ext cx="3931920" cy="5885844"/>
                    </a:xfrm>
                    <a:prstGeom prst="rect">
                      <a:avLst/>
                    </a:prstGeom>
                  </pic:spPr>
                </pic:pic>
              </a:graphicData>
            </a:graphic>
          </wp:inline>
        </w:drawing>
      </w:r>
    </w:p>
    <w:p w14:paraId="01426309"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6ADDFF9F" w14:textId="77777777" w:rsidR="00475798" w:rsidRDefault="00000000">
      <w:pPr>
        <w:pStyle w:val="Heading2"/>
      </w:pPr>
      <w:bookmarkStart w:id="88" w:name="_Toc242078859"/>
      <w:bookmarkStart w:id="89" w:name="_Toc242101145"/>
      <w:r>
        <w:t>II.5. Other Identifier Management (including License Handling)</w:t>
      </w:r>
      <w:bookmarkEnd w:id="88"/>
      <w:bookmarkEnd w:id="89"/>
    </w:p>
    <w:p w14:paraId="61A46F2C"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7C49CC76" w14:textId="77777777" w:rsidR="00475798" w:rsidRDefault="00000000">
      <w:pPr>
        <w:pStyle w:val="Heading3"/>
      </w:pPr>
      <w:bookmarkStart w:id="90" w:name="_Toc242078860"/>
      <w:r>
        <w:t>II.5.1 Three-step LLM pipeline</w:t>
      </w:r>
      <w:bookmarkEnd w:id="90"/>
    </w:p>
    <w:p w14:paraId="3635D722"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4A8B0E64"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53B3E067"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36B4B399" w14:textId="77777777" w:rsidR="00475798" w:rsidRDefault="00000000">
      <w:pPr>
        <w:pStyle w:val="Heading3"/>
      </w:pPr>
      <w:bookmarkStart w:id="91" w:name="_Toc242078861"/>
      <w:r>
        <w:t>II.5.2 Managed Licenses assembly</w:t>
      </w:r>
      <w:bookmarkEnd w:id="91"/>
    </w:p>
    <w:p w14:paraId="4D5AC8CD"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2ED6409B"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C7955DE" w14:textId="77777777" w:rsidR="00475798" w:rsidRDefault="00000000">
      <w:pPr>
        <w:pStyle w:val="Heading3"/>
      </w:pPr>
      <w:bookmarkStart w:id="92" w:name="_Toc242078862"/>
      <w:r>
        <w:t>II.5.3 License-driven address-state repair</w:t>
      </w:r>
      <w:bookmarkEnd w:id="92"/>
    </w:p>
    <w:p w14:paraId="05E02482"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02E53046"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2D79A4E1" w14:textId="77777777" w:rsidR="00475798" w:rsidRDefault="00000000">
      <w:pPr>
        <w:pStyle w:val="Heading2"/>
      </w:pPr>
      <w:bookmarkStart w:id="93" w:name="_Toc242078863"/>
      <w:bookmarkStart w:id="94" w:name="_Toc242101146"/>
      <w:r>
        <w:t>II.6. NUCC Vocabulary and the Proprietary Specialty-Classification Supplement (“Extra NUCCs”)</w:t>
      </w:r>
      <w:bookmarkEnd w:id="93"/>
      <w:bookmarkEnd w:id="94"/>
    </w:p>
    <w:p w14:paraId="2EB70F1A"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3FCB2E3D" w14:textId="77777777" w:rsidR="00475798" w:rsidRDefault="00000000">
      <w:pPr>
        <w:pStyle w:val="Heading3"/>
      </w:pPr>
      <w:bookmarkStart w:id="95" w:name="_Toc242078864"/>
      <w:r>
        <w:t>II.6.1 The specialty-classification catalog loader</w:t>
      </w:r>
      <w:bookmarkEnd w:id="95"/>
    </w:p>
    <w:p w14:paraId="70B9B32C"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1F1B9719"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00805428" w14:textId="77777777" w:rsidR="00475798" w:rsidRDefault="00000000">
      <w:pPr>
        <w:pStyle w:val="Heading3"/>
      </w:pPr>
      <w:bookmarkStart w:id="96" w:name="_Toc242078865"/>
      <w:r>
        <w:t>II.6.2 Inserting the “Extra NUCCs”</w:t>
      </w:r>
      <w:bookmarkEnd w:id="96"/>
    </w:p>
    <w:p w14:paraId="56292D3D"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04B96B89"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585F14B3" w14:textId="77777777" w:rsidR="00475798" w:rsidRDefault="00000000">
      <w:pPr>
        <w:pStyle w:val="Heading3"/>
      </w:pPr>
      <w:bookmarkStart w:id="97" w:name="_Toc242078866"/>
      <w:r>
        <w:t>II.6.3 Taxonomy labels and reference status on the provider record</w:t>
      </w:r>
      <w:bookmarkEnd w:id="97"/>
    </w:p>
    <w:p w14:paraId="52A9FE21"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5E870F6E"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7E67C7D3" w14:textId="77777777" w:rsidR="00636E74" w:rsidRDefault="00000000">
      <w:pPr>
        <w:pStyle w:val="Heading2"/>
      </w:pPr>
      <w:bookmarkStart w:id="98" w:name="_Toc242078867"/>
      <w:bookmarkStart w:id="99" w:name="_Toc242101147"/>
      <w:r>
        <w:t>II.7. Provider Discrepancy Configuration and Finding Classes</w:t>
      </w:r>
      <w:bookmarkEnd w:id="98"/>
      <w:bookmarkEnd w:id="99"/>
    </w:p>
    <w:p w14:paraId="6E69D3D3"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6CF02E53"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552E1CEA"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65181319"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67A19AF8"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3DC303B8"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7D728BB2"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2E663469" w14:textId="77777777" w:rsidR="00636E74" w:rsidRDefault="00000000">
      <w:pPr>
        <w:pStyle w:val="Heading3"/>
      </w:pPr>
      <w:bookmarkStart w:id="101" w:name="_Toc242078869"/>
      <w:r>
        <w:t>II.7.2 Finding classes and their graded severities</w:t>
      </w:r>
      <w:bookmarkEnd w:id="101"/>
    </w:p>
    <w:p w14:paraId="21F566A7"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14EB0A02" w14:textId="77777777">
        <w:tc>
          <w:tcPr>
            <w:tcW w:w="1728" w:type="dxa"/>
          </w:tcPr>
          <w:p w14:paraId="5E6FEB95" w14:textId="77777777" w:rsidR="00636E74" w:rsidRDefault="00000000">
            <w:r>
              <w:rPr>
                <w:b/>
                <w:sz w:val="16"/>
              </w:rPr>
              <w:t>Finding class (reason)</w:t>
            </w:r>
          </w:p>
        </w:tc>
        <w:tc>
          <w:tcPr>
            <w:tcW w:w="1728" w:type="dxa"/>
          </w:tcPr>
          <w:p w14:paraId="06ADA7F2" w14:textId="77777777" w:rsidR="00636E74" w:rsidRDefault="00000000">
            <w:r>
              <w:rPr>
                <w:b/>
                <w:sz w:val="16"/>
              </w:rPr>
              <w:t>Artifact (business key)</w:t>
            </w:r>
          </w:p>
        </w:tc>
        <w:tc>
          <w:tcPr>
            <w:tcW w:w="1728" w:type="dxa"/>
          </w:tcPr>
          <w:p w14:paraId="4F10A935" w14:textId="77777777" w:rsidR="00636E74" w:rsidRDefault="00000000">
            <w:r>
              <w:rPr>
                <w:b/>
                <w:sz w:val="16"/>
              </w:rPr>
              <w:t>Severity</w:t>
            </w:r>
          </w:p>
        </w:tc>
        <w:tc>
          <w:tcPr>
            <w:tcW w:w="1728" w:type="dxa"/>
          </w:tcPr>
          <w:p w14:paraId="4D383C3B" w14:textId="77777777" w:rsidR="00636E74" w:rsidRDefault="00000000">
            <w:r>
              <w:rPr>
                <w:b/>
                <w:sz w:val="16"/>
              </w:rPr>
              <w:t>Emitting step (file)</w:t>
            </w:r>
          </w:p>
        </w:tc>
        <w:tc>
          <w:tcPr>
            <w:tcW w:w="1728" w:type="dxa"/>
          </w:tcPr>
          <w:p w14:paraId="016B8572" w14:textId="77777777" w:rsidR="00636E74" w:rsidRDefault="00000000">
            <w:r>
              <w:rPr>
                <w:b/>
                <w:sz w:val="16"/>
              </w:rPr>
              <w:t>Current store</w:t>
            </w:r>
          </w:p>
        </w:tc>
      </w:tr>
      <w:tr w:rsidR="00636E74" w14:paraId="34649D0A" w14:textId="77777777">
        <w:tc>
          <w:tcPr>
            <w:tcW w:w="1728" w:type="dxa"/>
          </w:tcPr>
          <w:p w14:paraId="17EBACEC" w14:textId="77777777" w:rsidR="00636E74" w:rsidRDefault="00000000">
            <w:proofErr w:type="spellStart"/>
            <w:r>
              <w:rPr>
                <w:sz w:val="16"/>
              </w:rPr>
              <w:t>schema_violation</w:t>
            </w:r>
            <w:proofErr w:type="spellEnd"/>
          </w:p>
        </w:tc>
        <w:tc>
          <w:tcPr>
            <w:tcW w:w="1728" w:type="dxa"/>
          </w:tcPr>
          <w:p w14:paraId="47558F92" w14:textId="77777777" w:rsidR="00636E74" w:rsidRDefault="00000000">
            <w:r>
              <w:rPr>
                <w:sz w:val="16"/>
              </w:rPr>
              <w:t>provider (NPI)</w:t>
            </w:r>
          </w:p>
        </w:tc>
        <w:tc>
          <w:tcPr>
            <w:tcW w:w="1728" w:type="dxa"/>
          </w:tcPr>
          <w:p w14:paraId="3871AE37" w14:textId="77777777" w:rsidR="00636E74" w:rsidRDefault="00000000">
            <w:r>
              <w:rPr>
                <w:sz w:val="16"/>
              </w:rPr>
              <w:t>error</w:t>
            </w:r>
          </w:p>
        </w:tc>
        <w:tc>
          <w:tcPr>
            <w:tcW w:w="1728" w:type="dxa"/>
          </w:tcPr>
          <w:p w14:paraId="7C3551CA"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248F9C1C" w14:textId="77777777" w:rsidR="00636E74" w:rsidRDefault="00000000">
            <w:proofErr w:type="spellStart"/>
            <w:proofErr w:type="gramStart"/>
            <w:r>
              <w:rPr>
                <w:sz w:val="16"/>
              </w:rPr>
              <w:t>pipeline.discrepancies</w:t>
            </w:r>
            <w:proofErr w:type="spellEnd"/>
            <w:proofErr w:type="gramEnd"/>
          </w:p>
        </w:tc>
      </w:tr>
      <w:tr w:rsidR="00636E74" w14:paraId="078C38F0" w14:textId="77777777">
        <w:tc>
          <w:tcPr>
            <w:tcW w:w="1728" w:type="dxa"/>
          </w:tcPr>
          <w:p w14:paraId="12E94B52" w14:textId="77777777" w:rsidR="00636E74" w:rsidRDefault="00000000">
            <w:proofErr w:type="spellStart"/>
            <w:r>
              <w:rPr>
                <w:sz w:val="16"/>
              </w:rPr>
              <w:t>missing_npi</w:t>
            </w:r>
            <w:proofErr w:type="spellEnd"/>
          </w:p>
        </w:tc>
        <w:tc>
          <w:tcPr>
            <w:tcW w:w="1728" w:type="dxa"/>
          </w:tcPr>
          <w:p w14:paraId="1AFB5598" w14:textId="77777777" w:rsidR="00636E74" w:rsidRDefault="00000000">
            <w:r>
              <w:rPr>
                <w:sz w:val="16"/>
              </w:rPr>
              <w:t>provider (NPI)</w:t>
            </w:r>
          </w:p>
        </w:tc>
        <w:tc>
          <w:tcPr>
            <w:tcW w:w="1728" w:type="dxa"/>
          </w:tcPr>
          <w:p w14:paraId="370F62AA" w14:textId="77777777" w:rsidR="00636E74" w:rsidRDefault="00000000">
            <w:r>
              <w:rPr>
                <w:sz w:val="16"/>
              </w:rPr>
              <w:t>error</w:t>
            </w:r>
          </w:p>
        </w:tc>
        <w:tc>
          <w:tcPr>
            <w:tcW w:w="1728" w:type="dxa"/>
          </w:tcPr>
          <w:p w14:paraId="6448E14F"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5AF86D76" w14:textId="77777777" w:rsidR="00636E74" w:rsidRDefault="00000000">
            <w:proofErr w:type="spellStart"/>
            <w:proofErr w:type="gramStart"/>
            <w:r>
              <w:rPr>
                <w:sz w:val="16"/>
              </w:rPr>
              <w:t>pipeline.discrepancies</w:t>
            </w:r>
            <w:proofErr w:type="spellEnd"/>
            <w:proofErr w:type="gramEnd"/>
          </w:p>
        </w:tc>
      </w:tr>
      <w:tr w:rsidR="00636E74" w14:paraId="6A9BE695" w14:textId="77777777">
        <w:tc>
          <w:tcPr>
            <w:tcW w:w="1728" w:type="dxa"/>
          </w:tcPr>
          <w:p w14:paraId="29710656" w14:textId="77777777" w:rsidR="00636E74" w:rsidRDefault="00000000">
            <w:proofErr w:type="spellStart"/>
            <w:r>
              <w:rPr>
                <w:sz w:val="16"/>
              </w:rPr>
              <w:t>missing_entity_type_code</w:t>
            </w:r>
            <w:proofErr w:type="spellEnd"/>
          </w:p>
        </w:tc>
        <w:tc>
          <w:tcPr>
            <w:tcW w:w="1728" w:type="dxa"/>
          </w:tcPr>
          <w:p w14:paraId="700CDF17" w14:textId="77777777" w:rsidR="00636E74" w:rsidRDefault="00000000">
            <w:r>
              <w:rPr>
                <w:sz w:val="16"/>
              </w:rPr>
              <w:t>provider (NPI)</w:t>
            </w:r>
          </w:p>
        </w:tc>
        <w:tc>
          <w:tcPr>
            <w:tcW w:w="1728" w:type="dxa"/>
          </w:tcPr>
          <w:p w14:paraId="38D76AFE" w14:textId="77777777" w:rsidR="00636E74" w:rsidRDefault="00000000">
            <w:r>
              <w:rPr>
                <w:sz w:val="16"/>
              </w:rPr>
              <w:t>fatal — bug if it fires</w:t>
            </w:r>
          </w:p>
        </w:tc>
        <w:tc>
          <w:tcPr>
            <w:tcW w:w="1728" w:type="dxa"/>
          </w:tcPr>
          <w:p w14:paraId="3B307302"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4CB8DA4F" w14:textId="77777777" w:rsidR="00636E74" w:rsidRDefault="00000000">
            <w:proofErr w:type="spellStart"/>
            <w:proofErr w:type="gramStart"/>
            <w:r>
              <w:rPr>
                <w:sz w:val="16"/>
              </w:rPr>
              <w:t>pipeline.discrepancies</w:t>
            </w:r>
            <w:proofErr w:type="spellEnd"/>
            <w:proofErr w:type="gramEnd"/>
          </w:p>
        </w:tc>
      </w:tr>
      <w:tr w:rsidR="00636E74" w14:paraId="607B2044" w14:textId="77777777">
        <w:tc>
          <w:tcPr>
            <w:tcW w:w="1728" w:type="dxa"/>
          </w:tcPr>
          <w:p w14:paraId="79E9D2D1" w14:textId="77777777" w:rsidR="00636E74" w:rsidRDefault="00000000">
            <w:proofErr w:type="spellStart"/>
            <w:r>
              <w:rPr>
                <w:sz w:val="16"/>
              </w:rPr>
              <w:t>invalid_npi</w:t>
            </w:r>
            <w:proofErr w:type="spellEnd"/>
          </w:p>
        </w:tc>
        <w:tc>
          <w:tcPr>
            <w:tcW w:w="1728" w:type="dxa"/>
          </w:tcPr>
          <w:p w14:paraId="1A49A353" w14:textId="77777777" w:rsidR="00636E74" w:rsidRDefault="00000000">
            <w:r>
              <w:rPr>
                <w:sz w:val="16"/>
              </w:rPr>
              <w:t>provider (NPI)</w:t>
            </w:r>
          </w:p>
        </w:tc>
        <w:tc>
          <w:tcPr>
            <w:tcW w:w="1728" w:type="dxa"/>
          </w:tcPr>
          <w:p w14:paraId="160B6353" w14:textId="77777777" w:rsidR="00636E74" w:rsidRDefault="00000000">
            <w:r>
              <w:rPr>
                <w:sz w:val="16"/>
              </w:rPr>
              <w:t>fatal — bug if it fires</w:t>
            </w:r>
          </w:p>
        </w:tc>
        <w:tc>
          <w:tcPr>
            <w:tcW w:w="1728" w:type="dxa"/>
          </w:tcPr>
          <w:p w14:paraId="4DEE1528"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41AE8D9A" w14:textId="77777777" w:rsidR="00636E74" w:rsidRDefault="00000000">
            <w:proofErr w:type="spellStart"/>
            <w:proofErr w:type="gramStart"/>
            <w:r>
              <w:rPr>
                <w:sz w:val="16"/>
              </w:rPr>
              <w:t>pipeline.discrepancies</w:t>
            </w:r>
            <w:proofErr w:type="spellEnd"/>
            <w:proofErr w:type="gramEnd"/>
          </w:p>
        </w:tc>
      </w:tr>
      <w:tr w:rsidR="00636E74" w14:paraId="2C5574D8" w14:textId="77777777">
        <w:tc>
          <w:tcPr>
            <w:tcW w:w="1728" w:type="dxa"/>
          </w:tcPr>
          <w:p w14:paraId="6E91A9F1" w14:textId="77777777" w:rsidR="00636E74" w:rsidRDefault="00000000">
            <w:proofErr w:type="spellStart"/>
            <w:r>
              <w:rPr>
                <w:sz w:val="16"/>
              </w:rPr>
              <w:t>invalid_entity_type_code</w:t>
            </w:r>
            <w:proofErr w:type="spellEnd"/>
          </w:p>
        </w:tc>
        <w:tc>
          <w:tcPr>
            <w:tcW w:w="1728" w:type="dxa"/>
          </w:tcPr>
          <w:p w14:paraId="65316933" w14:textId="77777777" w:rsidR="00636E74" w:rsidRDefault="00000000">
            <w:r>
              <w:rPr>
                <w:sz w:val="16"/>
              </w:rPr>
              <w:t>provider (NPI)</w:t>
            </w:r>
          </w:p>
        </w:tc>
        <w:tc>
          <w:tcPr>
            <w:tcW w:w="1728" w:type="dxa"/>
          </w:tcPr>
          <w:p w14:paraId="339DC409" w14:textId="77777777" w:rsidR="00636E74" w:rsidRDefault="00000000">
            <w:r>
              <w:rPr>
                <w:sz w:val="16"/>
              </w:rPr>
              <w:t>fatal — bug if it fires</w:t>
            </w:r>
          </w:p>
        </w:tc>
        <w:tc>
          <w:tcPr>
            <w:tcW w:w="1728" w:type="dxa"/>
          </w:tcPr>
          <w:p w14:paraId="4676666F"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47449002" w14:textId="77777777" w:rsidR="00636E74" w:rsidRDefault="00000000">
            <w:proofErr w:type="spellStart"/>
            <w:proofErr w:type="gramStart"/>
            <w:r>
              <w:rPr>
                <w:sz w:val="16"/>
              </w:rPr>
              <w:t>pipeline.discrepancies</w:t>
            </w:r>
            <w:proofErr w:type="spellEnd"/>
            <w:proofErr w:type="gramEnd"/>
          </w:p>
        </w:tc>
      </w:tr>
      <w:tr w:rsidR="00636E74" w14:paraId="06F928DB" w14:textId="77777777">
        <w:tc>
          <w:tcPr>
            <w:tcW w:w="1728" w:type="dxa"/>
          </w:tcPr>
          <w:p w14:paraId="65704D52" w14:textId="77777777" w:rsidR="00636E74" w:rsidRDefault="00000000">
            <w:proofErr w:type="spellStart"/>
            <w:r>
              <w:rPr>
                <w:sz w:val="16"/>
              </w:rPr>
              <w:t>state_missing_no_license</w:t>
            </w:r>
            <w:proofErr w:type="spellEnd"/>
          </w:p>
        </w:tc>
        <w:tc>
          <w:tcPr>
            <w:tcW w:w="1728" w:type="dxa"/>
          </w:tcPr>
          <w:p w14:paraId="20532E3D" w14:textId="77777777" w:rsidR="00636E74" w:rsidRDefault="00000000">
            <w:r>
              <w:rPr>
                <w:sz w:val="16"/>
              </w:rPr>
              <w:t>provider (NPI)</w:t>
            </w:r>
          </w:p>
        </w:tc>
        <w:tc>
          <w:tcPr>
            <w:tcW w:w="1728" w:type="dxa"/>
          </w:tcPr>
          <w:p w14:paraId="32219FC5" w14:textId="77777777" w:rsidR="00636E74" w:rsidRDefault="00000000">
            <w:r>
              <w:rPr>
                <w:sz w:val="16"/>
              </w:rPr>
              <w:t>warning</w:t>
            </w:r>
          </w:p>
        </w:tc>
        <w:tc>
          <w:tcPr>
            <w:tcW w:w="1728" w:type="dxa"/>
          </w:tcPr>
          <w:p w14:paraId="4EFB1897"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11EB3266" w14:textId="77777777" w:rsidR="00636E74" w:rsidRDefault="00000000">
            <w:proofErr w:type="spellStart"/>
            <w:proofErr w:type="gramStart"/>
            <w:r>
              <w:rPr>
                <w:sz w:val="16"/>
              </w:rPr>
              <w:t>pipeline.discrepancies</w:t>
            </w:r>
            <w:proofErr w:type="spellEnd"/>
            <w:proofErr w:type="gramEnd"/>
          </w:p>
        </w:tc>
      </w:tr>
      <w:tr w:rsidR="00636E74" w14:paraId="1914089D" w14:textId="77777777">
        <w:tc>
          <w:tcPr>
            <w:tcW w:w="1728" w:type="dxa"/>
          </w:tcPr>
          <w:p w14:paraId="1FA11D12" w14:textId="77777777" w:rsidR="00636E74" w:rsidRDefault="00000000">
            <w:proofErr w:type="spellStart"/>
            <w:r>
              <w:rPr>
                <w:sz w:val="16"/>
              </w:rPr>
              <w:t>state_missing_ambiguous_license</w:t>
            </w:r>
            <w:proofErr w:type="spellEnd"/>
          </w:p>
        </w:tc>
        <w:tc>
          <w:tcPr>
            <w:tcW w:w="1728" w:type="dxa"/>
          </w:tcPr>
          <w:p w14:paraId="02E50845" w14:textId="77777777" w:rsidR="00636E74" w:rsidRDefault="00000000">
            <w:r>
              <w:rPr>
                <w:sz w:val="16"/>
              </w:rPr>
              <w:t>provider (NPI)</w:t>
            </w:r>
          </w:p>
        </w:tc>
        <w:tc>
          <w:tcPr>
            <w:tcW w:w="1728" w:type="dxa"/>
          </w:tcPr>
          <w:p w14:paraId="277AF28B" w14:textId="77777777" w:rsidR="00636E74" w:rsidRDefault="00000000">
            <w:r>
              <w:rPr>
                <w:sz w:val="16"/>
              </w:rPr>
              <w:t>warning</w:t>
            </w:r>
          </w:p>
        </w:tc>
        <w:tc>
          <w:tcPr>
            <w:tcW w:w="1728" w:type="dxa"/>
          </w:tcPr>
          <w:p w14:paraId="32B7902C"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4722B203" w14:textId="77777777" w:rsidR="00636E74" w:rsidRDefault="00000000">
            <w:proofErr w:type="spellStart"/>
            <w:proofErr w:type="gramStart"/>
            <w:r>
              <w:rPr>
                <w:sz w:val="16"/>
              </w:rPr>
              <w:lastRenderedPageBreak/>
              <w:t>pipeline.discrepancies</w:t>
            </w:r>
            <w:proofErr w:type="spellEnd"/>
            <w:proofErr w:type="gramEnd"/>
          </w:p>
        </w:tc>
      </w:tr>
      <w:tr w:rsidR="00636E74" w14:paraId="402EA9F1" w14:textId="77777777">
        <w:tc>
          <w:tcPr>
            <w:tcW w:w="1728" w:type="dxa"/>
          </w:tcPr>
          <w:p w14:paraId="309B3B9D" w14:textId="77777777" w:rsidR="00636E74" w:rsidRDefault="00000000">
            <w:proofErr w:type="spellStart"/>
            <w:r>
              <w:rPr>
                <w:sz w:val="16"/>
              </w:rPr>
              <w:t>county_unresolvable</w:t>
            </w:r>
            <w:proofErr w:type="spellEnd"/>
          </w:p>
        </w:tc>
        <w:tc>
          <w:tcPr>
            <w:tcW w:w="1728" w:type="dxa"/>
          </w:tcPr>
          <w:p w14:paraId="4E4AC1F0" w14:textId="77777777" w:rsidR="00636E74" w:rsidRDefault="00000000">
            <w:r>
              <w:rPr>
                <w:sz w:val="16"/>
              </w:rPr>
              <w:t>provider (NPI)</w:t>
            </w:r>
          </w:p>
        </w:tc>
        <w:tc>
          <w:tcPr>
            <w:tcW w:w="1728" w:type="dxa"/>
          </w:tcPr>
          <w:p w14:paraId="24FEEE1A" w14:textId="77777777" w:rsidR="00636E74" w:rsidRDefault="00000000">
            <w:r>
              <w:rPr>
                <w:sz w:val="16"/>
              </w:rPr>
              <w:t>warning</w:t>
            </w:r>
          </w:p>
        </w:tc>
        <w:tc>
          <w:tcPr>
            <w:tcW w:w="1728" w:type="dxa"/>
          </w:tcPr>
          <w:p w14:paraId="63013415"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40380543" w14:textId="77777777" w:rsidR="00636E74" w:rsidRDefault="00000000">
            <w:proofErr w:type="spellStart"/>
            <w:proofErr w:type="gramStart"/>
            <w:r>
              <w:rPr>
                <w:sz w:val="16"/>
              </w:rPr>
              <w:t>pipeline.discrepancies</w:t>
            </w:r>
            <w:proofErr w:type="spellEnd"/>
            <w:proofErr w:type="gramEnd"/>
          </w:p>
        </w:tc>
      </w:tr>
      <w:tr w:rsidR="00636E74" w14:paraId="0E558293" w14:textId="77777777">
        <w:tc>
          <w:tcPr>
            <w:tcW w:w="1728" w:type="dxa"/>
          </w:tcPr>
          <w:p w14:paraId="593A4AC8" w14:textId="77777777" w:rsidR="00636E74" w:rsidRDefault="00000000">
            <w:proofErr w:type="spellStart"/>
            <w:r>
              <w:rPr>
                <w:sz w:val="16"/>
              </w:rPr>
              <w:t>coordinates_unresolvable</w:t>
            </w:r>
            <w:proofErr w:type="spellEnd"/>
          </w:p>
        </w:tc>
        <w:tc>
          <w:tcPr>
            <w:tcW w:w="1728" w:type="dxa"/>
          </w:tcPr>
          <w:p w14:paraId="2C53B865" w14:textId="77777777" w:rsidR="00636E74" w:rsidRDefault="00000000">
            <w:r>
              <w:rPr>
                <w:sz w:val="16"/>
              </w:rPr>
              <w:t>provider (NPI)</w:t>
            </w:r>
          </w:p>
        </w:tc>
        <w:tc>
          <w:tcPr>
            <w:tcW w:w="1728" w:type="dxa"/>
          </w:tcPr>
          <w:p w14:paraId="22D5B716" w14:textId="77777777" w:rsidR="00636E74" w:rsidRDefault="00000000">
            <w:r>
              <w:rPr>
                <w:sz w:val="16"/>
              </w:rPr>
              <w:t>warning</w:t>
            </w:r>
          </w:p>
        </w:tc>
        <w:tc>
          <w:tcPr>
            <w:tcW w:w="1728" w:type="dxa"/>
          </w:tcPr>
          <w:p w14:paraId="7BDD89E6"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7D00449F" w14:textId="77777777" w:rsidR="00636E74" w:rsidRDefault="00000000">
            <w:proofErr w:type="spellStart"/>
            <w:proofErr w:type="gramStart"/>
            <w:r>
              <w:rPr>
                <w:sz w:val="16"/>
              </w:rPr>
              <w:t>pipeline.discrepancies</w:t>
            </w:r>
            <w:proofErr w:type="spellEnd"/>
            <w:proofErr w:type="gramEnd"/>
          </w:p>
        </w:tc>
      </w:tr>
      <w:tr w:rsidR="00636E74" w14:paraId="772B5434" w14:textId="77777777">
        <w:tc>
          <w:tcPr>
            <w:tcW w:w="1728" w:type="dxa"/>
          </w:tcPr>
          <w:p w14:paraId="017EE9CB" w14:textId="77777777" w:rsidR="00636E74" w:rsidRDefault="00000000">
            <w:proofErr w:type="spellStart"/>
            <w:r>
              <w:rPr>
                <w:sz w:val="16"/>
              </w:rPr>
              <w:t>unresolved_taxonomy_code</w:t>
            </w:r>
            <w:proofErr w:type="spellEnd"/>
          </w:p>
        </w:tc>
        <w:tc>
          <w:tcPr>
            <w:tcW w:w="1728" w:type="dxa"/>
          </w:tcPr>
          <w:p w14:paraId="7CDBC08C" w14:textId="77777777" w:rsidR="00636E74" w:rsidRDefault="00000000">
            <w:r>
              <w:rPr>
                <w:sz w:val="16"/>
              </w:rPr>
              <w:t>provider (NPI)</w:t>
            </w:r>
          </w:p>
        </w:tc>
        <w:tc>
          <w:tcPr>
            <w:tcW w:w="1728" w:type="dxa"/>
          </w:tcPr>
          <w:p w14:paraId="1576B6B8" w14:textId="77777777" w:rsidR="00636E74" w:rsidRDefault="00000000">
            <w:r>
              <w:rPr>
                <w:sz w:val="16"/>
              </w:rPr>
              <w:t>fatal — bug if it fires</w:t>
            </w:r>
          </w:p>
        </w:tc>
        <w:tc>
          <w:tcPr>
            <w:tcW w:w="1728" w:type="dxa"/>
          </w:tcPr>
          <w:p w14:paraId="064C799A"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3EE1CABC" w14:textId="77777777" w:rsidR="00636E74" w:rsidRDefault="00000000">
            <w:proofErr w:type="spellStart"/>
            <w:proofErr w:type="gramStart"/>
            <w:r>
              <w:rPr>
                <w:sz w:val="16"/>
              </w:rPr>
              <w:t>pipeline.discrepancies</w:t>
            </w:r>
            <w:proofErr w:type="spellEnd"/>
            <w:proofErr w:type="gramEnd"/>
          </w:p>
        </w:tc>
      </w:tr>
      <w:tr w:rsidR="00636E74" w14:paraId="2E4BFA94" w14:textId="77777777">
        <w:tc>
          <w:tcPr>
            <w:tcW w:w="1728" w:type="dxa"/>
          </w:tcPr>
          <w:p w14:paraId="544A3AC9" w14:textId="77777777" w:rsidR="00636E74" w:rsidRDefault="00000000">
            <w:proofErr w:type="spellStart"/>
            <w:r>
              <w:rPr>
                <w:sz w:val="16"/>
              </w:rPr>
              <w:t>error_specialty_embedding_failed</w:t>
            </w:r>
            <w:proofErr w:type="spellEnd"/>
          </w:p>
        </w:tc>
        <w:tc>
          <w:tcPr>
            <w:tcW w:w="1728" w:type="dxa"/>
          </w:tcPr>
          <w:p w14:paraId="3EBE2070" w14:textId="77777777" w:rsidR="00636E74" w:rsidRDefault="00000000">
            <w:r>
              <w:rPr>
                <w:sz w:val="16"/>
              </w:rPr>
              <w:t>specialty (NUCC code)</w:t>
            </w:r>
          </w:p>
        </w:tc>
        <w:tc>
          <w:tcPr>
            <w:tcW w:w="1728" w:type="dxa"/>
          </w:tcPr>
          <w:p w14:paraId="1EEF465A" w14:textId="77777777" w:rsidR="00636E74" w:rsidRDefault="00000000">
            <w:r>
              <w:rPr>
                <w:sz w:val="16"/>
              </w:rPr>
              <w:t>fatal — bug if it fires</w:t>
            </w:r>
          </w:p>
        </w:tc>
        <w:tc>
          <w:tcPr>
            <w:tcW w:w="1728" w:type="dxa"/>
          </w:tcPr>
          <w:p w14:paraId="5C6AA01E"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18D8C4C" w14:textId="77777777" w:rsidR="00636E74" w:rsidRDefault="00000000">
            <w:proofErr w:type="spellStart"/>
            <w:proofErr w:type="gramStart"/>
            <w:r>
              <w:rPr>
                <w:sz w:val="16"/>
              </w:rPr>
              <w:t>pipeline.discrepancies</w:t>
            </w:r>
            <w:proofErr w:type="spellEnd"/>
            <w:proofErr w:type="gramEnd"/>
          </w:p>
        </w:tc>
      </w:tr>
      <w:tr w:rsidR="00636E74" w14:paraId="46BB47EA" w14:textId="77777777">
        <w:tc>
          <w:tcPr>
            <w:tcW w:w="1728" w:type="dxa"/>
          </w:tcPr>
          <w:p w14:paraId="33D8D7BC"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20D90FB8" w14:textId="77777777" w:rsidR="00636E74" w:rsidRDefault="00000000">
            <w:r>
              <w:rPr>
                <w:sz w:val="16"/>
              </w:rPr>
              <w:t>run (job-level, at most one)</w:t>
            </w:r>
          </w:p>
        </w:tc>
        <w:tc>
          <w:tcPr>
            <w:tcW w:w="1728" w:type="dxa"/>
          </w:tcPr>
          <w:p w14:paraId="423CBB75" w14:textId="77777777" w:rsidR="00636E74" w:rsidRDefault="00000000">
            <w:r>
              <w:rPr>
                <w:sz w:val="16"/>
              </w:rPr>
              <w:t>fatal</w:t>
            </w:r>
          </w:p>
        </w:tc>
        <w:tc>
          <w:tcPr>
            <w:tcW w:w="1728" w:type="dxa"/>
          </w:tcPr>
          <w:p w14:paraId="2EF03CC7"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5158622D" w14:textId="77777777" w:rsidR="00636E74" w:rsidRDefault="00000000">
            <w:proofErr w:type="spellStart"/>
            <w:proofErr w:type="gramStart"/>
            <w:r>
              <w:rPr>
                <w:sz w:val="16"/>
              </w:rPr>
              <w:t>pipeline.discrepancy</w:t>
            </w:r>
            <w:proofErr w:type="gramEnd"/>
            <w:r>
              <w:rPr>
                <w:sz w:val="16"/>
              </w:rPr>
              <w:t>_reports</w:t>
            </w:r>
            <w:proofErr w:type="spellEnd"/>
          </w:p>
        </w:tc>
      </w:tr>
    </w:tbl>
    <w:p w14:paraId="19C2C79C" w14:textId="77777777" w:rsidR="00636E74" w:rsidRDefault="00000000">
      <w:pPr>
        <w:pStyle w:val="Heading3"/>
      </w:pPr>
      <w:bookmarkStart w:id="102" w:name="_Toc242078870"/>
      <w:r>
        <w:t>II.7.3 Reconciliations the config map requires</w:t>
      </w:r>
      <w:bookmarkEnd w:id="102"/>
    </w:p>
    <w:p w14:paraId="607058DA" w14:textId="77777777" w:rsidR="00636E74" w:rsidRDefault="00000000">
      <w:r>
        <w:t>The finding_types map (§II.7.1) is the single source of severity truth; code docstrings and hardcodes are reconciled to it, never the reverse. Two disagreements exist today:</w:t>
      </w:r>
    </w:p>
    <w:p w14:paraId="510D9157"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108D90E6"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21FC7650"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6D539BB9" w14:textId="77777777" w:rsidR="00636E74" w:rsidRDefault="00000000">
      <w:r>
        <w:t>Controlled-reason vocabulary, retained for reconciliation against the live classes above:</w:t>
      </w:r>
    </w:p>
    <w:p w14:paraId="3B89FF0B"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380A2622" w14:textId="77777777" w:rsidR="00C22E44" w:rsidRDefault="00C22E44"/>
    <w:p w14:paraId="7865B7B8" w14:textId="77777777" w:rsidR="00EE21F8" w:rsidRDefault="00000000">
      <w:r>
        <w:br w:type="page"/>
      </w:r>
    </w:p>
    <w:p w14:paraId="71461815" w14:textId="77777777" w:rsidR="004B00A8" w:rsidRDefault="00000000">
      <w:pPr>
        <w:pStyle w:val="Heading2"/>
      </w:pPr>
      <w:bookmarkStart w:id="103" w:name="_Toc242101148"/>
      <w:r>
        <w:lastRenderedPageBreak/>
        <w:t>II.8. Use of LLMs in the Provider pipeline</w:t>
      </w:r>
      <w:bookmarkEnd w:id="103"/>
    </w:p>
    <w:p w14:paraId="2916E2C7" w14:textId="77777777" w:rsidR="004B00A8" w:rsidRDefault="00000000">
      <w:r>
        <w:t>The Provider pipeline makes two pipeline-specific uses of LLMs, plus the shared source-URL discovery of §I.8.2. Each is single-shot; there is no recall-then-precision pass.</w:t>
      </w:r>
    </w:p>
    <w:p w14:paraId="6E06BD96" w14:textId="77777777" w:rsidR="004B00A8" w:rsidRDefault="00000000">
      <w:pPr>
        <w:pStyle w:val="Heading3"/>
      </w:pPr>
      <w:r>
        <w:t>II.8.1 Other-identifier phrase classification — Gemini 2.5 Flash</w:t>
      </w:r>
    </w:p>
    <w:p w14:paraId="13A426C5"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1B701009" w14:textId="77777777" w:rsidR="004B00A8" w:rsidRDefault="00000000">
      <w:pPr>
        <w:pStyle w:val="Heading3"/>
      </w:pPr>
      <w:r>
        <w:t>II.8.2 SpecialtyMetaData embeddings — text-embedding-3-large</w:t>
      </w:r>
    </w:p>
    <w:p w14:paraId="3523F326"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3F33D664" w14:textId="77777777" w:rsidR="00467CDB" w:rsidRDefault="00000000">
      <w:pPr>
        <w:pStyle w:val="Heading1"/>
      </w:pPr>
      <w:bookmarkStart w:id="104" w:name="_Toc242078871"/>
      <w:bookmarkStart w:id="105" w:name="_Toc242101149"/>
      <w:r>
        <w:t>Part III — Medicare pipeline instance</w:t>
      </w:r>
      <w:bookmarkEnd w:id="104"/>
      <w:bookmarkEnd w:id="105"/>
    </w:p>
    <w:p w14:paraId="42B48F26" w14:textId="77777777" w:rsidR="00467CDB" w:rsidRDefault="00000000">
      <w:pPr>
        <w:pStyle w:val="Heading2"/>
      </w:pPr>
      <w:bookmarkStart w:id="106" w:name="_Toc242078872"/>
      <w:bookmarkStart w:id="107" w:name="_Toc242101150"/>
      <w:r>
        <w:t>III.1. Medicare — purpose and scope</w:t>
      </w:r>
      <w:bookmarkEnd w:id="106"/>
      <w:bookmarkEnd w:id="107"/>
    </w:p>
    <w:p w14:paraId="23E46FF6"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0DA7EAF7"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14:paraId="7DEDBADA" w14:textId="77777777" w:rsidR="00467CDB" w:rsidRDefault="00000000">
      <w:pPr>
        <w:pStyle w:val="Heading2"/>
      </w:pPr>
      <w:bookmarkStart w:id="108" w:name="_Toc242078873"/>
      <w:bookmarkStart w:id="109" w:name="_Toc242101151"/>
      <w:r>
        <w:lastRenderedPageBreak/>
        <w:t>III.2. Medicare data model</w:t>
      </w:r>
      <w:bookmarkEnd w:id="108"/>
      <w:bookmarkEnd w:id="109"/>
    </w:p>
    <w:p w14:paraId="24263515" w14:textId="77777777" w:rsidR="00467CDB" w:rsidRDefault="00000000">
      <w:pPr>
        <w:pStyle w:val="Heading3"/>
      </w:pPr>
      <w:bookmarkStart w:id="110" w:name="_Toc242078874"/>
      <w:r>
        <w:t>III.2.1 Logical model</w:t>
      </w:r>
      <w:bookmarkEnd w:id="110"/>
    </w:p>
    <w:p w14:paraId="68CF3214" w14:textId="77777777" w:rsidR="00467CDB" w:rsidRDefault="00000000">
      <w:r>
        <w:t>The logical model is fully normalized and states what the data means, not how it is stored. ProviderMedicare carries its child relations ProviderSpecialty, BilledProcedure (with ProcedureAllowedDiagnosis), PrescribedDrug (resolving to Molecule) and ProviderIndication. SpecialtyMedicare carries its aggregates SpecialtyProcedure, SpecialtyDrug and SpecialtyIndication. The Normalized Indication Map carries NormalizedIndication with its member ICD-10 codes (IndicationMemberCode) and molecule associations (MoleculeIndication). Dollars are carried on both the provider side (submitted / allowed / paid amounts, total drug cost) and the specialty side (aggregated allowed amount, total cost).</w:t>
      </w:r>
    </w:p>
    <w:p w14:paraId="6FC12618" w14:textId="77777777" w:rsidR="00467CDB" w:rsidRDefault="00000000">
      <w:r>
        <w:rPr>
          <w:noProof/>
        </w:rPr>
        <w:drawing>
          <wp:inline distT="0" distB="0" distL="0" distR="0" wp14:anchorId="0353E523" wp14:editId="448A2956">
            <wp:extent cx="5760720" cy="21740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5"/>
                    <a:stretch>
                      <a:fillRect/>
                    </a:stretch>
                  </pic:blipFill>
                  <pic:spPr>
                    <a:xfrm>
                      <a:off x="0" y="0"/>
                      <a:ext cx="5760720" cy="2174083"/>
                    </a:xfrm>
                    <a:prstGeom prst="rect">
                      <a:avLst/>
                    </a:prstGeom>
                  </pic:spPr>
                </pic:pic>
              </a:graphicData>
            </a:graphic>
          </wp:inline>
        </w:drawing>
      </w:r>
    </w:p>
    <w:p w14:paraId="5FDF5815" w14:textId="77777777" w:rsidR="00467CDB" w:rsidRDefault="00000000">
      <w:r>
        <w:rPr>
          <w:i/>
          <w:sz w:val="18"/>
        </w:rPr>
        <w:t>Medicare — logical (normalized) data model. Three public collections: ProviderMedicare, SpecialtyMedicare, Normalized Indication Map.</w:t>
      </w:r>
    </w:p>
    <w:p w14:paraId="16431717" w14:textId="77777777" w:rsidR="00467CDB" w:rsidRDefault="00000000">
      <w:pPr>
        <w:pStyle w:val="Heading3"/>
      </w:pPr>
      <w:bookmarkStart w:id="111" w:name="_Toc242078875"/>
      <w:r>
        <w:t>III.2.2 Physical model — three public collections, each one document with embedded objects</w:t>
      </w:r>
      <w:bookmarkEnd w:id="111"/>
    </w:p>
    <w:p w14:paraId="26D991B1" w14:textId="77777777" w:rsidR="00467CDB" w:rsidRDefault="00000000">
      <w:r>
        <w:t>As realized in Mongo there are three public collections, each a single document with embedded objects, resolved in one read with no runtime join:</w:t>
      </w:r>
    </w:p>
    <w:p w14:paraId="03B6FFF5" w14:textId="77777777" w:rsidR="00467CDB" w:rsidRDefault="00000000">
      <w:pPr>
        <w:pStyle w:val="ListBullet"/>
      </w:pPr>
      <w:r>
        <w:rPr>
          <w:b/>
        </w:rPr>
        <w:t xml:space="preserve">ProviderMedicare — </w:t>
      </w:r>
      <w:r>
        <w:t>keyed by npi, one document per NPI. _id: npi, entity_type, specialty: [nucc_code], and (organization only) ccn, size_tier. Embeds procedures[] ({ hcpcs, descriptor, hcpcs_level2, label, year, service_count, beneficiary_count, submitted_amount, allowed_amount, paid_amount, allowed_icd10:[icd10], justification_kind, justification_source }), drugs[] ({ brand, generic, year, total_claims, days_supply, beneficiary_count, total_drug_cost, rxcui, molecule, parent_indications:[indication_id] }), and indications[] ({ indication_id, source: "procedure"|"drug" }, indexed).</w:t>
      </w:r>
    </w:p>
    <w:p w14:paraId="1E860684" w14:textId="77777777" w:rsidR="00467CDB" w:rsidRDefault="00000000">
      <w:pPr>
        <w:pStyle w:val="ListBullet"/>
      </w:pPr>
      <w:r>
        <w:rPr>
          <w:b/>
        </w:rPr>
        <w:t xml:space="preserve">SpecialtyMedicare — </w:t>
      </w:r>
      <w:r>
        <w:t>keyed by nucc_code, one document per NUCC code. _id: nucc_code, provider_count. Embeds procedures[] ({ hcpcs, provider_count, service_count, beneficiary_count, allowed_amount }), drugs[] ({ rxcui, molecule, provider_count, total_claims, beneficiary_count, total_cost }), and indications_served[] ([indication_id]).</w:t>
      </w:r>
    </w:p>
    <w:p w14:paraId="16B4A563" w14:textId="77777777" w:rsidR="00467CDB" w:rsidRDefault="00000000">
      <w:pPr>
        <w:pStyle w:val="ListBullet"/>
      </w:pPr>
      <w:r>
        <w:rPr>
          <w:b/>
        </w:rPr>
        <w:lastRenderedPageBreak/>
        <w:t xml:space="preserve">Normalized Indication Map — </w:t>
      </w:r>
      <w:r>
        <w:t>keyed by indication_id, one document per indication. _id: indication_id, parent_indication (canonical, e.g. migraine). Embeds member_icd10[] ({ icd10, justification_kind, justification_source }, multikey index on icd10) and molecules[] ({ rxcui, ingredient, justification_kind, justification_source }, multikey index on rxcui).</w:t>
      </w:r>
    </w:p>
    <w:p w14:paraId="2B39799E" w14:textId="77777777" w:rsidR="00467CDB" w:rsidRDefault="00000000">
      <w:r>
        <w:rPr>
          <w:noProof/>
        </w:rPr>
        <w:drawing>
          <wp:inline distT="0" distB="0" distL="0" distR="0" wp14:anchorId="036095E0" wp14:editId="2B625D63">
            <wp:extent cx="5760720" cy="19035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6"/>
                    <a:stretch>
                      <a:fillRect/>
                    </a:stretch>
                  </pic:blipFill>
                  <pic:spPr>
                    <a:xfrm>
                      <a:off x="0" y="0"/>
                      <a:ext cx="5760720" cy="1903542"/>
                    </a:xfrm>
                    <a:prstGeom prst="rect">
                      <a:avLst/>
                    </a:prstGeom>
                  </pic:spPr>
                </pic:pic>
              </a:graphicData>
            </a:graphic>
          </wp:inline>
        </w:drawing>
      </w:r>
    </w:p>
    <w:p w14:paraId="56FB7425" w14:textId="77777777" w:rsidR="00467CDB" w:rsidRDefault="00000000">
      <w:r>
        <w:rPr>
          <w:i/>
          <w:sz w:val="18"/>
        </w:rPr>
        <w:t>Medicare — physical model. Three public collections, each a single document with embedded objects; the map's embedded arrays carry multikey indexes for reverse lookup.</w:t>
      </w:r>
    </w:p>
    <w:p w14:paraId="07A38FCE" w14:textId="77777777" w:rsidR="00467CDB" w:rsidRDefault="00000000">
      <w:pPr>
        <w:pStyle w:val="Heading3"/>
      </w:pPr>
      <w:bookmarkStart w:id="112" w:name="_Toc242078876"/>
      <w:r>
        <w:t>III.2.3 Access principle — NUCC asks, NPI answers</w:t>
      </w:r>
      <w:bookmarkEnd w:id="112"/>
    </w:p>
    <w:p w14:paraId="28D07594" w14:textId="77777777" w:rsidR="00467CDB" w:rsidRDefault="00000000">
      <w:r>
        <w:t>A specialty query enters through SpecialtyMedicare (per NUCC code) and resolves down to the answering providers in ProviderMedicare (per NPI). The map's embedded arrays carry multikey indexes so molecule → indication and ICD-10 → indication stay fast reverse lookups. Dollar figures are carried in both collections. The core provider identity is not embedded into any other collection; the three collections stay peers, cross-referenced by key.</w:t>
      </w:r>
    </w:p>
    <w:p w14:paraId="603B7AE4" w14:textId="77777777" w:rsidR="00467CDB" w:rsidRDefault="00000000">
      <w:pPr>
        <w:pStyle w:val="Heading2"/>
      </w:pPr>
      <w:bookmarkStart w:id="113" w:name="_Toc242078877"/>
      <w:bookmarkStart w:id="114" w:name="_Toc242101152"/>
      <w:r>
        <w:t>III.3. Medicare sources and traceability</w:t>
      </w:r>
      <w:bookmarkEnd w:id="113"/>
      <w:bookmarkEnd w:id="114"/>
    </w:p>
    <w:p w14:paraId="64E66BA5" w14:textId="77777777" w:rsidR="00467CDB" w:rsidRDefault="00000000">
      <w:r>
        <w:t>The pipeline draws on the following sources; the Job spec held in pipeline config (§I.3.2) is itself an input, governing the map, ProviderMedicare and SpecialtyMedicare.</w:t>
      </w:r>
    </w:p>
    <w:tbl>
      <w:tblPr>
        <w:tblStyle w:val="TableGrid"/>
        <w:tblW w:w="0" w:type="auto"/>
        <w:tblLook w:val="04A0" w:firstRow="1" w:lastRow="0" w:firstColumn="1" w:lastColumn="0" w:noHBand="0" w:noVBand="1"/>
      </w:tblPr>
      <w:tblGrid>
        <w:gridCol w:w="2880"/>
        <w:gridCol w:w="2880"/>
        <w:gridCol w:w="2880"/>
      </w:tblGrid>
      <w:tr w:rsidR="00467CDB" w14:paraId="200E4C7F" w14:textId="77777777">
        <w:tc>
          <w:tcPr>
            <w:tcW w:w="2880" w:type="dxa"/>
          </w:tcPr>
          <w:p w14:paraId="76BC8B94" w14:textId="77777777" w:rsidR="00467CDB" w:rsidRDefault="00000000">
            <w:r>
              <w:rPr>
                <w:b/>
              </w:rPr>
              <w:t>Source</w:t>
            </w:r>
          </w:p>
        </w:tc>
        <w:tc>
          <w:tcPr>
            <w:tcW w:w="2880" w:type="dxa"/>
          </w:tcPr>
          <w:p w14:paraId="3A43A986" w14:textId="77777777" w:rsidR="00467CDB" w:rsidRDefault="00000000">
            <w:r>
              <w:rPr>
                <w:b/>
              </w:rPr>
              <w:t>Feeds</w:t>
            </w:r>
          </w:p>
        </w:tc>
        <w:tc>
          <w:tcPr>
            <w:tcW w:w="2880" w:type="dxa"/>
          </w:tcPr>
          <w:p w14:paraId="50CB3DCA" w14:textId="77777777" w:rsidR="00467CDB" w:rsidRDefault="00000000">
            <w:r>
              <w:rPr>
                <w:b/>
              </w:rPr>
              <w:t>Role</w:t>
            </w:r>
          </w:p>
        </w:tc>
      </w:tr>
      <w:tr w:rsidR="00467CDB" w14:paraId="007C2845" w14:textId="77777777">
        <w:tc>
          <w:tcPr>
            <w:tcW w:w="2880" w:type="dxa"/>
          </w:tcPr>
          <w:p w14:paraId="5F995D01" w14:textId="77777777" w:rsidR="00467CDB" w:rsidRDefault="00000000">
            <w:r>
              <w:t>Provider collection (NPI, entity type, specialty)</w:t>
            </w:r>
          </w:p>
        </w:tc>
        <w:tc>
          <w:tcPr>
            <w:tcW w:w="2880" w:type="dxa"/>
          </w:tcPr>
          <w:p w14:paraId="1991EA66" w14:textId="77777777" w:rsidR="00467CDB" w:rsidRDefault="00000000">
            <w:r>
              <w:t>ProviderMedicare</w:t>
            </w:r>
          </w:p>
        </w:tc>
        <w:tc>
          <w:tcPr>
            <w:tcW w:w="2880" w:type="dxa"/>
          </w:tcPr>
          <w:p w14:paraId="0DDA0846" w14:textId="77777777" w:rsidR="00467CDB" w:rsidRDefault="00000000">
            <w:r>
              <w:t>The spine — every record keyed and classified off it</w:t>
            </w:r>
          </w:p>
        </w:tc>
      </w:tr>
      <w:tr w:rsidR="00467CDB" w14:paraId="152E3EF7" w14:textId="77777777">
        <w:tc>
          <w:tcPr>
            <w:tcW w:w="2880" w:type="dxa"/>
          </w:tcPr>
          <w:p w14:paraId="36219371" w14:textId="77777777" w:rsidR="00467CDB" w:rsidRDefault="00000000">
            <w:r>
              <w:t>CMS Part B — Physician &amp; Other Practitioners</w:t>
            </w:r>
          </w:p>
        </w:tc>
        <w:tc>
          <w:tcPr>
            <w:tcW w:w="2880" w:type="dxa"/>
          </w:tcPr>
          <w:p w14:paraId="41222E9E" w14:textId="77777777" w:rsidR="00467CDB" w:rsidRDefault="00000000">
            <w:r>
              <w:t>ProviderMedicare (procedures[])</w:t>
            </w:r>
          </w:p>
        </w:tc>
        <w:tc>
          <w:tcPr>
            <w:tcW w:w="2880" w:type="dxa"/>
          </w:tcPr>
          <w:p w14:paraId="57633D29" w14:textId="77777777" w:rsidR="00467CDB" w:rsidRDefault="00000000">
            <w:r>
              <w:t>Billed procedures</w:t>
            </w:r>
          </w:p>
        </w:tc>
      </w:tr>
      <w:tr w:rsidR="00467CDB" w14:paraId="79442F91" w14:textId="77777777">
        <w:tc>
          <w:tcPr>
            <w:tcW w:w="2880" w:type="dxa"/>
          </w:tcPr>
          <w:p w14:paraId="2A3240E1" w14:textId="77777777" w:rsidR="00467CDB" w:rsidRDefault="00000000">
            <w:r>
              <w:t>CMS Part D — Prescribers by Provider and Drug</w:t>
            </w:r>
          </w:p>
        </w:tc>
        <w:tc>
          <w:tcPr>
            <w:tcW w:w="2880" w:type="dxa"/>
          </w:tcPr>
          <w:p w14:paraId="64EFC596" w14:textId="77777777" w:rsidR="00467CDB" w:rsidRDefault="00000000">
            <w:r>
              <w:t>ProviderMedicare (drugs[])</w:t>
            </w:r>
          </w:p>
        </w:tc>
        <w:tc>
          <w:tcPr>
            <w:tcW w:w="2880" w:type="dxa"/>
          </w:tcPr>
          <w:p w14:paraId="5D7C0121" w14:textId="77777777" w:rsidR="00467CDB" w:rsidRDefault="00000000">
            <w:r>
              <w:t>Prescribing</w:t>
            </w:r>
          </w:p>
        </w:tc>
      </w:tr>
      <w:tr w:rsidR="00467CDB" w14:paraId="4672A6FC" w14:textId="77777777">
        <w:tc>
          <w:tcPr>
            <w:tcW w:w="2880" w:type="dxa"/>
          </w:tcPr>
          <w:p w14:paraId="47E1D30C" w14:textId="77777777" w:rsidR="00467CDB" w:rsidRDefault="00000000">
            <w:r>
              <w:t>CMS Medicare Coverage Database (HCPCS → allowed ICD-10)</w:t>
            </w:r>
          </w:p>
        </w:tc>
        <w:tc>
          <w:tcPr>
            <w:tcW w:w="2880" w:type="dxa"/>
          </w:tcPr>
          <w:p w14:paraId="3D6A597D" w14:textId="77777777" w:rsidR="00467CDB" w:rsidRDefault="00000000">
            <w:r>
              <w:t>Indication Map</w:t>
            </w:r>
          </w:p>
        </w:tc>
        <w:tc>
          <w:tcPr>
            <w:tcW w:w="2880" w:type="dxa"/>
          </w:tcPr>
          <w:p w14:paraId="33F7D9FE" w14:textId="77777777" w:rsidR="00467CDB" w:rsidRDefault="00000000">
            <w:r>
              <w:t>Procedure → diagnosis coverage</w:t>
            </w:r>
          </w:p>
        </w:tc>
      </w:tr>
      <w:tr w:rsidR="00467CDB" w14:paraId="22B81B8F" w14:textId="77777777">
        <w:tc>
          <w:tcPr>
            <w:tcW w:w="2880" w:type="dxa"/>
          </w:tcPr>
          <w:p w14:paraId="377CF6DA" w14:textId="77777777" w:rsidR="00467CDB" w:rsidRDefault="00000000">
            <w:r>
              <w:t>FDA labeling (openFDA) + NLM RxNorm</w:t>
            </w:r>
          </w:p>
        </w:tc>
        <w:tc>
          <w:tcPr>
            <w:tcW w:w="2880" w:type="dxa"/>
          </w:tcPr>
          <w:p w14:paraId="5016D2D9" w14:textId="77777777" w:rsidR="00467CDB" w:rsidRDefault="00000000">
            <w:r>
              <w:t>Indication Map</w:t>
            </w:r>
          </w:p>
        </w:tc>
        <w:tc>
          <w:tcPr>
            <w:tcW w:w="2880" w:type="dxa"/>
          </w:tcPr>
          <w:p w14:paraId="16A3BDE1" w14:textId="77777777" w:rsidR="00467CDB" w:rsidRDefault="00000000">
            <w:r>
              <w:t>Molecule identity and labeled indications</w:t>
            </w:r>
          </w:p>
        </w:tc>
      </w:tr>
      <w:tr w:rsidR="00467CDB" w14:paraId="5CB162C3" w14:textId="77777777">
        <w:tc>
          <w:tcPr>
            <w:tcW w:w="2880" w:type="dxa"/>
          </w:tcPr>
          <w:p w14:paraId="0C0606FB" w14:textId="77777777" w:rsidR="00467CDB" w:rsidRDefault="00000000">
            <w:r>
              <w:t>CMS Hospital Enrollments (NPI ↔ CCN) + Provider-of-Services</w:t>
            </w:r>
          </w:p>
        </w:tc>
        <w:tc>
          <w:tcPr>
            <w:tcW w:w="2880" w:type="dxa"/>
          </w:tcPr>
          <w:p w14:paraId="5E469057" w14:textId="77777777" w:rsidR="00467CDB" w:rsidRDefault="00000000">
            <w:r>
              <w:t>ProviderMedicare (org ccn, size_tier)</w:t>
            </w:r>
          </w:p>
        </w:tc>
        <w:tc>
          <w:tcPr>
            <w:tcW w:w="2880" w:type="dxa"/>
          </w:tcPr>
          <w:p w14:paraId="541C4C8B" w14:textId="77777777" w:rsidR="00467CDB" w:rsidRDefault="00000000">
            <w:r>
              <w:t>Institutional linkage and size</w:t>
            </w:r>
          </w:p>
        </w:tc>
      </w:tr>
    </w:tbl>
    <w:p w14:paraId="1C26ACC2" w14:textId="77777777" w:rsidR="00467CDB" w:rsidRDefault="00000000">
      <w:r>
        <w:rPr>
          <w:noProof/>
        </w:rPr>
        <w:lastRenderedPageBreak/>
        <w:drawing>
          <wp:inline distT="0" distB="0" distL="0" distR="0" wp14:anchorId="77A55C7A" wp14:editId="1DD9B965">
            <wp:extent cx="5760720" cy="22021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7"/>
                    <a:stretch>
                      <a:fillRect/>
                    </a:stretch>
                  </pic:blipFill>
                  <pic:spPr>
                    <a:xfrm>
                      <a:off x="0" y="0"/>
                      <a:ext cx="5760720" cy="2202110"/>
                    </a:xfrm>
                    <a:prstGeom prst="rect">
                      <a:avLst/>
                    </a:prstGeom>
                  </pic:spPr>
                </pic:pic>
              </a:graphicData>
            </a:graphic>
          </wp:inline>
        </w:drawing>
      </w:r>
    </w:p>
    <w:p w14:paraId="12BE40C2" w14:textId="77777777" w:rsidR="00467CDB" w:rsidRDefault="00000000">
      <w:r>
        <w:rPr>
          <w:i/>
          <w:sz w:val="18"/>
        </w:rPr>
        <w:t>Medicare — source traceability. Sources on the left resolve into the three public collections; the Job spec governs the build.</w:t>
      </w:r>
    </w:p>
    <w:p w14:paraId="27C70162"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188CDB34" w14:textId="77777777" w:rsidR="00467CDB" w:rsidRDefault="00000000">
      <w:pPr>
        <w:pStyle w:val="Heading2"/>
      </w:pPr>
      <w:bookmarkStart w:id="115" w:name="_Toc242078878"/>
      <w:bookmarkStart w:id="116" w:name="_Toc242101153"/>
      <w:r>
        <w:t>III.4. Medicare step DAG</w:t>
      </w:r>
      <w:bookmarkEnd w:id="115"/>
      <w:bookmarkEnd w:id="116"/>
    </w:p>
    <w:p w14:paraId="6EC2221E"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358D7894" w14:textId="77777777">
        <w:tc>
          <w:tcPr>
            <w:tcW w:w="1728" w:type="dxa"/>
          </w:tcPr>
          <w:p w14:paraId="28A3DD00" w14:textId="77777777" w:rsidR="00467CDB" w:rsidRDefault="00000000">
            <w:r>
              <w:rPr>
                <w:b/>
              </w:rPr>
              <w:t>Step</w:t>
            </w:r>
          </w:p>
        </w:tc>
        <w:tc>
          <w:tcPr>
            <w:tcW w:w="1728" w:type="dxa"/>
          </w:tcPr>
          <w:p w14:paraId="31620578" w14:textId="77777777" w:rsidR="00467CDB" w:rsidRDefault="00000000">
            <w:r>
              <w:rPr>
                <w:b/>
              </w:rPr>
              <w:t>Tag</w:t>
            </w:r>
          </w:p>
        </w:tc>
        <w:tc>
          <w:tcPr>
            <w:tcW w:w="1728" w:type="dxa"/>
          </w:tcPr>
          <w:p w14:paraId="1878967A" w14:textId="77777777" w:rsidR="00467CDB" w:rsidRDefault="00000000">
            <w:r>
              <w:rPr>
                <w:b/>
              </w:rPr>
              <w:t>Prerequisites</w:t>
            </w:r>
          </w:p>
        </w:tc>
        <w:tc>
          <w:tcPr>
            <w:tcW w:w="1728" w:type="dxa"/>
          </w:tcPr>
          <w:p w14:paraId="65317D8A" w14:textId="77777777" w:rsidR="00467CDB" w:rsidRDefault="00000000">
            <w:r>
              <w:rPr>
                <w:b/>
              </w:rPr>
              <w:t>Fan-out (partition_key) / single</w:t>
            </w:r>
          </w:p>
        </w:tc>
        <w:tc>
          <w:tcPr>
            <w:tcW w:w="1728" w:type="dxa"/>
          </w:tcPr>
          <w:p w14:paraId="36AA1251" w14:textId="77777777" w:rsidR="00467CDB" w:rsidRDefault="00000000">
            <w:r>
              <w:rPr>
                <w:b/>
              </w:rPr>
              <w:t>Writes</w:t>
            </w:r>
          </w:p>
        </w:tc>
      </w:tr>
      <w:tr w:rsidR="00467CDB" w14:paraId="1EFD5F9D" w14:textId="77777777">
        <w:tc>
          <w:tcPr>
            <w:tcW w:w="1728" w:type="dxa"/>
          </w:tcPr>
          <w:p w14:paraId="0F57A6BA" w14:textId="77777777" w:rsidR="00467CDB" w:rsidRDefault="00000000">
            <w:r>
              <w:t>fetch_all_sources</w:t>
            </w:r>
          </w:p>
        </w:tc>
        <w:tc>
          <w:tcPr>
            <w:tcW w:w="1728" w:type="dxa"/>
          </w:tcPr>
          <w:p w14:paraId="30A3E2B2" w14:textId="77777777" w:rsidR="00467CDB" w:rsidRDefault="00000000">
            <w:r>
              <w:t>BASE</w:t>
            </w:r>
          </w:p>
        </w:tc>
        <w:tc>
          <w:tcPr>
            <w:tcW w:w="1728" w:type="dxa"/>
          </w:tcPr>
          <w:p w14:paraId="1A3C9830" w14:textId="77777777" w:rsidR="00467CDB" w:rsidRDefault="00000000">
            <w:r>
              <w:t>source_freshness_gate</w:t>
            </w:r>
          </w:p>
        </w:tc>
        <w:tc>
          <w:tcPr>
            <w:tcW w:w="1728" w:type="dxa"/>
          </w:tcPr>
          <w:p w14:paraId="21A734E4" w14:textId="77777777" w:rsidR="00467CDB" w:rsidRDefault="00000000">
            <w:r>
              <w:t>fan-out: source_name</w:t>
            </w:r>
          </w:p>
        </w:tc>
        <w:tc>
          <w:tcPr>
            <w:tcW w:w="1728" w:type="dxa"/>
          </w:tcPr>
          <w:p w14:paraId="26A4E54C" w14:textId="77777777" w:rsidR="00467CDB" w:rsidRDefault="00000000">
            <w:r>
              <w:t>raw to staging</w:t>
            </w:r>
          </w:p>
        </w:tc>
      </w:tr>
      <w:tr w:rsidR="00467CDB" w14:paraId="734EF318" w14:textId="77777777">
        <w:tc>
          <w:tcPr>
            <w:tcW w:w="1728" w:type="dxa"/>
          </w:tcPr>
          <w:p w14:paraId="7949DD0D" w14:textId="77777777" w:rsidR="00467CDB" w:rsidRDefault="00000000">
            <w:r>
              <w:t>load_staging_parallel</w:t>
            </w:r>
          </w:p>
        </w:tc>
        <w:tc>
          <w:tcPr>
            <w:tcW w:w="1728" w:type="dxa"/>
          </w:tcPr>
          <w:p w14:paraId="21B245D1" w14:textId="77777777" w:rsidR="00467CDB" w:rsidRDefault="00000000">
            <w:r>
              <w:t>BASE</w:t>
            </w:r>
          </w:p>
        </w:tc>
        <w:tc>
          <w:tcPr>
            <w:tcW w:w="1728" w:type="dxa"/>
          </w:tcPr>
          <w:p w14:paraId="4F2D33C6" w14:textId="77777777" w:rsidR="00467CDB" w:rsidRDefault="00000000">
            <w:r>
              <w:t>source_archival</w:t>
            </w:r>
          </w:p>
        </w:tc>
        <w:tc>
          <w:tcPr>
            <w:tcW w:w="1728" w:type="dxa"/>
          </w:tcPr>
          <w:p w14:paraId="14280C66" w14:textId="77777777" w:rsidR="00467CDB" w:rsidRDefault="00000000">
            <w:r>
              <w:t>fan-out: source_name</w:t>
            </w:r>
          </w:p>
        </w:tc>
        <w:tc>
          <w:tcPr>
            <w:tcW w:w="1728" w:type="dxa"/>
          </w:tcPr>
          <w:p w14:paraId="5F7053E2" w14:textId="77777777" w:rsidR="00467CDB" w:rsidRDefault="00000000">
            <w:r>
              <w:t>one staging record per source row</w:t>
            </w:r>
          </w:p>
        </w:tc>
      </w:tr>
      <w:tr w:rsidR="00467CDB" w14:paraId="3E4E5EB3" w14:textId="77777777">
        <w:tc>
          <w:tcPr>
            <w:tcW w:w="1728" w:type="dxa"/>
          </w:tcPr>
          <w:p w14:paraId="36D0D26F" w14:textId="77777777" w:rsidR="00467CDB" w:rsidRDefault="00000000">
            <w:r>
              <w:t>build_indication_map</w:t>
            </w:r>
          </w:p>
        </w:tc>
        <w:tc>
          <w:tcPr>
            <w:tcW w:w="1728" w:type="dxa"/>
          </w:tcPr>
          <w:p w14:paraId="0425C9C4" w14:textId="77777777" w:rsidR="00467CDB" w:rsidRDefault="00000000">
            <w:r>
              <w:t>ENRICH</w:t>
            </w:r>
          </w:p>
        </w:tc>
        <w:tc>
          <w:tcPr>
            <w:tcW w:w="1728" w:type="dxa"/>
          </w:tcPr>
          <w:p w14:paraId="38BA04B9" w14:textId="77777777" w:rsidR="00467CDB" w:rsidRDefault="00000000">
            <w:r>
              <w:t>load_staging: FDA, RxNorm, Coverage</w:t>
            </w:r>
          </w:p>
        </w:tc>
        <w:tc>
          <w:tcPr>
            <w:tcW w:w="1728" w:type="dxa"/>
          </w:tcPr>
          <w:p w14:paraId="5354009A" w14:textId="77777777" w:rsidR="00467CDB" w:rsidRDefault="00000000">
            <w:r>
              <w:t>single</w:t>
            </w:r>
          </w:p>
        </w:tc>
        <w:tc>
          <w:tcPr>
            <w:tcW w:w="1728" w:type="dxa"/>
          </w:tcPr>
          <w:p w14:paraId="58A7F427" w14:textId="77777777" w:rsidR="00467CDB" w:rsidRDefault="00000000">
            <w:r>
              <w:t>NormalizedIndication docs (parent + member ICD-10 + molecules, each with justification)</w:t>
            </w:r>
          </w:p>
        </w:tc>
      </w:tr>
      <w:tr w:rsidR="00467CDB" w14:paraId="73CC2081" w14:textId="77777777">
        <w:tc>
          <w:tcPr>
            <w:tcW w:w="1728" w:type="dxa"/>
          </w:tcPr>
          <w:p w14:paraId="5F93CD65" w14:textId="77777777" w:rsidR="00467CDB" w:rsidRDefault="00000000">
            <w:r>
              <w:t>build_providermedicare_base</w:t>
            </w:r>
          </w:p>
        </w:tc>
        <w:tc>
          <w:tcPr>
            <w:tcW w:w="1728" w:type="dxa"/>
          </w:tcPr>
          <w:p w14:paraId="443B89C3" w14:textId="77777777" w:rsidR="00467CDB" w:rsidRDefault="00000000">
            <w:r>
              <w:t>BASE</w:t>
            </w:r>
          </w:p>
        </w:tc>
        <w:tc>
          <w:tcPr>
            <w:tcW w:w="1728" w:type="dxa"/>
          </w:tcPr>
          <w:p w14:paraId="3B20D129" w14:textId="77777777" w:rsidR="00467CDB" w:rsidRDefault="00000000">
            <w:r>
              <w:t>load_staging: Provider, Part B, Part D</w:t>
            </w:r>
          </w:p>
        </w:tc>
        <w:tc>
          <w:tcPr>
            <w:tcW w:w="1728" w:type="dxa"/>
          </w:tcPr>
          <w:p w14:paraId="7504EB22" w14:textId="77777777" w:rsidR="00467CDB" w:rsidRDefault="00000000">
            <w:r>
              <w:t>fan-out: provider_state</w:t>
            </w:r>
          </w:p>
        </w:tc>
        <w:tc>
          <w:tcPr>
            <w:tcW w:w="1728" w:type="dxa"/>
          </w:tcPr>
          <w:p w14:paraId="58BD5E01" w14:textId="77777777" w:rsidR="00467CDB" w:rsidRDefault="00000000">
            <w:r>
              <w:t>ProviderMedicare docs with embedded procedures[]/drugs[]</w:t>
            </w:r>
          </w:p>
        </w:tc>
      </w:tr>
      <w:tr w:rsidR="00467CDB" w14:paraId="2935F69A" w14:textId="77777777">
        <w:tc>
          <w:tcPr>
            <w:tcW w:w="1728" w:type="dxa"/>
          </w:tcPr>
          <w:p w14:paraId="7907F463" w14:textId="77777777" w:rsidR="00467CDB" w:rsidRDefault="00000000">
            <w:r>
              <w:t>enrich_drugs</w:t>
            </w:r>
          </w:p>
        </w:tc>
        <w:tc>
          <w:tcPr>
            <w:tcW w:w="1728" w:type="dxa"/>
          </w:tcPr>
          <w:p w14:paraId="41378029" w14:textId="77777777" w:rsidR="00467CDB" w:rsidRDefault="00000000">
            <w:r>
              <w:t>ENRIC</w:t>
            </w:r>
            <w:r>
              <w:lastRenderedPageBreak/>
              <w:t>H</w:t>
            </w:r>
          </w:p>
        </w:tc>
        <w:tc>
          <w:tcPr>
            <w:tcW w:w="1728" w:type="dxa"/>
          </w:tcPr>
          <w:p w14:paraId="093C8B07" w14:textId="77777777" w:rsidR="00467CDB" w:rsidRDefault="00000000">
            <w:r>
              <w:lastRenderedPageBreak/>
              <w:t>providermedicare_ba</w:t>
            </w:r>
            <w:r>
              <w:lastRenderedPageBreak/>
              <w:t>se, build_indication_map</w:t>
            </w:r>
          </w:p>
        </w:tc>
        <w:tc>
          <w:tcPr>
            <w:tcW w:w="1728" w:type="dxa"/>
          </w:tcPr>
          <w:p w14:paraId="72AE2EC2" w14:textId="77777777" w:rsidR="00467CDB" w:rsidRDefault="00000000">
            <w:r>
              <w:lastRenderedPageBreak/>
              <w:t xml:space="preserve">fan-out: </w:t>
            </w:r>
            <w:r>
              <w:lastRenderedPageBreak/>
              <w:t>provider_state</w:t>
            </w:r>
          </w:p>
        </w:tc>
        <w:tc>
          <w:tcPr>
            <w:tcW w:w="1728" w:type="dxa"/>
          </w:tcPr>
          <w:p w14:paraId="1F44B08E" w14:textId="77777777" w:rsidR="00467CDB" w:rsidRDefault="00000000">
            <w:r>
              <w:lastRenderedPageBreak/>
              <w:t xml:space="preserve">map lookups only </w:t>
            </w:r>
            <w:r>
              <w:lastRenderedPageBreak/>
              <w:t>— parent_indications onto drugs[]</w:t>
            </w:r>
          </w:p>
        </w:tc>
      </w:tr>
      <w:tr w:rsidR="00467CDB" w14:paraId="6ADF9498" w14:textId="77777777">
        <w:tc>
          <w:tcPr>
            <w:tcW w:w="1728" w:type="dxa"/>
          </w:tcPr>
          <w:p w14:paraId="16424292" w14:textId="77777777" w:rsidR="00467CDB" w:rsidRDefault="00000000">
            <w:r>
              <w:lastRenderedPageBreak/>
              <w:t>enrich_procedures</w:t>
            </w:r>
          </w:p>
        </w:tc>
        <w:tc>
          <w:tcPr>
            <w:tcW w:w="1728" w:type="dxa"/>
          </w:tcPr>
          <w:p w14:paraId="07009F9A" w14:textId="77777777" w:rsidR="00467CDB" w:rsidRDefault="00000000">
            <w:r>
              <w:t>ENRICH</w:t>
            </w:r>
          </w:p>
        </w:tc>
        <w:tc>
          <w:tcPr>
            <w:tcW w:w="1728" w:type="dxa"/>
          </w:tcPr>
          <w:p w14:paraId="3DF79224" w14:textId="77777777" w:rsidR="00467CDB" w:rsidRDefault="00000000">
            <w:r>
              <w:t>providermedicare_base, build_indication_map</w:t>
            </w:r>
          </w:p>
        </w:tc>
        <w:tc>
          <w:tcPr>
            <w:tcW w:w="1728" w:type="dxa"/>
          </w:tcPr>
          <w:p w14:paraId="5DAE3596" w14:textId="77777777" w:rsidR="00467CDB" w:rsidRDefault="00000000">
            <w:r>
              <w:t>fan-out: provider_state</w:t>
            </w:r>
          </w:p>
        </w:tc>
        <w:tc>
          <w:tcPr>
            <w:tcW w:w="1728" w:type="dxa"/>
          </w:tcPr>
          <w:p w14:paraId="7F4A9268" w14:textId="77777777" w:rsidR="00467CDB" w:rsidRDefault="00000000">
            <w:r>
              <w:t>map lookups only — allowed_icd10 onto procedures[]</w:t>
            </w:r>
          </w:p>
        </w:tc>
      </w:tr>
      <w:tr w:rsidR="00467CDB" w14:paraId="76476AA6" w14:textId="77777777">
        <w:tc>
          <w:tcPr>
            <w:tcW w:w="1728" w:type="dxa"/>
          </w:tcPr>
          <w:p w14:paraId="1E546BF4" w14:textId="77777777" w:rsidR="00467CDB" w:rsidRDefault="00000000">
            <w:r>
              <w:t>enrich_org_ccn_size</w:t>
            </w:r>
          </w:p>
        </w:tc>
        <w:tc>
          <w:tcPr>
            <w:tcW w:w="1728" w:type="dxa"/>
          </w:tcPr>
          <w:p w14:paraId="27BE364D" w14:textId="77777777" w:rsidR="00467CDB" w:rsidRDefault="00000000">
            <w:r>
              <w:t>ENRICH</w:t>
            </w:r>
          </w:p>
        </w:tc>
        <w:tc>
          <w:tcPr>
            <w:tcW w:w="1728" w:type="dxa"/>
          </w:tcPr>
          <w:p w14:paraId="4735E676" w14:textId="77777777" w:rsidR="00467CDB" w:rsidRDefault="00000000">
            <w:r>
              <w:t>providermedicare_base, load_staging: Enrollments, POS</w:t>
            </w:r>
          </w:p>
        </w:tc>
        <w:tc>
          <w:tcPr>
            <w:tcW w:w="1728" w:type="dxa"/>
          </w:tcPr>
          <w:p w14:paraId="79D7296F" w14:textId="77777777" w:rsidR="00467CDB" w:rsidRDefault="00000000">
            <w:r>
              <w:t>fan-out: provider_state</w:t>
            </w:r>
          </w:p>
        </w:tc>
        <w:tc>
          <w:tcPr>
            <w:tcW w:w="1728" w:type="dxa"/>
          </w:tcPr>
          <w:p w14:paraId="4E5D8F18" w14:textId="77777777" w:rsidR="00467CDB" w:rsidRDefault="00000000">
            <w:r>
              <w:t>lookups only — org ccn, size_tier</w:t>
            </w:r>
          </w:p>
        </w:tc>
      </w:tr>
      <w:tr w:rsidR="00467CDB" w14:paraId="315FDC74" w14:textId="77777777">
        <w:tc>
          <w:tcPr>
            <w:tcW w:w="1728" w:type="dxa"/>
          </w:tcPr>
          <w:p w14:paraId="2CD367D4" w14:textId="77777777" w:rsidR="00467CDB" w:rsidRDefault="00000000">
            <w:r>
              <w:t>rollup_specialtymedicare</w:t>
            </w:r>
          </w:p>
        </w:tc>
        <w:tc>
          <w:tcPr>
            <w:tcW w:w="1728" w:type="dxa"/>
          </w:tcPr>
          <w:p w14:paraId="4542FDDE" w14:textId="77777777" w:rsidR="00467CDB" w:rsidRDefault="00000000">
            <w:r>
              <w:t>DERIVE</w:t>
            </w:r>
          </w:p>
        </w:tc>
        <w:tc>
          <w:tcPr>
            <w:tcW w:w="1728" w:type="dxa"/>
          </w:tcPr>
          <w:p w14:paraId="3611FCEC" w14:textId="77777777" w:rsidR="00467CDB" w:rsidRDefault="00000000">
            <w:r>
              <w:t>enrich_drugs, enrich_procedures</w:t>
            </w:r>
          </w:p>
        </w:tc>
        <w:tc>
          <w:tcPr>
            <w:tcW w:w="1728" w:type="dxa"/>
          </w:tcPr>
          <w:p w14:paraId="6B20CA51" w14:textId="77777777" w:rsidR="00467CDB" w:rsidRDefault="00000000">
            <w:r>
              <w:t>fan-out: nucc_code</w:t>
            </w:r>
          </w:p>
        </w:tc>
        <w:tc>
          <w:tcPr>
            <w:tcW w:w="1728" w:type="dxa"/>
          </w:tcPr>
          <w:p w14:paraId="63FE646F" w14:textId="77777777" w:rsidR="00467CDB" w:rsidRDefault="00000000">
            <w:r>
              <w:t>SpecialtyMedicare docs with embedded aggregates</w:t>
            </w:r>
          </w:p>
        </w:tc>
      </w:tr>
      <w:tr w:rsidR="00467CDB" w14:paraId="4E6D95AD" w14:textId="77777777">
        <w:tc>
          <w:tcPr>
            <w:tcW w:w="1728" w:type="dxa"/>
          </w:tcPr>
          <w:p w14:paraId="459917B8" w14:textId="77777777" w:rsidR="00467CDB" w:rsidRDefault="00000000">
            <w:r>
              <w:t>contract_conformance (three contracts)</w:t>
            </w:r>
          </w:p>
        </w:tc>
        <w:tc>
          <w:tcPr>
            <w:tcW w:w="1728" w:type="dxa"/>
          </w:tcPr>
          <w:p w14:paraId="1D2FD5EC" w14:textId="77777777" w:rsidR="00467CDB" w:rsidRDefault="00000000">
            <w:r>
              <w:t>—</w:t>
            </w:r>
          </w:p>
        </w:tc>
        <w:tc>
          <w:tcPr>
            <w:tcW w:w="1728" w:type="dxa"/>
          </w:tcPr>
          <w:p w14:paraId="4F2E7DAC" w14:textId="77777777" w:rsidR="00467CDB" w:rsidRDefault="00000000">
            <w:r>
              <w:t>rollup_specialtymedicare</w:t>
            </w:r>
          </w:p>
        </w:tc>
        <w:tc>
          <w:tcPr>
            <w:tcW w:w="1728" w:type="dxa"/>
          </w:tcPr>
          <w:p w14:paraId="45981F81" w14:textId="77777777" w:rsidR="00467CDB" w:rsidRDefault="00000000">
            <w:r>
              <w:t>single</w:t>
            </w:r>
          </w:p>
        </w:tc>
        <w:tc>
          <w:tcPr>
            <w:tcW w:w="1728" w:type="dxa"/>
          </w:tcPr>
          <w:p w14:paraId="77FD608A" w14:textId="77777777" w:rsidR="00467CDB" w:rsidRDefault="00000000">
            <w:r>
              <w:t>conformance verdict (§5.12, §6)</w:t>
            </w:r>
          </w:p>
        </w:tc>
      </w:tr>
    </w:tbl>
    <w:p w14:paraId="5D13FE50" w14:textId="77777777" w:rsidR="00467CDB" w:rsidRDefault="00000000">
      <w:r>
        <w:rPr>
          <w:noProof/>
        </w:rPr>
        <w:drawing>
          <wp:inline distT="0" distB="0" distL="0" distR="0" wp14:anchorId="44AA21F2" wp14:editId="4DE51AFA">
            <wp:extent cx="5760720" cy="37959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8"/>
                    <a:stretch>
                      <a:fillRect/>
                    </a:stretch>
                  </pic:blipFill>
                  <pic:spPr>
                    <a:xfrm>
                      <a:off x="0" y="0"/>
                      <a:ext cx="5760720" cy="3795935"/>
                    </a:xfrm>
                    <a:prstGeom prst="rect">
                      <a:avLst/>
                    </a:prstGeom>
                  </pic:spPr>
                </pic:pic>
              </a:graphicData>
            </a:graphic>
          </wp:inline>
        </w:drawing>
      </w:r>
    </w:p>
    <w:p w14:paraId="6310358D" w14:textId="77777777" w:rsidR="00467CDB" w:rsidRDefault="00000000">
      <w:r>
        <w:rPr>
          <w:i/>
          <w:sz w:val="18"/>
        </w:rPr>
        <w:t>Medicare — run sequence, every monitored step, on the generic run lifecycle.</w:t>
      </w:r>
    </w:p>
    <w:p w14:paraId="7FE3510A" w14:textId="77777777" w:rsidR="00467CDB" w:rsidRDefault="00000000">
      <w:r>
        <w:rPr>
          <w:noProof/>
        </w:rPr>
        <w:lastRenderedPageBreak/>
        <w:drawing>
          <wp:inline distT="0" distB="0" distL="0" distR="0" wp14:anchorId="6948CF65" wp14:editId="29494915">
            <wp:extent cx="5760720" cy="63791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19"/>
                    <a:stretch>
                      <a:fillRect/>
                    </a:stretch>
                  </pic:blipFill>
                  <pic:spPr>
                    <a:xfrm>
                      <a:off x="0" y="0"/>
                      <a:ext cx="5760720" cy="6379102"/>
                    </a:xfrm>
                    <a:prstGeom prst="rect">
                      <a:avLst/>
                    </a:prstGeom>
                  </pic:spPr>
                </pic:pic>
              </a:graphicData>
            </a:graphic>
          </wp:inline>
        </w:drawing>
      </w:r>
    </w:p>
    <w:p w14:paraId="4EA8DF46" w14:textId="77777777" w:rsidR="00467CDB" w:rsidRDefault="00000000">
      <w:r>
        <w:rPr>
          <w:i/>
          <w:sz w:val="18"/>
        </w:rPr>
        <w:t>Medicare — detailed run mapped to the StepSpec list: base / enrich / derive, fan-outs by partition_key.</w:t>
      </w:r>
    </w:p>
    <w:p w14:paraId="3F8A56F9" w14:textId="77777777" w:rsidR="00467CDB" w:rsidRDefault="00000000">
      <w:r>
        <w:rPr>
          <w:b/>
        </w:rPr>
        <w:t xml:space="preserve">Two Medicare-specific invariants. </w:t>
      </w:r>
      <w:r>
        <w:t>All external resolution happens exactly once, in build_indication_map: openFDA, RxNorm and the NLP inference are called there and only there. The enrich_* steps are map lookups only — no per-record external calls — so fanning out across every provider never multiplies external-API traffic. This is the key cost-safety property of the design.</w:t>
      </w:r>
    </w:p>
    <w:p w14:paraId="3937606E" w14:textId="77777777" w:rsidR="00467CDB" w:rsidRDefault="00000000">
      <w:r>
        <w:rPr>
          <w:b/>
        </w:rPr>
        <w:lastRenderedPageBreak/>
        <w:t xml:space="preserve">SpecialtyMedicare is a pure rollup. </w:t>
      </w:r>
      <w:r>
        <w:t>rollup_specialtymedicare is tagged [DERIVE] because SpecialtyMedicare is a pure rollup of the finished ProviderMedicare — fully rebuildable from it, adding no new source data. It fans out over the ~870 NUCC codes (partition_key = nucc_code), each worker aggregating the ProviderMedicare documents whose specialty[] carries its code.</w:t>
      </w:r>
    </w:p>
    <w:p w14:paraId="1C7B2ADD" w14:textId="77777777" w:rsidR="00467CDB" w:rsidRDefault="00000000">
      <w:pPr>
        <w:pStyle w:val="Heading2"/>
      </w:pPr>
      <w:bookmarkStart w:id="117" w:name="_Toc242078879"/>
      <w:bookmarkStart w:id="118" w:name="_Toc242101154"/>
      <w:r>
        <w:t>III.5. The Normalized Indication Map</w:t>
      </w:r>
      <w:bookmarkEnd w:id="117"/>
      <w:bookmarkEnd w:id="118"/>
    </w:p>
    <w:p w14:paraId="3C281E07" w14:textId="77777777" w:rsidR="00467CDB" w:rsidRDefault="00000000">
      <w:r>
        <w:t>The map is what makes “given an indication, find the best provider” tractable, and it is the pipeline's proprietary asset.</w:t>
      </w:r>
    </w:p>
    <w:p w14:paraId="6A14BFCB" w14:textId="77777777" w:rsidR="00467CDB" w:rsidRDefault="00000000">
      <w:pPr>
        <w:pStyle w:val="ListBullet"/>
      </w:pPr>
      <w:r>
        <w:t>A parent indication (e.g. migraine) is the canonical gather point for the differing FDA wordings that distinct drugs use for the same clinical target; the varied free-text labelings collapse into one parent_indication.</w:t>
      </w:r>
    </w:p>
    <w:p w14:paraId="390EB300" w14:textId="77777777" w:rsidR="00467CDB" w:rsidRDefault="00000000">
      <w:pPr>
        <w:pStyle w:val="ListBullet"/>
      </w:pPr>
      <w:r>
        <w:t>Molecule → parent-indication (molecules[]) and ICD-10 → parent-indication (member_icd10[]) resolutions are NLP-inferred, so each embedded entry carries justification_kind (inferred — NLP) and justification_source. The inference is recorded, not asserted.</w:t>
      </w:r>
    </w:p>
    <w:p w14:paraId="03F5E231" w14:textId="77777777" w:rsidR="00467CDB" w:rsidRDefault="00000000">
      <w:pPr>
        <w:pStyle w:val="ListBullet"/>
      </w:pPr>
      <w:r>
        <w:t>Every prescribed FDA-approved molecule maps to at least one parent indication — never none. There is no empty-indication drug.</w:t>
      </w:r>
    </w:p>
    <w:p w14:paraId="0AF32774"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2D3D42B7" w14:textId="77777777" w:rsidR="00467CDB" w:rsidRDefault="00000000">
      <w:pPr>
        <w:pStyle w:val="ListBullet"/>
      </w:pPr>
      <w:r>
        <w:t>The embedded arrays carry multikey indexes (icd10, rxcui) so the reverse lookups stay fast — the mechanism behind “NUCC asks, NPI answers”.</w:t>
      </w:r>
    </w:p>
    <w:p w14:paraId="22353B74" w14:textId="77777777" w:rsidR="00467CDB" w:rsidRDefault="00000000">
      <w:pPr>
        <w:pStyle w:val="Heading2"/>
      </w:pPr>
      <w:bookmarkStart w:id="119" w:name="_Toc242078880"/>
      <w:bookmarkStart w:id="120" w:name="_Toc242101155"/>
      <w:r>
        <w:t>III.6. Medicare — infrastructure this instance consumes</w:t>
      </w:r>
      <w:bookmarkEnd w:id="119"/>
      <w:bookmarkEnd w:id="120"/>
    </w:p>
    <w:p w14:paraId="6F3683DD" w14:textId="77777777" w:rsidR="00467CDB" w:rsidRDefault="00000000">
      <w:r>
        <w:t>This Part deliberately does not document the following; they are generic to every pipeline, live in Part I, and are referenced here only:</w:t>
      </w:r>
    </w:p>
    <w:p w14:paraId="196DB45E" w14:textId="77777777" w:rsidR="00467CDB" w:rsidRDefault="00000000">
      <w:pPr>
        <w:pStyle w:val="ListBullet"/>
      </w:pPr>
      <w:r>
        <w:t>Admission and the authenticated entrance; the run record (§I.3.1, §I.4.1).</w:t>
      </w:r>
    </w:p>
    <w:p w14:paraId="20AD3006" w14:textId="77777777" w:rsidR="00467CDB" w:rsidRDefault="00000000">
      <w:pPr>
        <w:pStyle w:val="ListBullet"/>
      </w:pPr>
      <w:r>
        <w:t>Provisioning and activation — prepare_infrastructure, source_freshness_gate, source_archival (§I.3.3).</w:t>
      </w:r>
    </w:p>
    <w:p w14:paraId="2F1820A9"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4BA9BC00" w14:textId="77777777" w:rsidR="00467CDB" w:rsidRDefault="00000000">
      <w:pPr>
        <w:pStyle w:val="ListBullet"/>
      </w:pPr>
      <w:r>
        <w:t>The run-status API — the per-step/per-worker KV and the single GET /runs/{run_id}/status rollup (§I.3.16). This Part only notes that each Medicare step reports.</w:t>
      </w:r>
    </w:p>
    <w:p w14:paraId="499E2637" w14:textId="77777777" w:rsidR="00467CDB" w:rsidRDefault="00000000">
      <w:pPr>
        <w:pStyle w:val="ListBullet"/>
      </w:pPr>
      <w:r>
        <w:t>The record-contract conformance engine — this Part names the three Medicare contracts and the contract_conformance step; the machinery is §I.3.12 and §I.4.</w:t>
      </w:r>
    </w:p>
    <w:p w14:paraId="532CDA21" w14:textId="77777777" w:rsidR="00467CDB" w:rsidRDefault="00000000">
      <w:pPr>
        <w:pStyle w:val="ListBullet"/>
      </w:pPr>
      <w:r>
        <w:t>The discrepancy report, one per run on success or abend (§I.3.8, §I.5, §I.5.5), and quiesce — release of compute and data resources on every exit path (§I.3.9).</w:t>
      </w:r>
    </w:p>
    <w:p w14:paraId="7AB90F22" w14:textId="77777777" w:rsidR="00467CDB" w:rsidRDefault="00000000">
      <w:pPr>
        <w:pStyle w:val="ListBullet"/>
      </w:pPr>
      <w:r>
        <w:t>Recovery of a run that died without releasing (§I.3.10).</w:t>
      </w:r>
    </w:p>
    <w:p w14:paraId="288681D1" w14:textId="77777777" w:rsidR="00467CDB" w:rsidRDefault="00000000">
      <w:pPr>
        <w:pStyle w:val="ListBullet"/>
      </w:pPr>
      <w:r>
        <w:lastRenderedPageBreak/>
        <w:t>Zero-trust identity under which every run component authenticates and obtains its Mongo handles (§I.3.13).</w:t>
      </w:r>
    </w:p>
    <w:p w14:paraId="4B2EE925"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61B30F73" w14:textId="77777777" w:rsidR="00467CDB" w:rsidRDefault="00000000">
      <w:r>
        <w:t>Backward compatibility across capability and data versions is governed by EPIC-010-F-001-S-014 (§I.3.17) and applies to this instance without restatement.</w:t>
      </w:r>
    </w:p>
    <w:p w14:paraId="2D6494E8" w14:textId="77777777" w:rsidR="004B00A8" w:rsidRDefault="00000000">
      <w:pPr>
        <w:pStyle w:val="Heading2"/>
      </w:pPr>
      <w:bookmarkStart w:id="121" w:name="_Toc242101156"/>
      <w:r>
        <w:t>III.7. Use of LLMs in the Medicare pipeline</w:t>
      </w:r>
      <w:bookmarkEnd w:id="121"/>
    </w:p>
    <w:p w14:paraId="06B151DD" w14:textId="77777777" w:rsidR="004B00A8" w:rsidRDefault="00000000">
      <w:r>
        <w:t>The Medicare pipeline has one designed LLM use: building the Normalized Indication Map. Inferring which parent indication each molecule treats, and which parent indication each member ICD-10 code belongs to, is a judgment no rule table captures cleanly, so it is done by an LLM once, at map-build time (§III.4, §III.5), with every inference recording its own justification. Apart from this, the pipeline's external resolution (openFDA, RxNorm) is API calls, not LLM calls; the shared source-URL discovery of §I.8.2 applies here too.</w:t>
      </w:r>
    </w:p>
    <w:p w14:paraId="5B9E4CFF" w14:textId="77777777" w:rsidR="004B00A8" w:rsidRDefault="00000000">
      <w:r>
        <w:t>The model for this inference is not yet chosen — the Medicare pipeline is specified but not built, so naming a model here would be recording a decision that is the operator's to make. The selection criteria are clear: the inference is bounded (run once per map build, not per provider) and must record a defensible justification, so price and performance govern the choice much as they do for the Provider pipeline's Flash classification (§II.8.1). A Gemini Flash tier, consistent with the pipeline's existing Gemini usage, is the natural candidate — a recommendation, not a requirement, recorded here as an open design decision.</w:t>
      </w:r>
    </w:p>
    <w:p w14:paraId="62FCB7F0" w14:textId="77777777" w:rsidR="00467CDB" w:rsidRDefault="00000000">
      <w:pPr>
        <w:pStyle w:val="Heading1"/>
      </w:pPr>
      <w:bookmarkStart w:id="122" w:name="_Toc242078881"/>
      <w:bookmarkStart w:id="123" w:name="_Toc242101157"/>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4C62EBC1" w14:textId="77777777">
        <w:tc>
          <w:tcPr>
            <w:tcW w:w="2880" w:type="dxa"/>
          </w:tcPr>
          <w:p w14:paraId="14296235" w14:textId="77777777" w:rsidR="00467CDB" w:rsidRDefault="00000000">
            <w:r>
              <w:rPr>
                <w:b/>
              </w:rPr>
              <w:t>Feature / Story</w:t>
            </w:r>
          </w:p>
        </w:tc>
        <w:tc>
          <w:tcPr>
            <w:tcW w:w="2880" w:type="dxa"/>
          </w:tcPr>
          <w:p w14:paraId="12A953F0" w14:textId="77777777" w:rsidR="00467CDB" w:rsidRDefault="00000000">
            <w:r>
              <w:rPr>
                <w:b/>
              </w:rPr>
              <w:t>Design sections</w:t>
            </w:r>
          </w:p>
        </w:tc>
        <w:tc>
          <w:tcPr>
            <w:tcW w:w="2880" w:type="dxa"/>
          </w:tcPr>
          <w:p w14:paraId="0505D903" w14:textId="77777777" w:rsidR="00467CDB" w:rsidRDefault="00000000">
            <w:r>
              <w:rPr>
                <w:b/>
              </w:rPr>
              <w:t>How realized</w:t>
            </w:r>
          </w:p>
        </w:tc>
      </w:tr>
      <w:tr w:rsidR="00467CDB" w14:paraId="2C698438" w14:textId="77777777">
        <w:tc>
          <w:tcPr>
            <w:tcW w:w="2880" w:type="dxa"/>
          </w:tcPr>
          <w:p w14:paraId="09FB36A4" w14:textId="77777777" w:rsidR="00467CDB" w:rsidRDefault="00000000">
            <w:r>
              <w:t>EPIC-010-F-001-S-001 — Admit a run through the authenticated entrance</w:t>
            </w:r>
          </w:p>
        </w:tc>
        <w:tc>
          <w:tcPr>
            <w:tcW w:w="2880" w:type="dxa"/>
          </w:tcPr>
          <w:p w14:paraId="056BD7CC" w14:textId="77777777" w:rsidR="00467CDB" w:rsidRDefault="00000000">
            <w:r>
              <w:t>§3.1.1, §5.1, §10.2.1</w:t>
            </w:r>
          </w:p>
        </w:tc>
        <w:tc>
          <w:tcPr>
            <w:tcW w:w="2880" w:type="dxa"/>
          </w:tcPr>
          <w:p w14:paraId="154252A7" w14:textId="77777777" w:rsidR="00467CDB" w:rsidRDefault="00000000">
            <w:r>
              <w:t>The Automation Runbook and Watchdog are the only entrances; an on-demand call presents an F-003 caller certificate validated to a canonical registry subject, a durable run record is written, and a unique reservation refuses a second concurrent run.</w:t>
            </w:r>
          </w:p>
        </w:tc>
      </w:tr>
      <w:tr w:rsidR="00467CDB" w14:paraId="6C64EB45" w14:textId="77777777">
        <w:tc>
          <w:tcPr>
            <w:tcW w:w="2880" w:type="dxa"/>
          </w:tcPr>
          <w:p w14:paraId="670230FB" w14:textId="77777777" w:rsidR="00467CDB" w:rsidRDefault="00000000">
            <w:r>
              <w:t>EPIC-010-F-001-S-002 — Read the run's configuration</w:t>
            </w:r>
          </w:p>
        </w:tc>
        <w:tc>
          <w:tcPr>
            <w:tcW w:w="2880" w:type="dxa"/>
          </w:tcPr>
          <w:p w14:paraId="5A1E08D0" w14:textId="77777777" w:rsidR="00467CDB" w:rsidRDefault="00000000">
            <w:r>
              <w:t>§5.2, §5.15, §6.1</w:t>
            </w:r>
          </w:p>
        </w:tc>
        <w:tc>
          <w:tcPr>
            <w:tcW w:w="2880" w:type="dxa"/>
          </w:tcPr>
          <w:p w14:paraId="4D450886" w14:textId="77777777" w:rsidR="00467CDB" w:rsidRDefault="00000000">
            <w:r>
              <w:t xml:space="preserve">Every tunable is read once at Controller startup from pipeline_config.json, one record per environment, baked into the Docker image at build so the runtime reads it from disk; absent or </w:t>
            </w:r>
            <w:r>
              <w:lastRenderedPageBreak/>
              <w:t>malformed configuration fails the run loudly.</w:t>
            </w:r>
          </w:p>
        </w:tc>
      </w:tr>
      <w:tr w:rsidR="00467CDB" w14:paraId="56694740" w14:textId="77777777">
        <w:tc>
          <w:tcPr>
            <w:tcW w:w="2880" w:type="dxa"/>
          </w:tcPr>
          <w:p w14:paraId="76A2BA29" w14:textId="77777777" w:rsidR="00467CDB" w:rsidRDefault="00000000">
            <w:r>
              <w:lastRenderedPageBreak/>
              <w:t>EPIC-010-F-001-S-003 — Provision compute and activate data resources</w:t>
            </w:r>
          </w:p>
        </w:tc>
        <w:tc>
          <w:tcPr>
            <w:tcW w:w="2880" w:type="dxa"/>
          </w:tcPr>
          <w:p w14:paraId="5BCCC016" w14:textId="77777777" w:rsidR="00467CDB" w:rsidRDefault="00000000">
            <w:r>
              <w:t>§4.3, §5.3, §10.2.2</w:t>
            </w:r>
          </w:p>
        </w:tc>
        <w:tc>
          <w:tcPr>
            <w:tcW w:w="2880" w:type="dxa"/>
          </w:tcPr>
          <w:p w14:paraId="58F1FC4F"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7DB28F20" w14:textId="77777777">
        <w:tc>
          <w:tcPr>
            <w:tcW w:w="2880" w:type="dxa"/>
          </w:tcPr>
          <w:p w14:paraId="1FDF5950" w14:textId="77777777" w:rsidR="00467CDB" w:rsidRDefault="00000000">
            <w:r>
              <w:t>EPIC-010-F-001-S-004 — Coordinate work in parallel</w:t>
            </w:r>
          </w:p>
        </w:tc>
        <w:tc>
          <w:tcPr>
            <w:tcW w:w="2880" w:type="dxa"/>
          </w:tcPr>
          <w:p w14:paraId="56721D97" w14:textId="77777777" w:rsidR="00467CDB" w:rsidRDefault="00000000">
            <w:r>
              <w:t>§4.3.4, §5.4, §6.2</w:t>
            </w:r>
          </w:p>
        </w:tc>
        <w:tc>
          <w:tcPr>
            <w:tcW w:w="2880" w:type="dxa"/>
          </w:tcPr>
          <w:p w14:paraId="72E6074A"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640BAE99" w14:textId="77777777">
        <w:tc>
          <w:tcPr>
            <w:tcW w:w="2880" w:type="dxa"/>
          </w:tcPr>
          <w:p w14:paraId="4629B889" w14:textId="77777777" w:rsidR="00467CDB" w:rsidRDefault="00000000">
            <w:r>
              <w:t>EPIC-010-F-001-S-005 — Record progress and every per-record finding</w:t>
            </w:r>
          </w:p>
        </w:tc>
        <w:tc>
          <w:tcPr>
            <w:tcW w:w="2880" w:type="dxa"/>
          </w:tcPr>
          <w:p w14:paraId="499927A0" w14:textId="77777777" w:rsidR="00467CDB" w:rsidRDefault="00000000">
            <w:r>
              <w:t>§5.5, §6.3, §7.5</w:t>
            </w:r>
          </w:p>
        </w:tc>
        <w:tc>
          <w:tcPr>
            <w:tcW w:w="2880" w:type="dxa"/>
          </w:tcPr>
          <w:p w14:paraId="13920663"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35304369" w14:textId="77777777">
        <w:tc>
          <w:tcPr>
            <w:tcW w:w="2880" w:type="dxa"/>
          </w:tcPr>
          <w:p w14:paraId="2F360AFC" w14:textId="77777777" w:rsidR="00467CDB" w:rsidRDefault="00000000">
            <w:r>
              <w:t>EPIC-010-F-001-S-006 — Abort when findings breach the configured threshold</w:t>
            </w:r>
          </w:p>
        </w:tc>
        <w:tc>
          <w:tcPr>
            <w:tcW w:w="2880" w:type="dxa"/>
          </w:tcPr>
          <w:p w14:paraId="47503280" w14:textId="77777777" w:rsidR="00467CDB" w:rsidRDefault="00000000">
            <w:r>
              <w:t>§5.6, §10.1</w:t>
            </w:r>
          </w:p>
        </w:tc>
        <w:tc>
          <w:tcPr>
            <w:tcW w:w="2880" w:type="dxa"/>
          </w:tcPr>
          <w:p w14:paraId="6AAE20E1" w14:textId="77777777" w:rsidR="00467CDB" w:rsidRDefault="00000000">
            <w:r>
              <w:t>The orchestrator totals accumulating findings against a configured per-run ceiling and aborts at the next step exit once it is crossed, rather than finish a run whose output is already unfit.</w:t>
            </w:r>
          </w:p>
        </w:tc>
      </w:tr>
      <w:tr w:rsidR="00467CDB" w14:paraId="76A78E58" w14:textId="77777777">
        <w:tc>
          <w:tcPr>
            <w:tcW w:w="2880" w:type="dxa"/>
          </w:tcPr>
          <w:p w14:paraId="1796EDA9" w14:textId="77777777" w:rsidR="00467CDB" w:rsidRDefault="00000000">
            <w:r>
              <w:t>EPIC-010-F-001-S-007 — Run logging to a designated collection</w:t>
            </w:r>
          </w:p>
        </w:tc>
        <w:tc>
          <w:tcPr>
            <w:tcW w:w="2880" w:type="dxa"/>
          </w:tcPr>
          <w:p w14:paraId="1428300F" w14:textId="77777777" w:rsidR="00467CDB" w:rsidRDefault="00000000">
            <w:r>
              <w:t>§5.7</w:t>
            </w:r>
          </w:p>
        </w:tc>
        <w:tc>
          <w:tcPr>
            <w:tcW w:w="2880" w:type="dxa"/>
          </w:tcPr>
          <w:p w14:paraId="64C863BF" w14:textId="77777777" w:rsidR="00467CDB" w:rsidRDefault="00000000">
            <w:r>
              <w:t>Controller and Workers set CH_LOG_DESTINATION to stderr plus Mongo, so every run's log lines land in one shared per-environment log collection alongside the container stream.</w:t>
            </w:r>
          </w:p>
        </w:tc>
      </w:tr>
      <w:tr w:rsidR="00467CDB" w14:paraId="5A007662" w14:textId="77777777">
        <w:tc>
          <w:tcPr>
            <w:tcW w:w="2880" w:type="dxa"/>
          </w:tcPr>
          <w:p w14:paraId="150CBEC2" w14:textId="77777777" w:rsidR="00467CDB" w:rsidRDefault="00000000">
            <w:r>
              <w:t>EPIC-010-F-001-S-008 — Deliver one operational business report per run</w:t>
            </w:r>
          </w:p>
        </w:tc>
        <w:tc>
          <w:tcPr>
            <w:tcW w:w="2880" w:type="dxa"/>
          </w:tcPr>
          <w:p w14:paraId="24FEC476" w14:textId="77777777" w:rsidR="00467CDB" w:rsidRDefault="00000000">
            <w:r>
              <w:t>§5.8, §7, §10.2.17</w:t>
            </w:r>
          </w:p>
        </w:tc>
        <w:tc>
          <w:tcPr>
            <w:tcW w:w="2880" w:type="dxa"/>
          </w:tcPr>
          <w:p w14:paraId="5CC3AE3E" w14:textId="77777777" w:rsidR="00467CDB" w:rsidRDefault="00000000">
            <w:r>
              <w:t xml:space="preserve">Each run emits exactly one report on success or abend: SMS and email carrying a PDF aggregated by state, entity type and reason, sent through the notification </w:t>
            </w:r>
            <w:r>
              <w:lastRenderedPageBreak/>
              <w:t>library even when the run-record store is unreachable.</w:t>
            </w:r>
          </w:p>
        </w:tc>
      </w:tr>
      <w:tr w:rsidR="00467CDB" w14:paraId="201423A1" w14:textId="77777777">
        <w:tc>
          <w:tcPr>
            <w:tcW w:w="2880" w:type="dxa"/>
          </w:tcPr>
          <w:p w14:paraId="5ECA8316" w14:textId="77777777" w:rsidR="00467CDB" w:rsidRDefault="00000000">
            <w:r>
              <w:lastRenderedPageBreak/>
              <w:t>EPIC-010-F-001-S-009 — Release every resource at run end</w:t>
            </w:r>
          </w:p>
        </w:tc>
        <w:tc>
          <w:tcPr>
            <w:tcW w:w="2880" w:type="dxa"/>
          </w:tcPr>
          <w:p w14:paraId="1A13DC01" w14:textId="77777777" w:rsidR="00467CDB" w:rsidRDefault="00000000">
            <w:r>
              <w:t>§5.9, §10.2.18</w:t>
            </w:r>
          </w:p>
        </w:tc>
        <w:tc>
          <w:tcPr>
            <w:tcW w:w="2880" w:type="dxa"/>
          </w:tcPr>
          <w:p w14:paraId="06EBD341"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198EC94E" w14:textId="77777777">
        <w:tc>
          <w:tcPr>
            <w:tcW w:w="2880" w:type="dxa"/>
          </w:tcPr>
          <w:p w14:paraId="3FA7A81D" w14:textId="77777777" w:rsidR="00467CDB" w:rsidRDefault="00000000">
            <w:r>
              <w:t>EPIC-010-F-001-S-010 — Recover a run that died without releasing</w:t>
            </w:r>
          </w:p>
        </w:tc>
        <w:tc>
          <w:tcPr>
            <w:tcW w:w="2880" w:type="dxa"/>
          </w:tcPr>
          <w:p w14:paraId="1DE92519" w14:textId="77777777" w:rsidR="00467CDB" w:rsidRDefault="00000000">
            <w:r>
              <w:t>§3.1.2, §5.10</w:t>
            </w:r>
          </w:p>
        </w:tc>
        <w:tc>
          <w:tcPr>
            <w:tcW w:w="2880" w:type="dxa"/>
          </w:tcPr>
          <w:p w14:paraId="1440EB47"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5FE28FC1" w14:textId="77777777">
        <w:tc>
          <w:tcPr>
            <w:tcW w:w="2880" w:type="dxa"/>
          </w:tcPr>
          <w:p w14:paraId="15CD65E4" w14:textId="77777777" w:rsidR="00467CDB" w:rsidRDefault="00000000">
            <w:r>
              <w:t>EPIC-010-F-001-S-011 — Cluster-uptime reaper</w:t>
            </w:r>
          </w:p>
        </w:tc>
        <w:tc>
          <w:tcPr>
            <w:tcW w:w="2880" w:type="dxa"/>
          </w:tcPr>
          <w:p w14:paraId="03CAAA48" w14:textId="77777777" w:rsidR="00467CDB" w:rsidRDefault="00000000">
            <w:r>
              <w:t>§5.11</w:t>
            </w:r>
          </w:p>
        </w:tc>
        <w:tc>
          <w:tcPr>
            <w:tcW w:w="2880" w:type="dxa"/>
          </w:tcPr>
          <w:p w14:paraId="10F34674"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4FBE9E9E" w14:textId="77777777">
        <w:tc>
          <w:tcPr>
            <w:tcW w:w="2880" w:type="dxa"/>
          </w:tcPr>
          <w:p w14:paraId="11B1C11F" w14:textId="77777777" w:rsidR="00467CDB" w:rsidRDefault="00000000">
            <w:r>
              <w:t>EPIC-010-F-001-S-012 — Record contract for the built collection</w:t>
            </w:r>
          </w:p>
        </w:tc>
        <w:tc>
          <w:tcPr>
            <w:tcW w:w="2880" w:type="dxa"/>
          </w:tcPr>
          <w:p w14:paraId="6B4A8C37" w14:textId="77777777" w:rsidR="00467CDB" w:rsidRDefault="00000000">
            <w:r>
              <w:t>§5.12, §6</w:t>
            </w:r>
          </w:p>
        </w:tc>
        <w:tc>
          <w:tcPr>
            <w:tcW w:w="2880" w:type="dxa"/>
          </w:tcPr>
          <w:p w14:paraId="25F1FE89" w14:textId="77777777" w:rsidR="00467CDB" w:rsidRDefault="00000000">
            <w:r>
              <w:t>Each pipeline declares one normative record contract as a published JSON Schema; every record is validated at write time and a failing record is skipped with a schema_violation finding rather than published.</w:t>
            </w:r>
          </w:p>
        </w:tc>
      </w:tr>
      <w:tr w:rsidR="00467CDB" w14:paraId="3685F4C7" w14:textId="77777777">
        <w:tc>
          <w:tcPr>
            <w:tcW w:w="2880" w:type="dxa"/>
          </w:tcPr>
          <w:p w14:paraId="5ED7ECDC" w14:textId="77777777" w:rsidR="00467CDB" w:rsidRDefault="00000000">
            <w:r>
              <w:t>EPIC-010-F-001-S-013 — Zero-trust identity for every run component</w:t>
            </w:r>
          </w:p>
        </w:tc>
        <w:tc>
          <w:tcPr>
            <w:tcW w:w="2880" w:type="dxa"/>
          </w:tcPr>
          <w:p w14:paraId="1CA6AF7B" w14:textId="77777777" w:rsidR="00467CDB" w:rsidRDefault="00000000">
            <w:r>
              <w:t>§3.2, §5.13</w:t>
            </w:r>
          </w:p>
        </w:tc>
        <w:tc>
          <w:tcPr>
            <w:tcW w:w="2880" w:type="dxa"/>
          </w:tcPr>
          <w:p w14:paraId="41A6C951"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300E15CC" w14:textId="77777777">
        <w:tc>
          <w:tcPr>
            <w:tcW w:w="2880" w:type="dxa"/>
          </w:tcPr>
          <w:p w14:paraId="4C0C53A7" w14:textId="77777777" w:rsidR="00467CDB" w:rsidRDefault="00000000">
            <w:r>
              <w:t xml:space="preserve">EPIC-010-F-002-S-001 — Data </w:t>
            </w:r>
            <w:r>
              <w:lastRenderedPageBreak/>
              <w:t>Release</w:t>
            </w:r>
          </w:p>
        </w:tc>
        <w:tc>
          <w:tcPr>
            <w:tcW w:w="2880" w:type="dxa"/>
          </w:tcPr>
          <w:p w14:paraId="0FF213F3" w14:textId="77777777" w:rsidR="00467CDB" w:rsidRDefault="00000000">
            <w:r>
              <w:lastRenderedPageBreak/>
              <w:t>§8, §10.2.19</w:t>
            </w:r>
          </w:p>
        </w:tc>
        <w:tc>
          <w:tcPr>
            <w:tcW w:w="2880" w:type="dxa"/>
          </w:tcPr>
          <w:p w14:paraId="54F4026E" w14:textId="77777777" w:rsidR="00467CDB" w:rsidRDefault="00000000">
            <w:r>
              <w:t xml:space="preserve">A separate operator-gated </w:t>
            </w:r>
            <w:r>
              <w:lastRenderedPageBreak/>
              <w:t>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2E8DFD95" w14:textId="77777777">
        <w:tc>
          <w:tcPr>
            <w:tcW w:w="2880" w:type="dxa"/>
          </w:tcPr>
          <w:p w14:paraId="2766F2CD" w14:textId="77777777" w:rsidR="00467CDB" w:rsidRDefault="00000000">
            <w:r>
              <w:lastRenderedPageBreak/>
              <w:t>EPIC-010-F-003-S-001 — Load the primary provider sources</w:t>
            </w:r>
          </w:p>
        </w:tc>
        <w:tc>
          <w:tcPr>
            <w:tcW w:w="2880" w:type="dxa"/>
          </w:tcPr>
          <w:p w14:paraId="337D6516" w14:textId="77777777" w:rsidR="00467CDB" w:rsidRDefault="00000000">
            <w:r>
              <w:t>§10.2.4, §10.2.7, §11.3</w:t>
            </w:r>
          </w:p>
        </w:tc>
        <w:tc>
          <w:tcPr>
            <w:tcW w:w="2880" w:type="dxa"/>
          </w:tcPr>
          <w:p w14:paraId="6C9BC2D3"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75D0CC60" w14:textId="77777777">
        <w:tc>
          <w:tcPr>
            <w:tcW w:w="2880" w:type="dxa"/>
          </w:tcPr>
          <w:p w14:paraId="18460A62" w14:textId="77777777" w:rsidR="00467CDB" w:rsidRDefault="00000000">
            <w:r>
              <w:t>EPIC-010-F-003-S-002 — Specialty and taxonomy vocabulary</w:t>
            </w:r>
          </w:p>
        </w:tc>
        <w:tc>
          <w:tcPr>
            <w:tcW w:w="2880" w:type="dxa"/>
          </w:tcPr>
          <w:p w14:paraId="52090F7E" w14:textId="77777777" w:rsidR="00467CDB" w:rsidRDefault="00000000">
            <w:r>
              <w:t>§10.2.8, §15</w:t>
            </w:r>
          </w:p>
        </w:tc>
        <w:tc>
          <w:tcPr>
            <w:tcW w:w="2880" w:type="dxa"/>
          </w:tcPr>
          <w:p w14:paraId="40A42FF6"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58C3868F" w14:textId="77777777">
        <w:tc>
          <w:tcPr>
            <w:tcW w:w="2880" w:type="dxa"/>
          </w:tcPr>
          <w:p w14:paraId="663D812C" w14:textId="77777777" w:rsidR="00467CDB" w:rsidRDefault="00000000">
            <w:r>
              <w:t>EPIC-010-F-003-S-003 — Canonical provider record and identity</w:t>
            </w:r>
          </w:p>
        </w:tc>
        <w:tc>
          <w:tcPr>
            <w:tcW w:w="2880" w:type="dxa"/>
          </w:tcPr>
          <w:p w14:paraId="60917064" w14:textId="77777777" w:rsidR="00467CDB" w:rsidRDefault="00000000">
            <w:r>
              <w:t>§10.2.9, §11.1</w:t>
            </w:r>
          </w:p>
        </w:tc>
        <w:tc>
          <w:tcPr>
            <w:tcW w:w="2880" w:type="dxa"/>
          </w:tcPr>
          <w:p w14:paraId="46918C63" w14:textId="77777777" w:rsidR="00467CDB" w:rsidRDefault="00000000">
            <w:r>
              <w:t>normalize_npi maps each NPPES row into one record keyed by NPI and marked individual or institutional, carrying enumeration and update dates, raw activity events and a plain-decode label sibling for every coded value, then upserts it.</w:t>
            </w:r>
          </w:p>
        </w:tc>
      </w:tr>
      <w:tr w:rsidR="00467CDB" w14:paraId="25FE700D" w14:textId="77777777">
        <w:tc>
          <w:tcPr>
            <w:tcW w:w="2880" w:type="dxa"/>
          </w:tcPr>
          <w:p w14:paraId="600DF88F" w14:textId="77777777" w:rsidR="00467CDB" w:rsidRDefault="00000000">
            <w:r>
              <w:t>EPIC-010-F-003-S-004 — Practice and business addresses</w:t>
            </w:r>
          </w:p>
        </w:tc>
        <w:tc>
          <w:tcPr>
            <w:tcW w:w="2880" w:type="dxa"/>
          </w:tcPr>
          <w:p w14:paraId="13057346" w14:textId="77777777" w:rsidR="00467CDB" w:rsidRDefault="00000000">
            <w:r>
              <w:t>§10.2.9.1</w:t>
            </w:r>
          </w:p>
        </w:tc>
        <w:tc>
          <w:tcPr>
            <w:tcW w:w="2880" w:type="dxa"/>
          </w:tcPr>
          <w:p w14:paraId="5323F86E"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2232AB22" w14:textId="77777777">
        <w:tc>
          <w:tcPr>
            <w:tcW w:w="2880" w:type="dxa"/>
          </w:tcPr>
          <w:p w14:paraId="2D1D5F44" w14:textId="77777777" w:rsidR="00467CDB" w:rsidRDefault="00000000">
            <w:r>
              <w:t xml:space="preserve">EPIC-010-F-003-S-005 — Taxonomies, licenses, and </w:t>
            </w:r>
            <w:r>
              <w:lastRenderedPageBreak/>
              <w:t>identifiers</w:t>
            </w:r>
          </w:p>
        </w:tc>
        <w:tc>
          <w:tcPr>
            <w:tcW w:w="2880" w:type="dxa"/>
          </w:tcPr>
          <w:p w14:paraId="5ADC848D" w14:textId="77777777" w:rsidR="00467CDB" w:rsidRDefault="00000000">
            <w:r>
              <w:lastRenderedPageBreak/>
              <w:t>§10.2.9.1, §14</w:t>
            </w:r>
          </w:p>
        </w:tc>
        <w:tc>
          <w:tcPr>
            <w:tcW w:w="2880" w:type="dxa"/>
          </w:tcPr>
          <w:p w14:paraId="58D5EEB0" w14:textId="77777777" w:rsidR="00467CDB" w:rsidRDefault="00000000">
            <w:r>
              <w:t xml:space="preserve">The builder carries up to fifteen taxonomy slots with </w:t>
            </w:r>
            <w:r>
              <w:lastRenderedPageBreak/>
              <w:t>their state, license and primary markers, plus normalized licenses and insurance identifiers drawn from the NPPES taxonomy and other-identifier fields as given.</w:t>
            </w:r>
          </w:p>
        </w:tc>
      </w:tr>
      <w:tr w:rsidR="00467CDB" w14:paraId="59DAB86F" w14:textId="77777777">
        <w:tc>
          <w:tcPr>
            <w:tcW w:w="2880" w:type="dxa"/>
          </w:tcPr>
          <w:p w14:paraId="0CDBFEFD" w14:textId="77777777" w:rsidR="00467CDB" w:rsidRDefault="00000000">
            <w:r>
              <w:lastRenderedPageBreak/>
              <w:t>EPIC-010-F-003-S-006 — Other attributes</w:t>
            </w:r>
          </w:p>
        </w:tc>
        <w:tc>
          <w:tcPr>
            <w:tcW w:w="2880" w:type="dxa"/>
          </w:tcPr>
          <w:p w14:paraId="6ED1D5E5" w14:textId="77777777" w:rsidR="00467CDB" w:rsidRDefault="00000000">
            <w:r>
              <w:t>§10.2.9.2, §10.2.9.3, §11.1</w:t>
            </w:r>
          </w:p>
        </w:tc>
        <w:tc>
          <w:tcPr>
            <w:tcW w:w="2880" w:type="dxa"/>
          </w:tcPr>
          <w:p w14:paraId="0307B5EB"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4E9D3C48" w14:textId="77777777">
        <w:tc>
          <w:tcPr>
            <w:tcW w:w="2880" w:type="dxa"/>
          </w:tcPr>
          <w:p w14:paraId="36E25FC8" w14:textId="77777777" w:rsidR="00467CDB" w:rsidRDefault="00000000">
            <w:r>
              <w:t>EPIC-010-F-004-S-001 — Additional Practice Locations</w:t>
            </w:r>
          </w:p>
        </w:tc>
        <w:tc>
          <w:tcPr>
            <w:tcW w:w="2880" w:type="dxa"/>
          </w:tcPr>
          <w:p w14:paraId="258143E4" w14:textId="77777777" w:rsidR="00467CDB" w:rsidRDefault="00000000">
            <w:r>
              <w:t>§10.2.10</w:t>
            </w:r>
          </w:p>
        </w:tc>
        <w:tc>
          <w:tcPr>
            <w:tcW w:w="2880" w:type="dxa"/>
          </w:tcPr>
          <w:p w14:paraId="6B163933"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1472D943" w14:textId="77777777">
        <w:tc>
          <w:tcPr>
            <w:tcW w:w="2880" w:type="dxa"/>
          </w:tcPr>
          <w:p w14:paraId="011E7F96" w14:textId="77777777" w:rsidR="00467CDB" w:rsidRDefault="00000000">
            <w:r>
              <w:t>EPIC-010-F-004-S-002 — Managed Licenses Collection</w:t>
            </w:r>
          </w:p>
        </w:tc>
        <w:tc>
          <w:tcPr>
            <w:tcW w:w="2880" w:type="dxa"/>
          </w:tcPr>
          <w:p w14:paraId="0A11406A" w14:textId="77777777" w:rsidR="00467CDB" w:rsidRDefault="00000000">
            <w:r>
              <w:t>§14.1, §14.2</w:t>
            </w:r>
          </w:p>
        </w:tc>
        <w:tc>
          <w:tcPr>
            <w:tcW w:w="2880" w:type="dxa"/>
          </w:tcPr>
          <w:p w14:paraId="52E0C859" w14:textId="77777777" w:rsidR="00467CDB" w:rsidRDefault="00000000">
            <w:r>
              <w:t>A three-step LLM other-identifier pipeline harvests, classifies and assembles one managed licenses collection from license-bearing taxonomy slots and other-identifier phrases, each license naming its issuing state and identifier, rebuilt every run.</w:t>
            </w:r>
          </w:p>
        </w:tc>
      </w:tr>
      <w:tr w:rsidR="00467CDB" w14:paraId="6106895E" w14:textId="77777777">
        <w:tc>
          <w:tcPr>
            <w:tcW w:w="2880" w:type="dxa"/>
          </w:tcPr>
          <w:p w14:paraId="15058FBF" w14:textId="77777777" w:rsidR="00467CDB" w:rsidRDefault="00000000">
            <w:r>
              <w:t>EPIC-010-F-004-S-003 — Derived Active Standing</w:t>
            </w:r>
          </w:p>
        </w:tc>
        <w:tc>
          <w:tcPr>
            <w:tcW w:w="2880" w:type="dxa"/>
          </w:tcPr>
          <w:p w14:paraId="116852E7" w14:textId="77777777" w:rsidR="00467CDB" w:rsidRDefault="00000000">
            <w:r>
              <w:t>§10.2.9.1</w:t>
            </w:r>
          </w:p>
        </w:tc>
        <w:tc>
          <w:tcPr>
            <w:tcW w:w="2880" w:type="dxa"/>
          </w:tcPr>
          <w:p w14:paraId="6A412A74"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27B105B4" w14:textId="77777777">
        <w:tc>
          <w:tcPr>
            <w:tcW w:w="2880" w:type="dxa"/>
          </w:tcPr>
          <w:p w14:paraId="52D0C432" w14:textId="77777777" w:rsidR="00467CDB" w:rsidRDefault="00000000">
            <w:r>
              <w:t>EPIC-010-F-004-S-004 — Taxonomy Labels and Classification</w:t>
            </w:r>
          </w:p>
        </w:tc>
        <w:tc>
          <w:tcPr>
            <w:tcW w:w="2880" w:type="dxa"/>
          </w:tcPr>
          <w:p w14:paraId="2E03A555" w14:textId="77777777" w:rsidR="00467CDB" w:rsidRDefault="00000000">
            <w:r>
              <w:t>§10.2.9.1, §15.3</w:t>
            </w:r>
          </w:p>
        </w:tc>
        <w:tc>
          <w:tcPr>
            <w:tcW w:w="2880" w:type="dxa"/>
          </w:tcPr>
          <w:p w14:paraId="5CEA6852" w14:textId="77777777" w:rsidR="00467CDB" w:rsidRDefault="00000000">
            <w:r>
              <w:t xml:space="preserve">Every coded taxonomy is stamped with code, classification and specialization label siblings </w:t>
            </w:r>
            <w:r>
              <w:lastRenderedPageBreak/>
              <w:t>resolved from the NUCC vocabulary, plus a reference-status marker, re-stamped on each load from the current vocabulary.</w:t>
            </w:r>
          </w:p>
        </w:tc>
      </w:tr>
      <w:tr w:rsidR="00467CDB" w14:paraId="15D7388D" w14:textId="77777777">
        <w:tc>
          <w:tcPr>
            <w:tcW w:w="2880" w:type="dxa"/>
          </w:tcPr>
          <w:p w14:paraId="4D34A427" w14:textId="77777777" w:rsidR="00467CDB" w:rsidRDefault="00000000">
            <w:r>
              <w:lastRenderedPageBreak/>
              <w:t>EPIC-010-F-004-S-005 — Institutional Facility-Type Label</w:t>
            </w:r>
          </w:p>
        </w:tc>
        <w:tc>
          <w:tcPr>
            <w:tcW w:w="2880" w:type="dxa"/>
          </w:tcPr>
          <w:p w14:paraId="778A5D3B" w14:textId="77777777" w:rsidR="00467CDB" w:rsidRDefault="00000000">
            <w:r>
              <w:t>§10.2.15</w:t>
            </w:r>
          </w:p>
        </w:tc>
        <w:tc>
          <w:tcPr>
            <w:tcW w:w="2880" w:type="dxa"/>
          </w:tcPr>
          <w:p w14:paraId="1227A44F"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33630E32" w14:textId="77777777">
        <w:tc>
          <w:tcPr>
            <w:tcW w:w="2880" w:type="dxa"/>
          </w:tcPr>
          <w:p w14:paraId="7CA1487E" w14:textId="77777777" w:rsidR="00467CDB" w:rsidRDefault="00000000">
            <w:r>
              <w:t>EPIC-010-F-004-S-006 — County Identity</w:t>
            </w:r>
          </w:p>
        </w:tc>
        <w:tc>
          <w:tcPr>
            <w:tcW w:w="2880" w:type="dxa"/>
          </w:tcPr>
          <w:p w14:paraId="526710B8" w14:textId="77777777" w:rsidR="00467CDB" w:rsidRDefault="00000000">
            <w:r>
              <w:t>§10.2.12, §13.1</w:t>
            </w:r>
          </w:p>
        </w:tc>
        <w:tc>
          <w:tcPr>
            <w:tcW w:w="2880" w:type="dxa"/>
          </w:tcPr>
          <w:p w14:paraId="56F941ED"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6497B235" w14:textId="77777777">
        <w:tc>
          <w:tcPr>
            <w:tcW w:w="2880" w:type="dxa"/>
          </w:tcPr>
          <w:p w14:paraId="7A24599F" w14:textId="77777777" w:rsidR="00467CDB" w:rsidRDefault="00000000">
            <w:r>
              <w:t>EPIC-010-F-004-S-007 — Urban and Rural Standing</w:t>
            </w:r>
          </w:p>
        </w:tc>
        <w:tc>
          <w:tcPr>
            <w:tcW w:w="2880" w:type="dxa"/>
          </w:tcPr>
          <w:p w14:paraId="5F8F1136" w14:textId="77777777" w:rsidR="00467CDB" w:rsidRDefault="00000000">
            <w:r>
              <w:t>§10.2.13</w:t>
            </w:r>
          </w:p>
        </w:tc>
        <w:tc>
          <w:tcPr>
            <w:tcW w:w="2880" w:type="dxa"/>
          </w:tcPr>
          <w:p w14:paraId="0E94268D"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16844D38" w14:textId="77777777">
        <w:tc>
          <w:tcPr>
            <w:tcW w:w="2880" w:type="dxa"/>
          </w:tcPr>
          <w:p w14:paraId="2A9C83EE" w14:textId="77777777" w:rsidR="00467CDB" w:rsidRDefault="00000000">
            <w:r>
              <w:t>EPIC-010-F-004-S-008 — Geo Coordinates</w:t>
            </w:r>
          </w:p>
        </w:tc>
        <w:tc>
          <w:tcPr>
            <w:tcW w:w="2880" w:type="dxa"/>
          </w:tcPr>
          <w:p w14:paraId="517E11C9" w14:textId="77777777" w:rsidR="00467CDB" w:rsidRDefault="00000000">
            <w:r>
              <w:t>§13.2, §13.3</w:t>
            </w:r>
          </w:p>
        </w:tc>
        <w:tc>
          <w:tcPr>
            <w:tcW w:w="2880" w:type="dxa"/>
          </w:tcPr>
          <w:p w14:paraId="6C7D1B11" w14:textId="77777777" w:rsidR="00467CDB" w:rsidRDefault="00000000">
            <w:r>
              <w:t>A geo re-pass decouples coordinate derivation from the county cascade so latitude and longitude are produced per practice address independently; both current behavior and the target re-pass design are documented.</w:t>
            </w:r>
          </w:p>
        </w:tc>
      </w:tr>
      <w:tr w:rsidR="00467CDB" w14:paraId="19A64F4C" w14:textId="77777777">
        <w:tc>
          <w:tcPr>
            <w:tcW w:w="2880" w:type="dxa"/>
          </w:tcPr>
          <w:p w14:paraId="6C932280" w14:textId="77777777" w:rsidR="00467CDB" w:rsidRDefault="00000000">
            <w:r>
              <w:t>EPIC-010-F-004-S-009 — Proprietary Clinical Flags</w:t>
            </w:r>
          </w:p>
        </w:tc>
        <w:tc>
          <w:tcPr>
            <w:tcW w:w="2880" w:type="dxa"/>
          </w:tcPr>
          <w:p w14:paraId="639F7B70" w14:textId="77777777" w:rsidR="00467CDB" w:rsidRDefault="00000000">
            <w:r>
              <w:t>§10.2.14</w:t>
            </w:r>
          </w:p>
        </w:tc>
        <w:tc>
          <w:tcPr>
            <w:tcW w:w="2880" w:type="dxa"/>
          </w:tcPr>
          <w:p w14:paraId="784F6A1A" w14:textId="77777777" w:rsidR="00467CDB" w:rsidRDefault="00000000">
            <w:r>
              <w:t xml:space="preserve">The Type-1 branch joins each individual's taxonomy slots to the specialty-classification catalog to stamp can_prescribe, is_homeopathic and is_disqualified, left absent for any taxonomy the catalog </w:t>
            </w:r>
            <w:r>
              <w:lastRenderedPageBreak/>
              <w:t>does not classify, recomputed each run.</w:t>
            </w:r>
          </w:p>
        </w:tc>
      </w:tr>
      <w:tr w:rsidR="00467CDB" w14:paraId="7909ECB3" w14:textId="77777777">
        <w:tc>
          <w:tcPr>
            <w:tcW w:w="2880" w:type="dxa"/>
          </w:tcPr>
          <w:p w14:paraId="1C3CE729" w14:textId="77777777" w:rsidR="00467CDB" w:rsidRDefault="00000000">
            <w:r>
              <w:lastRenderedPageBreak/>
              <w:t>EPIC-010-F-004-S-010 — Curated Corrections</w:t>
            </w:r>
          </w:p>
        </w:tc>
        <w:tc>
          <w:tcPr>
            <w:tcW w:w="2880" w:type="dxa"/>
          </w:tcPr>
          <w:p w14:paraId="677CCD7C" w14:textId="77777777" w:rsidR="00467CDB" w:rsidRDefault="00000000">
            <w:r>
              <w:t>§11.2, §15.2</w:t>
            </w:r>
          </w:p>
        </w:tc>
        <w:tc>
          <w:tcPr>
            <w:tcW w:w="2880" w:type="dxa"/>
          </w:tcPr>
          <w:p w14:paraId="39E3F3BA"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30520B44" w14:textId="77777777">
        <w:tc>
          <w:tcPr>
            <w:tcW w:w="2880" w:type="dxa"/>
          </w:tcPr>
          <w:p w14:paraId="0CCA8FD5" w14:textId="77777777" w:rsidR="00467CDB" w:rsidRDefault="00000000">
            <w:r>
              <w:t>EPIC-010-F-005-S-001 — Partition scope (state)</w:t>
            </w:r>
          </w:p>
        </w:tc>
        <w:tc>
          <w:tcPr>
            <w:tcW w:w="2880" w:type="dxa"/>
          </w:tcPr>
          <w:p w14:paraId="51FC9B25" w14:textId="77777777" w:rsidR="00467CDB" w:rsidRDefault="00000000">
            <w:r>
              <w:t>§4.3.3, §10.2.9</w:t>
            </w:r>
          </w:p>
        </w:tc>
        <w:tc>
          <w:tcPr>
            <w:tcW w:w="2880" w:type="dxa"/>
          </w:tcPr>
          <w:p w14:paraId="62D8C031"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4CD349C9" w14:textId="77777777">
        <w:tc>
          <w:tcPr>
            <w:tcW w:w="2880" w:type="dxa"/>
          </w:tcPr>
          <w:p w14:paraId="56870605" w14:textId="77777777" w:rsidR="00467CDB" w:rsidRDefault="00000000">
            <w:r>
              <w:t>EPIC-010-F-005-S-002 — Record contract and conformance</w:t>
            </w:r>
          </w:p>
        </w:tc>
        <w:tc>
          <w:tcPr>
            <w:tcW w:w="2880" w:type="dxa"/>
          </w:tcPr>
          <w:p w14:paraId="14FED140" w14:textId="77777777" w:rsidR="00467CDB" w:rsidRDefault="00000000">
            <w:r>
              <w:t>§10.2.9.4, §11.1</w:t>
            </w:r>
          </w:p>
        </w:tc>
        <w:tc>
          <w:tcPr>
            <w:tcW w:w="2880" w:type="dxa"/>
          </w:tcPr>
          <w:p w14:paraId="0EAE3927"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5F951B6C" w14:textId="77777777">
        <w:tc>
          <w:tcPr>
            <w:tcW w:w="2880" w:type="dxa"/>
          </w:tcPr>
          <w:p w14:paraId="60C27BD5" w14:textId="77777777" w:rsidR="00467CDB" w:rsidRDefault="00000000">
            <w:r>
              <w:t>EPIC-010-F-005-S-003 — Findings</w:t>
            </w:r>
          </w:p>
        </w:tc>
        <w:tc>
          <w:tcPr>
            <w:tcW w:w="2880" w:type="dxa"/>
          </w:tcPr>
          <w:p w14:paraId="20159616" w14:textId="77777777" w:rsidR="00467CDB" w:rsidRDefault="00000000">
            <w:r>
              <w:t>§16</w:t>
            </w:r>
          </w:p>
        </w:tc>
        <w:tc>
          <w:tcPr>
            <w:tcW w:w="2880" w:type="dxa"/>
          </w:tcPr>
          <w:p w14:paraId="772B9F8F" w14:textId="77777777" w:rsidR="00467CDB" w:rsidRDefault="00000000">
            <w:r>
              <w:t>The provider discrepancy configuration declares graded finding classes keyed to a controlled reason vocabulary with severities, and names the reconciliations the configuration map requires across the run's accumulated findings.</w:t>
            </w:r>
          </w:p>
        </w:tc>
      </w:tr>
      <w:tr w:rsidR="00467CDB" w14:paraId="116077BC" w14:textId="77777777">
        <w:tc>
          <w:tcPr>
            <w:tcW w:w="2880" w:type="dxa"/>
          </w:tcPr>
          <w:p w14:paraId="7649DC6B" w14:textId="77777777" w:rsidR="00467CDB" w:rsidRDefault="00000000">
            <w:r>
              <w:t>EPIC-010-F-005-S-004 — Build and publish</w:t>
            </w:r>
          </w:p>
        </w:tc>
        <w:tc>
          <w:tcPr>
            <w:tcW w:w="2880" w:type="dxa"/>
          </w:tcPr>
          <w:p w14:paraId="0A99DB14" w14:textId="77777777" w:rsidR="00467CDB" w:rsidRDefault="00000000">
            <w:r>
              <w:t>§10.2.8a, §10.2.18a</w:t>
            </w:r>
          </w:p>
        </w:tc>
        <w:tc>
          <w:tcPr>
            <w:tcW w:w="2880" w:type="dxa"/>
          </w:tcPr>
          <w:p w14:paraId="4B763873"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6DB9F181" w14:textId="77777777">
        <w:tc>
          <w:tcPr>
            <w:tcW w:w="2880" w:type="dxa"/>
          </w:tcPr>
          <w:p w14:paraId="3CDE269D" w14:textId="77777777" w:rsidR="00467CDB" w:rsidRDefault="00000000">
            <w:r>
              <w:t xml:space="preserve">EPIC-002-F-003-S-003 — </w:t>
            </w:r>
            <w:r>
              <w:lastRenderedPageBreak/>
              <w:t>Security Token — signed wire envelope</w:t>
            </w:r>
          </w:p>
        </w:tc>
        <w:tc>
          <w:tcPr>
            <w:tcW w:w="2880" w:type="dxa"/>
          </w:tcPr>
          <w:p w14:paraId="317C1B2B" w14:textId="77777777" w:rsidR="00467CDB" w:rsidRDefault="00000000">
            <w:r>
              <w:lastRenderedPageBreak/>
              <w:t>§7</w:t>
            </w:r>
          </w:p>
        </w:tc>
        <w:tc>
          <w:tcPr>
            <w:tcW w:w="2880" w:type="dxa"/>
          </w:tcPr>
          <w:p w14:paraId="012B1B10" w14:textId="77777777" w:rsidR="00467CDB" w:rsidRDefault="00000000">
            <w:r>
              <w:t xml:space="preserve">The pipeline signs every </w:t>
            </w:r>
            <w:r>
              <w:lastRenderedPageBreak/>
              <w:t>outbound SMS and email notification with its long-lived F-003 identity, carrying the signed token envelope so each notification is traceable to the Controller identity that stamped it.</w:t>
            </w:r>
          </w:p>
        </w:tc>
      </w:tr>
      <w:tr w:rsidR="00467CDB" w14:paraId="13BA50B4" w14:textId="77777777">
        <w:tc>
          <w:tcPr>
            <w:tcW w:w="2880" w:type="dxa"/>
          </w:tcPr>
          <w:p w14:paraId="1172C0A7" w14:textId="77777777" w:rsidR="00467CDB" w:rsidRDefault="00000000">
            <w:r>
              <w:lastRenderedPageBreak/>
              <w:t>EPIC-002-F-003-S-006 — Certificate authority and certificate lifecycle</w:t>
            </w:r>
          </w:p>
        </w:tc>
        <w:tc>
          <w:tcPr>
            <w:tcW w:w="2880" w:type="dxa"/>
          </w:tcPr>
          <w:p w14:paraId="7A557D23" w14:textId="77777777" w:rsidR="00467CDB" w:rsidRDefault="00000000">
            <w:r>
              <w:t>§3.2, §5.13</w:t>
            </w:r>
          </w:p>
        </w:tc>
        <w:tc>
          <w:tcPr>
            <w:tcW w:w="2880" w:type="dxa"/>
          </w:tcPr>
          <w:p w14:paraId="3CAEA9F1"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4B259AA5" w14:textId="77777777">
        <w:tc>
          <w:tcPr>
            <w:tcW w:w="2880" w:type="dxa"/>
          </w:tcPr>
          <w:p w14:paraId="6DB6CE2C" w14:textId="77777777" w:rsidR="00467CDB" w:rsidRDefault="00000000">
            <w:r>
              <w:t>EPIC-002-F-003-S-007 — Private-credential custody and authorized retrieval</w:t>
            </w:r>
          </w:p>
        </w:tc>
        <w:tc>
          <w:tcPr>
            <w:tcW w:w="2880" w:type="dxa"/>
          </w:tcPr>
          <w:p w14:paraId="19106473" w14:textId="77777777" w:rsidR="00467CDB" w:rsidRDefault="00000000">
            <w:r>
              <w:t>§5.7, §5.13, §10.2.2</w:t>
            </w:r>
          </w:p>
        </w:tc>
        <w:tc>
          <w:tcPr>
            <w:tcW w:w="2880" w:type="dxa"/>
          </w:tcPr>
          <w:p w14:paraId="24EA4A00"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3EC73980" w14:textId="77777777">
        <w:tc>
          <w:tcPr>
            <w:tcW w:w="2880" w:type="dxa"/>
          </w:tcPr>
          <w:p w14:paraId="7CAA9211" w14:textId="77777777" w:rsidR="00467CDB" w:rsidRDefault="00000000">
            <w:r>
              <w:t>EPIC-002-F-003-S-008 — System-to-system identity management</w:t>
            </w:r>
          </w:p>
        </w:tc>
        <w:tc>
          <w:tcPr>
            <w:tcW w:w="2880" w:type="dxa"/>
          </w:tcPr>
          <w:p w14:paraId="36B2861F" w14:textId="77777777" w:rsidR="00467CDB" w:rsidRDefault="00000000">
            <w:r>
              <w:t>§3.1, §5.13, §10.2.1</w:t>
            </w:r>
          </w:p>
        </w:tc>
        <w:tc>
          <w:tcPr>
            <w:tcW w:w="2880" w:type="dxa"/>
          </w:tcPr>
          <w:p w14:paraId="79D0151F"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4CAB8C29" w14:textId="77777777">
        <w:tc>
          <w:tcPr>
            <w:tcW w:w="2880" w:type="dxa"/>
          </w:tcPr>
          <w:p w14:paraId="7BF5CB6C" w14:textId="77777777" w:rsidR="00467CDB" w:rsidRDefault="00000000">
            <w:r>
              <w:t>EPIC-006-F-002-S-001 — Provider Detail display</w:t>
            </w:r>
          </w:p>
        </w:tc>
        <w:tc>
          <w:tcPr>
            <w:tcW w:w="2880" w:type="dxa"/>
          </w:tcPr>
          <w:p w14:paraId="1F89EBF7" w14:textId="77777777" w:rsidR="00467CDB" w:rsidRDefault="00000000">
            <w:r>
              <w:t>§10.2.13, §11.1</w:t>
            </w:r>
          </w:p>
        </w:tc>
        <w:tc>
          <w:tcPr>
            <w:tcW w:w="2880" w:type="dxa"/>
          </w:tcPr>
          <w:p w14:paraId="092E34C8"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255611E7" w14:textId="77777777">
        <w:tc>
          <w:tcPr>
            <w:tcW w:w="2880" w:type="dxa"/>
          </w:tcPr>
          <w:p w14:paraId="6C2CE0E0" w14:textId="77777777" w:rsidR="00467CDB" w:rsidRDefault="00000000">
            <w:r>
              <w:t>EPIC-008-F-011-S-004 — Uniform AI embedding model</w:t>
            </w:r>
          </w:p>
        </w:tc>
        <w:tc>
          <w:tcPr>
            <w:tcW w:w="2880" w:type="dxa"/>
          </w:tcPr>
          <w:p w14:paraId="10BBE55E" w14:textId="77777777" w:rsidR="00467CDB" w:rsidRDefault="00000000">
            <w:r>
              <w:t>§10.2.8a, §12.1</w:t>
            </w:r>
          </w:p>
        </w:tc>
        <w:tc>
          <w:tcPr>
            <w:tcW w:w="2880" w:type="dxa"/>
          </w:tcPr>
          <w:p w14:paraId="135B0185" w14:textId="77777777" w:rsidR="00467CDB" w:rsidRDefault="00000000">
            <w:r>
              <w:t xml:space="preserve">SpecialtyMetaData rows are embedded with the single firm-declared global model, whole-collection and all-or-nothing; the code hardcodes no model name and follows </w:t>
            </w:r>
            <w:r>
              <w:lastRenderedPageBreak/>
              <w:t>the deployment_architecture declaration without a code edit.</w:t>
            </w:r>
          </w:p>
        </w:tc>
      </w:tr>
      <w:tr w:rsidR="00467CDB" w14:paraId="16238686" w14:textId="77777777">
        <w:tc>
          <w:tcPr>
            <w:tcW w:w="2880" w:type="dxa"/>
          </w:tcPr>
          <w:p w14:paraId="71F98270" w14:textId="77777777" w:rsidR="00467CDB" w:rsidRDefault="00000000">
            <w:r>
              <w:lastRenderedPageBreak/>
              <w:t>EPIC-008-F-012-S-003 — Build</w:t>
            </w:r>
          </w:p>
        </w:tc>
        <w:tc>
          <w:tcPr>
            <w:tcW w:w="2880" w:type="dxa"/>
          </w:tcPr>
          <w:p w14:paraId="0C0DF362" w14:textId="77777777" w:rsidR="00467CDB" w:rsidRDefault="00000000">
            <w:r>
              <w:t>§5.2, §5.15</w:t>
            </w:r>
          </w:p>
        </w:tc>
        <w:tc>
          <w:tcPr>
            <w:tcW w:w="2880" w:type="dxa"/>
          </w:tcPr>
          <w:p w14:paraId="0E3EB146"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6637309D" w14:textId="77777777">
        <w:tc>
          <w:tcPr>
            <w:tcW w:w="2880" w:type="dxa"/>
          </w:tcPr>
          <w:p w14:paraId="6BEC9014" w14:textId="77777777" w:rsidR="00467CDB" w:rsidRDefault="00000000">
            <w:r>
              <w:t>EPIC-008-F-012-S-004 — Deploy</w:t>
            </w:r>
          </w:p>
        </w:tc>
        <w:tc>
          <w:tcPr>
            <w:tcW w:w="2880" w:type="dxa"/>
          </w:tcPr>
          <w:p w14:paraId="6D604174" w14:textId="77777777" w:rsidR="00467CDB" w:rsidRDefault="00000000">
            <w:r>
              <w:t>§3.2, §4.2</w:t>
            </w:r>
          </w:p>
        </w:tc>
        <w:tc>
          <w:tcPr>
            <w:tcW w:w="2880" w:type="dxa"/>
          </w:tcPr>
          <w:p w14:paraId="20BBF874"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6E50D2E5" w14:textId="77777777" w:rsidR="000404C1" w:rsidRDefault="000404C1"/>
    <w:sectPr w:rsidR="000404C1" w:rsidSect="00034616">
      <w:headerReference w:type="even" r:id="rId20"/>
      <w:headerReference w:type="default" r:id="rId21"/>
      <w:footerReference w:type="even" r:id="rId22"/>
      <w:footerReference w:type="default" r:id="rId23"/>
      <w:headerReference w:type="first" r:id="rId24"/>
      <w:footerReference w:type="firs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B73E2" w14:textId="77777777" w:rsidR="00725BFB" w:rsidRDefault="00725BFB" w:rsidP="000B69D9">
      <w:pPr>
        <w:spacing w:after="0" w:line="240" w:lineRule="auto"/>
      </w:pPr>
      <w:r>
        <w:separator/>
      </w:r>
    </w:p>
  </w:endnote>
  <w:endnote w:type="continuationSeparator" w:id="0">
    <w:p w14:paraId="48266758" w14:textId="77777777" w:rsidR="00725BFB" w:rsidRDefault="00725BFB"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5E57"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2211A85B"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1A746056"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AC46"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A4CF7" w14:textId="77777777" w:rsidR="00725BFB" w:rsidRDefault="00725BFB" w:rsidP="000B69D9">
      <w:pPr>
        <w:spacing w:after="0" w:line="240" w:lineRule="auto"/>
      </w:pPr>
      <w:r>
        <w:separator/>
      </w:r>
    </w:p>
  </w:footnote>
  <w:footnote w:type="continuationSeparator" w:id="0">
    <w:p w14:paraId="7559D951" w14:textId="77777777" w:rsidR="00725BFB" w:rsidRDefault="00725BFB"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20D3"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EC05"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D8D2"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9639D"/>
    <w:rsid w:val="002C2511"/>
    <w:rsid w:val="00326F90"/>
    <w:rsid w:val="00373B73"/>
    <w:rsid w:val="00381896"/>
    <w:rsid w:val="003913BA"/>
    <w:rsid w:val="003A6126"/>
    <w:rsid w:val="003D3179"/>
    <w:rsid w:val="003D7DC4"/>
    <w:rsid w:val="0045151B"/>
    <w:rsid w:val="00467CDB"/>
    <w:rsid w:val="00475798"/>
    <w:rsid w:val="004B00A8"/>
    <w:rsid w:val="00544B8B"/>
    <w:rsid w:val="0057776B"/>
    <w:rsid w:val="005A4209"/>
    <w:rsid w:val="0061173F"/>
    <w:rsid w:val="006310A9"/>
    <w:rsid w:val="00636E74"/>
    <w:rsid w:val="00725BFB"/>
    <w:rsid w:val="007853B3"/>
    <w:rsid w:val="007969D8"/>
    <w:rsid w:val="00804740"/>
    <w:rsid w:val="00810C8E"/>
    <w:rsid w:val="00846585"/>
    <w:rsid w:val="008F533B"/>
    <w:rsid w:val="009808E6"/>
    <w:rsid w:val="00A31B99"/>
    <w:rsid w:val="00AA1D8D"/>
    <w:rsid w:val="00B47730"/>
    <w:rsid w:val="00B9302B"/>
    <w:rsid w:val="00B96A12"/>
    <w:rsid w:val="00C22E44"/>
    <w:rsid w:val="00C264A1"/>
    <w:rsid w:val="00C300BE"/>
    <w:rsid w:val="00C555CA"/>
    <w:rsid w:val="00CB0664"/>
    <w:rsid w:val="00CF16B1"/>
    <w:rsid w:val="00CF388F"/>
    <w:rsid w:val="00CF5E04"/>
    <w:rsid w:val="00D00D49"/>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22119"/>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33139</Words>
  <Characters>188897</Characters>
  <Application>Microsoft Office Word</Application>
  <DocSecurity>0</DocSecurity>
  <Lines>1574</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2026-10-05T21:19:00Z</dcterms:created>
  <dcterms:modified xsi:type="dcterms:W3CDTF">2026-10-05T21:19:00Z</dcterms:modified>
  <cp:category/>
  <cp:contentStatus>Approved</cp:contentStatus>
</cp:coreProperties>
</file>