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7A75"/>
        </w:rPr>
        <w:t>Deployment Architecture: Design and Migration Plan</w:t>
      </w:r>
    </w:p>
    <w:p>
      <w:r>
        <w:t>Document: DeploymentArchitectureDesignAndMigrationPlanPhase_v6</w:t>
      </w:r>
    </w:p>
    <w:p>
      <w:r>
        <w:t>Date: 2026-06-19</w:t>
      </w:r>
    </w:p>
    <w:p>
      <w:r>
        <w:t>Initiative: EPIC-008-F-012</w:t>
      </w:r>
    </w:p>
    <w:p>
      <w:r>
        <w:t xml:space="preserve">Companion workbook: </w:t>
      </w:r>
      <w:r>
        <w:rPr>
          <w:rFonts w:ascii="Consolas" w:hAnsi="Consolas"/>
        </w:rPr>
        <w:t>architecture/DevOpsBuildDeployAndEnvironmentManagement/deployment_facts_inventory_2026-06-27.xlsx</w:t>
      </w:r>
    </w:p>
    <w:p/>
    <w:p>
      <w:pPr>
        <w:pStyle w:val="Heading2"/>
      </w:pPr>
      <w:r>
        <w:t>Chapter 1 — Executive summary</w:t>
      </w:r>
    </w:p>
    <w:p>
      <w:r>
        <w:t xml:space="preserve">ChatHealthy operates a small set of real servers: Hugging Face Spaces for three application backends, Cloudflare Pages for the public website, Azure for the data pipeline and automation, and a parallel local stack on the operator machine. A one-person DevOps function must answer, for every server, exactly which </w:t>
      </w:r>
      <w:r>
        <w:rPr>
          <w:b/>
        </w:rPr>
        <w:t>files</w:t>
      </w:r>
      <w:r>
        <w:t xml:space="preserve"> are staged, which </w:t>
      </w:r>
      <w:r>
        <w:rPr>
          <w:b/>
        </w:rPr>
        <w:t>secrets</w:t>
      </w:r>
      <w:r>
        <w:t xml:space="preserve"> are configured, and which </w:t>
      </w:r>
      <w:r>
        <w:rPr>
          <w:b/>
        </w:rPr>
        <w:t>variables</w:t>
      </w:r>
      <w:r>
        <w:t xml:space="preserve"> are bound at deploy time. That answer lives in </w:t>
      </w:r>
      <w:r>
        <w:rPr>
          <w:rFonts w:ascii="Consolas" w:hAnsi="Consolas"/>
        </w:rPr>
        <w:t>deployment_architecture.json</w:t>
      </w:r>
      <w:r>
        <w:t xml:space="preserve"> and must match what Promote, Build, and Deploy actually do.</w:t>
      </w:r>
    </w:p>
    <w:p>
      <w:r>
        <w:t xml:space="preserve">Today the picture is uneven. Deployments work, but packages are bloated and nonspecific. Build still copies directory trees that </w:t>
      </w:r>
      <w:r>
        <w:rPr>
          <w:rFonts w:ascii="Consolas" w:hAnsi="Consolas"/>
        </w:rPr>
        <w:t>deployment_architecture.json</w:t>
      </w:r>
      <w:r>
        <w:t xml:space="preserve"> excludes. Governance JSON reaches Hugging Face contexts it should not. There is no proper local DevOps target, no systemic file-level metadata tying code to features, and the JSON schema embeds vendor names where it should be platform-neutral. </w:t>
      </w:r>
      <w:r>
        <w:rPr>
          <w:b/>
        </w:rPr>
        <w:t>BUG-011</w:t>
      </w:r>
      <w:r>
        <w:t xml:space="preserve"> is an implementation bug: build and </w:t>
      </w:r>
      <w:r>
        <w:rPr>
          <w:rFonts w:ascii="Consolas" w:hAnsi="Consolas"/>
        </w:rPr>
        <w:t>deployment_architecture.json</w:t>
      </w:r>
      <w:r>
        <w:t xml:space="preserve"> disagree on what FindCare Hugging Face ships.</w:t>
      </w:r>
    </w:p>
    <w:p>
      <w:r>
        <w:t xml:space="preserve">The target is a vertical stack. </w:t>
      </w:r>
      <w:r>
        <w:rPr>
          <w:b/>
        </w:rPr>
        <w:t>Business architecture</w:t>
      </w:r>
      <w:r>
        <w:t xml:space="preserve"> in </w:t>
      </w:r>
      <w:r>
        <w:rPr>
          <w:rFonts w:ascii="Consolas" w:hAnsi="Consolas"/>
        </w:rPr>
        <w:t>agile_backlog.json</w:t>
      </w:r>
      <w:r>
        <w:t xml:space="preserve"> describes epics, features, and stories. </w:t>
      </w:r>
      <w:r>
        <w:rPr>
          <w:b/>
        </w:rPr>
        <w:t>Physical architecture</w:t>
      </w:r>
      <w:r>
        <w:t xml:space="preserve"> in </w:t>
      </w:r>
      <w:r>
        <w:rPr>
          <w:rFonts w:ascii="Consolas" w:hAnsi="Consolas"/>
        </w:rPr>
        <w:t>deployment_architecture.json</w:t>
      </w:r>
      <w:r>
        <w:t xml:space="preserve"> describes servers and the three artifact types each server receives. </w:t>
      </w:r>
      <w:r>
        <w:rPr>
          <w:b/>
        </w:rPr>
        <w:t>Promote</w:t>
      </w:r>
      <w:r>
        <w:t xml:space="preserve"> advances the whole system across SDLC branches. </w:t>
      </w:r>
      <w:r>
        <w:rPr>
          <w:b/>
        </w:rPr>
        <w:t>Build</w:t>
      </w:r>
      <w:r>
        <w:t xml:space="preserve"> extracts each target’s content into </w:t>
      </w:r>
      <w:r>
        <w:rPr>
          <w:rFonts w:ascii="Consolas" w:hAnsi="Consolas"/>
        </w:rPr>
        <w:t>localBuild/&lt;target_id&gt;/</w:t>
      </w:r>
      <w:r>
        <w:t xml:space="preserve">. </w:t>
      </w:r>
      <w:r>
        <w:rPr>
          <w:b/>
        </w:rPr>
        <w:t>Deploy</w:t>
      </w:r>
      <w:r>
        <w:t xml:space="preserve"> resolves secrets and places packages on servers. A large </w:t>
      </w:r>
      <w:r>
        <w:rPr>
          <w:b/>
        </w:rPr>
        <w:t>DevOps target</w:t>
      </w:r>
      <w:r>
        <w:t xml:space="preserve"> on the operator machine owns brain files, design and audit documents, tests and supporting data, and automation programs; application targets stay minimal.</w:t>
      </w:r>
    </w:p>
    <w:p>
      <w:r>
        <w:t>This document spans that stack end to end. A one-shot migration project implements the gap closure; file-level metadata conversion is one story within that project.</w:t>
      </w:r>
    </w:p>
    <w:p>
      <w:pPr>
        <w:pStyle w:val="Heading3"/>
      </w:pPr>
      <w:r>
        <w:t>Automation</w:t>
      </w:r>
    </w:p>
    <w:p>
      <w:r>
        <w:t>Crosswalk runs at build today and must gate cloud deploy. The engineering rule engine (</w:t>
      </w:r>
      <w:r>
        <w:rPr>
          <w:rFonts w:ascii="Consolas" w:hAnsi="Consolas"/>
        </w:rPr>
        <w:t>architecture/EngineeringRuleEnforcement/ArchitectureDesignAndAuditDocs/CH-EPIC8-Feachure-002-EngineeringRulesEnforcement-designV21.docx</w:t>
      </w:r>
      <w:r>
        <w:t xml:space="preserve">) dispatches hook workers from </w:t>
      </w:r>
      <w:r>
        <w:rPr>
          <w:rFonts w:ascii="Consolas" w:hAnsi="Consolas"/>
        </w:rPr>
        <w:t>engineering_rules.json</w:t>
      </w:r>
      <w:r>
        <w:t>; this plan cites that design but does not explain it.</w:t>
      </w:r>
    </w:p>
    <w:p/>
    <w:p>
      <w:pPr>
        <w:pStyle w:val="Heading2"/>
      </w:pPr>
      <w:r>
        <w:t>Chapter 2 — Two architectural views</w:t>
      </w:r>
    </w:p>
    <w:p>
      <w:r>
        <w:t>ChatHealthy.ai maintains two parallel views of the same system. Both must stay complete and independent.</w:t>
      </w:r>
    </w:p>
    <w:p>
      <w:r>
        <w:t xml:space="preserve">The </w:t>
      </w:r>
      <w:r>
        <w:rPr>
          <w:b/>
        </w:rPr>
        <w:t>business architecture</w:t>
      </w:r>
      <w:r>
        <w:t xml:space="preserve"> is how the firm organizes work: epics, features, and stories in </w:t>
      </w:r>
      <w:r>
        <w:rPr>
          <w:rFonts w:ascii="Consolas" w:hAnsi="Consolas"/>
        </w:rPr>
        <w:t>agile_backlog.json</w:t>
      </w:r>
      <w:r>
        <w:t>, with repository layout following that structure. Today the code tree only loosely mirrors the backlog; some files mention epics in ad hoc comments, but nothing systemic enforces the mapping.</w:t>
      </w:r>
    </w:p>
    <w:p>
      <w:r>
        <w:t xml:space="preserve">The </w:t>
      </w:r>
      <w:r>
        <w:rPr>
          <w:b/>
        </w:rPr>
        <w:t>physical deployment architecture</w:t>
      </w:r>
      <w:r>
        <w:t xml:space="preserve"> is how running servers are configured: which bytes move where, which secrets bind to which host, which variables resolve at deploy time—all in </w:t>
      </w:r>
      <w:r>
        <w:rPr>
          <w:rFonts w:ascii="Consolas" w:hAnsi="Consolas"/>
        </w:rPr>
        <w:t>deployment_architecture.json</w:t>
      </w:r>
      <w:r>
        <w:t xml:space="preserve">. Each record is one </w:t>
      </w:r>
      <w:r>
        <w:rPr>
          <w:b/>
        </w:rPr>
        <w:t>server</w:t>
      </w:r>
      <w:r>
        <w:t xml:space="preserve"> (one deploy boundary), not one repository folder and not one monolith split informally across hosts.</w:t>
      </w:r>
    </w:p>
    <w:p>
      <w:r>
        <w:t xml:space="preserve">Expressing operational architecture as code, aligned to but separate from business architecture, is the DevOps center of gravity. With file-level metadata (Feature ID, epic and feature names, stories realized in each file), the business architecture becomes readable from the code tree and checkable against </w:t>
      </w:r>
      <w:r>
        <w:rPr>
          <w:rFonts w:ascii="Consolas" w:hAnsi="Consolas"/>
        </w:rPr>
        <w:t>agile_backlog.json</w:t>
      </w:r>
      <w:r>
        <w:t>. That is one story in the one-shot migration; it is not the whole program.</w:t>
      </w:r>
    </w:p>
    <w:p>
      <w:pPr>
        <w:pStyle w:val="Heading3"/>
      </w:pPr>
      <w:r>
        <w:t>Automation</w:t>
      </w:r>
    </w:p>
    <w:p>
      <w:r>
        <w:t xml:space="preserve">Boot and hook programs on the DevOps target read </w:t>
      </w:r>
      <w:r>
        <w:rPr>
          <w:rFonts w:ascii="Consolas" w:hAnsi="Consolas"/>
        </w:rPr>
        <w:t>agile_backlog.json</w:t>
      </w:r>
      <w:r>
        <w:t xml:space="preserve"> and </w:t>
      </w:r>
      <w:r>
        <w:rPr>
          <w:rFonts w:ascii="Consolas" w:hAnsi="Consolas"/>
        </w:rPr>
        <w:t>engineering_rules.json</w:t>
      </w:r>
      <w:r>
        <w:t xml:space="preserve"> at session start. Deployment automation reads </w:t>
      </w:r>
      <w:r>
        <w:rPr>
          <w:rFonts w:ascii="Consolas" w:hAnsi="Consolas"/>
        </w:rPr>
        <w:t>deployment_architecture.json</w:t>
      </w:r>
      <w:r>
        <w:t xml:space="preserve"> only through Promote, Build, and Deploy entry points—not by ad hoc edits in application code.</w:t>
      </w:r>
    </w:p>
    <w:p/>
    <w:p>
      <w:pPr>
        <w:pStyle w:val="Heading2"/>
      </w:pPr>
      <w:r>
        <w:t>Chapter 3 — The persisted model</w:t>
      </w:r>
    </w:p>
    <w:p>
      <w:pPr>
        <w:pStyle w:val="Heading3"/>
      </w:pPr>
      <w:r>
        <w:t>3.1 Source of truth</w:t>
      </w:r>
    </w:p>
    <w:p>
      <w:r>
        <w:rPr>
          <w:rFonts w:ascii="Consolas" w:hAnsi="Consolas"/>
        </w:rPr>
        <w:t>deployment_architecture.json</w:t>
      </w:r>
      <w:r>
        <w:t xml:space="preserve"> is the single persisted description of physical deployment architecture. It validates against </w:t>
      </w:r>
      <w:r>
        <w:rPr>
          <w:rFonts w:ascii="Consolas" w:hAnsi="Consolas"/>
        </w:rPr>
        <w:t>Website/schemas/ChatHealthyDeploymentArchitectureSchema.json</w:t>
      </w:r>
      <w:r>
        <w:t xml:space="preserve"> (v1 today; v2 target described below). Crosswalk compares the JSON to the repository and backlog at build time.</w:t>
      </w:r>
    </w:p>
    <w:p>
      <w:r>
        <w:t xml:space="preserve">Each </w:t>
      </w:r>
      <w:r>
        <w:rPr>
          <w:b/>
        </w:rPr>
        <w:t>target</w:t>
      </w:r>
      <w:r>
        <w:t xml:space="preserve"> is one server: one place deploy moves bytes or configures secrets and variables on a tool. A target is not “the repo,” not “local development” as a fourth cloud tier, and not one automation job per runbook unless the physical architecture truly has separate deploy boundaries.</w:t>
      </w:r>
    </w:p>
    <w:p>
      <w:pPr>
        <w:pStyle w:val="Heading3"/>
      </w:pPr>
      <w:r>
        <w:t>3.2 Three artifact types</w:t>
      </w:r>
    </w:p>
    <w:p>
      <w:r>
        <w:t>Every target lists only:</w:t>
      </w:r>
    </w:p>
    <w:p>
      <w:r>
        <w:rPr>
          <w:b/>
        </w:rPr>
        <w:t>Files</w:t>
      </w:r>
      <w:r>
        <w:t xml:space="preserve"> — git paths whose bytes are copied or embedded into that server’s artifact.</w:t>
      </w:r>
    </w:p>
    <w:p>
      <w:r>
        <w:rPr>
          <w:b/>
        </w:rPr>
        <w:t>Secrets</w:t>
      </w:r>
      <w:r>
        <w:t xml:space="preserve"> — names configured on the server or hosting tool; values come from </w:t>
      </w:r>
      <w:r>
        <w:rPr>
          <w:rFonts w:ascii="Consolas" w:hAnsi="Consolas"/>
        </w:rPr>
        <w:t>.env</w:t>
      </w:r>
      <w:r>
        <w:t xml:space="preserve"> or secret stores at deploy time, not from JSON.</w:t>
      </w:r>
    </w:p>
    <w:p>
      <w:r>
        <w:rPr>
          <w:b/>
        </w:rPr>
        <w:t>Variables</w:t>
      </w:r>
      <w:r>
        <w:t xml:space="preserve"> — deploy-computed bindings (peer URLs, certificate references, environment prefixes).</w:t>
      </w:r>
    </w:p>
    <w:p>
      <w:r>
        <w:t xml:space="preserve">The local </w:t>
      </w:r>
      <w:r>
        <w:rPr>
          <w:rFonts w:ascii="Consolas" w:hAnsi="Consolas"/>
        </w:rPr>
        <w:t>.env</w:t>
      </w:r>
      <w:r>
        <w:t xml:space="preserve"> file is operator credential storage. It is not a row in </w:t>
      </w:r>
      <w:r>
        <w:rPr>
          <w:rFonts w:ascii="Consolas" w:hAnsi="Consolas"/>
        </w:rPr>
        <w:t>deployment_architecture.json</w:t>
      </w:r>
      <w:r>
        <w:t>.</w:t>
      </w:r>
    </w:p>
    <w:p>
      <w:pPr>
        <w:pStyle w:val="Heading3"/>
      </w:pPr>
      <w:r>
        <w:t>3.3 Environment bindings</w:t>
      </w:r>
    </w:p>
    <w:p>
      <w:r>
        <w:t xml:space="preserve">On </w:t>
      </w:r>
      <w:r>
        <w:rPr>
          <w:b/>
        </w:rPr>
        <w:t>promoted</w:t>
      </w:r>
      <w:r>
        <w:t xml:space="preserve"> targets, dev, qa, and prod are bindings on the same component: branch, public address, Space or Pages project name, tier-specific secret values. They are not separate target records.</w:t>
      </w:r>
    </w:p>
    <w:p>
      <w:r>
        <w:t xml:space="preserve">On </w:t>
      </w:r>
      <w:r>
        <w:rPr>
          <w:b/>
        </w:rPr>
        <w:t>local</w:t>
      </w:r>
      <w:r>
        <w:t xml:space="preserve"> targets, there is no dev/qa/prod tier. Local is its own plane, fed from the working tree.</w:t>
      </w:r>
    </w:p>
    <w:p>
      <w:pPr>
        <w:pStyle w:val="Heading3"/>
      </w:pPr>
      <w:r>
        <w:t>3.4 Schema version two (direction)</w:t>
      </w:r>
    </w:p>
    <w:p>
      <w:r>
        <w:t xml:space="preserve">V1 field names embed Hugging Face, Cloudflare, and Azure. V2 is a neutral </w:t>
      </w:r>
      <w:r>
        <w:rPr>
          <w:rFonts w:ascii="Consolas" w:hAnsi="Consolas"/>
        </w:rPr>
        <w:t>targets[]</w:t>
      </w:r>
      <w:r>
        <w:t xml:space="preserve"> array: each target carries class, deployment plane (</w:t>
      </w:r>
      <w:r>
        <w:rPr>
          <w:rFonts w:ascii="Consolas" w:hAnsi="Consolas"/>
        </w:rPr>
        <w:t>git_promoted</w:t>
      </w:r>
      <w:r>
        <w:t xml:space="preserve"> or </w:t>
      </w:r>
      <w:r>
        <w:rPr>
          <w:rFonts w:ascii="Consolas" w:hAnsi="Consolas"/>
        </w:rPr>
        <w:t>local_working_tree</w:t>
      </w:r>
      <w:r>
        <w:t xml:space="preserve">), environment bindings inside provider-neutral objects, and </w:t>
      </w:r>
      <w:r>
        <w:rPr>
          <w:rFonts w:ascii="Consolas" w:hAnsi="Consolas"/>
        </w:rPr>
        <w:t>artifacts.files|secrets|variables</w:t>
      </w:r>
      <w:r>
        <w:t xml:space="preserve">. Migration transforms v1 to v2, runs Crosswalk on both during transition, and retires wholesale copy mechanisms such as </w:t>
      </w:r>
      <w:r>
        <w:rPr>
          <w:rFonts w:ascii="Consolas" w:hAnsi="Consolas"/>
        </w:rPr>
        <w:t>huggingface_source_set</w:t>
      </w:r>
      <w:r>
        <w:t>.</w:t>
      </w:r>
    </w:p>
    <w:p>
      <w:pPr>
        <w:pStyle w:val="Heading3"/>
      </w:pPr>
      <w:r>
        <w:t>3.5 Exclusive ownership</w:t>
      </w:r>
    </w:p>
    <w:p>
      <w:r>
        <w:t xml:space="preserve">Every git path is owned by exactly one target, except </w:t>
      </w:r>
      <w:r>
        <w:rPr>
          <w:b/>
        </w:rPr>
        <w:t>shared runtime artifacts</w:t>
      </w:r>
      <w:r>
        <w:t xml:space="preserve">: libraries and files that multiple servers genuinely copy at deploy time (for example </w:t>
      </w:r>
      <w:r>
        <w:rPr>
          <w:rFonts w:ascii="Consolas" w:hAnsi="Consolas"/>
        </w:rPr>
        <w:t>FrontEndApplicationLib</w:t>
      </w:r>
      <w:r>
        <w:t>, and the small brain JSON subset a Hugging Face runtime reads). Those paths may appear on more than one target; everything else is exclusive. Crosswalk gains an exclusivity check; duplicates elsewhere fail the gate.</w:t>
      </w:r>
    </w:p>
    <w:p>
      <w:pPr>
        <w:pStyle w:val="Heading3"/>
      </w:pPr>
      <w:r>
        <w:t>Automation</w:t>
      </w:r>
    </w:p>
    <w:p>
      <w:r>
        <w:t xml:space="preserve">RecordLoader and Crosswalk live under </w:t>
      </w:r>
      <w:r>
        <w:rPr>
          <w:rFonts w:ascii="Consolas" w:hAnsi="Consolas"/>
        </w:rPr>
        <w:t>architecture/DevOpsBuildDeployAndEnvironmentManagement/</w:t>
      </w:r>
      <w:r>
        <w:t xml:space="preserve">. The workbook export script projects JSON facts to Excel for audit; regenerate with </w:t>
      </w:r>
      <w:r>
        <w:rPr>
          <w:rFonts w:ascii="Consolas" w:hAnsi="Consolas"/>
        </w:rPr>
        <w:t>tools/export_deployment_deliverables.py</w:t>
      </w:r>
      <w:r>
        <w:t>.</w:t>
      </w:r>
    </w:p>
    <w:p/>
    <w:p>
      <w:pPr>
        <w:pStyle w:val="Heading2"/>
      </w:pPr>
      <w:r>
        <w:t>Chapter 4 — End-to-end flow: Promote, Build, Deploy</w:t>
      </w:r>
    </w:p>
    <w:p>
      <w:r>
        <w:t xml:space="preserve">Three public services implement deployment architecture. Each reads </w:t>
      </w:r>
      <w:r>
        <w:rPr>
          <w:rFonts w:ascii="Consolas" w:hAnsi="Consolas"/>
        </w:rPr>
        <w:t>deployment_architecture.json</w:t>
      </w:r>
      <w:r>
        <w:t xml:space="preserve"> with a different scope.</w:t>
      </w:r>
    </w:p>
    <w:p>
      <w:pPr>
        <w:pStyle w:val="IntenseQuote"/>
      </w:pPr>
      <w:r>
        <w:t xml:space="preserve">  Working tree / git branches          localBuild/&lt;target_id&gt;/          Servers</w:t>
        <w:br/>
        <w:t xml:space="preserve">  ───────────────────────────          ───────────────────────          ───────</w:t>
        <w:br/>
        <w:t xml:space="preserve">  Promote:  local → dev → qa → prod</w:t>
        <w:br/>
        <w:t xml:space="preserve">  Build:    files[] + variables[]  →  staged tree + manifest.json</w:t>
        <w:br/>
        <w:t xml:space="preserve">  Deploy:   package + secrets        →  Cloudflare / HF / Azure / local Docker</w:t>
      </w:r>
    </w:p>
    <w:p>
      <w:r>
        <w:rPr>
          <w:b/>
        </w:rPr>
        <w:t>Promote</w:t>
      </w:r>
      <w:r>
        <w:t xml:space="preserve"> manages the version of the </w:t>
      </w:r>
      <w:r>
        <w:rPr>
          <w:b/>
        </w:rPr>
        <w:t>entire system</w:t>
      </w:r>
      <w:r>
        <w:t xml:space="preserve"> at a point in time. It does not build or deploy. Adjacent steps: local→dev commits and pushes the working tree to the dev branch; dev→qa and qa→prod advance qa and main to match the prior tier. There is no break-fix path today.</w:t>
      </w:r>
    </w:p>
    <w:p>
      <w:r>
        <w:rPr>
          <w:b/>
        </w:rPr>
        <w:t>Build</w:t>
      </w:r>
      <w:r>
        <w:t xml:space="preserve"> is a thin extract layer. For each selected target it stages </w:t>
      </w:r>
      <w:r>
        <w:rPr>
          <w:rFonts w:ascii="Consolas" w:hAnsi="Consolas"/>
        </w:rPr>
        <w:t>files[]</w:t>
      </w:r>
      <w:r>
        <w:t xml:space="preserve"> from </w:t>
      </w:r>
      <w:r>
        <w:rPr>
          <w:rFonts w:ascii="Consolas" w:hAnsi="Consolas"/>
        </w:rPr>
        <w:t>deployment_architecture.json</w:t>
      </w:r>
      <w:r>
        <w:t xml:space="preserve"> into </w:t>
      </w:r>
      <w:r>
        <w:rPr>
          <w:rFonts w:ascii="Consolas" w:hAnsi="Consolas"/>
        </w:rPr>
        <w:t>architecture/DevOpsBuildDeployAndEnvironmentManagement/localBuild/&lt;target_id&gt;/</w:t>
      </w:r>
      <w:r>
        <w:t xml:space="preserve"> and writes </w:t>
      </w:r>
      <w:r>
        <w:rPr>
          <w:rFonts w:ascii="Consolas" w:hAnsi="Consolas"/>
        </w:rPr>
        <w:t>manifest.json</w:t>
      </w:r>
      <w:r>
        <w:t xml:space="preserve"> (target snapshot plus build stamp). Build does not resolve secret values, does not call cloud APIs, and does not run containers. Its one Python-specific hygiene job: keep </w:t>
      </w:r>
      <w:r>
        <w:rPr>
          <w:rFonts w:ascii="Consolas" w:hAnsi="Consolas"/>
        </w:rPr>
        <w:t>__pycache__</w:t>
      </w:r>
      <w:r>
        <w:t xml:space="preserve"> and </w:t>
      </w:r>
      <w:r>
        <w:rPr>
          <w:rFonts w:ascii="Consolas" w:hAnsi="Consolas"/>
        </w:rPr>
        <w:t>*.pyc</w:t>
      </w:r>
      <w:r>
        <w:t xml:space="preserve"> out of the working tree and manufacture bytecode only inside the staged package when needed.</w:t>
      </w:r>
    </w:p>
    <w:p>
      <w:r>
        <w:rPr>
          <w:b/>
        </w:rPr>
        <w:t>Deploy</w:t>
      </w:r>
      <w:r>
        <w:t xml:space="preserve"> resolves secrets, understands each target intimately, and does the work: Wrangler for Cloudflare, docker build/push and Hugging Face API for Spaces, Azure CLI for functions and automation, local </w:t>
      </w:r>
      <w:r>
        <w:rPr>
          <w:rFonts w:ascii="Consolas" w:hAnsi="Consolas"/>
        </w:rPr>
        <w:t>docker build</w:t>
      </w:r>
      <w:r>
        <w:t>/</w:t>
      </w:r>
      <w:r>
        <w:rPr>
          <w:rFonts w:ascii="Consolas" w:hAnsi="Consolas"/>
        </w:rPr>
        <w:t>run</w:t>
      </w:r>
      <w:r>
        <w:t xml:space="preserve"> for the laptop stack. It reads the Build output directory; it does not restage from git.</w:t>
      </w:r>
    </w:p>
    <w:p>
      <w:r>
        <w:t xml:space="preserve">Entry points: </w:t>
      </w:r>
      <w:r>
        <w:rPr>
          <w:rFonts w:ascii="Consolas" w:hAnsi="Consolas"/>
        </w:rPr>
        <w:t>promote_chathealthy.py</w:t>
      </w:r>
      <w:r>
        <w:t xml:space="preserve">, </w:t>
      </w:r>
      <w:r>
        <w:rPr>
          <w:rFonts w:ascii="Consolas" w:hAnsi="Consolas"/>
        </w:rPr>
        <w:t>build_chathealthy.py</w:t>
      </w:r>
      <w:r>
        <w:t xml:space="preserve">, </w:t>
      </w:r>
      <w:r>
        <w:rPr>
          <w:rFonts w:ascii="Consolas" w:hAnsi="Consolas"/>
        </w:rPr>
        <w:t>deploy_chathealthy.py</w:t>
      </w:r>
      <w:r>
        <w:t>.</w:t>
      </w:r>
    </w:p>
    <w:p>
      <w:pPr>
        <w:pStyle w:val="Heading3"/>
      </w:pPr>
      <w:r>
        <w:t>Automation</w:t>
      </w:r>
    </w:p>
    <w:p>
      <w:r>
        <w:t xml:space="preserve">Staleness gate on deploy compares </w:t>
      </w:r>
      <w:r>
        <w:rPr>
          <w:rFonts w:ascii="Consolas" w:hAnsi="Consolas"/>
        </w:rPr>
        <w:t>manifest.json</w:t>
      </w:r>
      <w:r>
        <w:t xml:space="preserve"> to current HEAD, env, and build counter (non-local). Rule-063 and related rules tie version stamps to MongoDB </w:t>
      </w:r>
      <w:r>
        <w:rPr>
          <w:rFonts w:ascii="Consolas" w:hAnsi="Consolas"/>
        </w:rPr>
        <w:t>admin.Versions</w:t>
      </w:r>
      <w:r>
        <w:t>.</w:t>
      </w:r>
    </w:p>
    <w:p/>
    <w:p>
      <w:pPr>
        <w:pStyle w:val="Heading2"/>
      </w:pPr>
      <w:r>
        <w:t>Chapter 5 — Target catalog</w:t>
      </w:r>
    </w:p>
    <w:p>
      <w:pPr>
        <w:pStyle w:val="Heading3"/>
      </w:pPr>
      <w:r>
        <w:t>5.1 Promoted plane (git → cloud)</w:t>
      </w:r>
    </w:p>
    <w:p>
      <w:r>
        <w:t xml:space="preserve">One target per application </w:t>
      </w:r>
      <w:r>
        <w:rPr>
          <w:b/>
        </w:rPr>
        <w:t>component</w:t>
      </w:r>
      <w:r>
        <w:t>; dev/qa/prod are bindings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Target</w:t>
            </w:r>
          </w:p>
        </w:tc>
        <w:tc>
          <w:tcPr>
            <w:tcW w:type="dxa" w:w="4320"/>
          </w:tcPr>
          <w:p>
            <w:r/>
            <w: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target_cloudflare_pages_website</w:t>
            </w:r>
          </w:p>
        </w:tc>
        <w:tc>
          <w:tcPr>
            <w:tcW w:type="dxa" w:w="4320"/>
          </w:tcPr>
          <w:p>
            <w:r/>
            <w:r>
              <w:t>Static site to three Pages projects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target_hf_space_findcare_backend</w:t>
            </w:r>
          </w:p>
        </w:tc>
        <w:tc>
          <w:tcPr>
            <w:tcW w:type="dxa" w:w="4320"/>
          </w:tcPr>
          <w:p>
            <w:r/>
            <w:r>
              <w:t>FindCare Hugging Face Space (three tiers)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target_hf_space_evaluatecare_backend</w:t>
            </w:r>
          </w:p>
        </w:tc>
        <w:tc>
          <w:tcPr>
            <w:tcW w:type="dxa" w:w="4320"/>
          </w:tcPr>
          <w:p>
            <w:r/>
            <w:r>
              <w:t>EvaluateCare Space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target_hf_space_shared_services</w:t>
            </w:r>
          </w:p>
        </w:tc>
        <w:tc>
          <w:tcPr>
            <w:tcW w:type="dxa" w:w="4320"/>
          </w:tcPr>
          <w:p>
            <w:r/>
            <w:r>
              <w:t>Shared Services Space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target_azure_function_app_pipeline</w:t>
            </w:r>
          </w:p>
        </w:tc>
        <w:tc>
          <w:tcPr>
            <w:tcW w:type="dxa" w:w="4320"/>
          </w:tcPr>
          <w:p>
            <w:r/>
            <w:r>
              <w:t>Pipeline HTTP gateway (prod-shared)</w:t>
            </w:r>
          </w:p>
        </w:tc>
      </w:tr>
    </w:tbl>
    <w:p/>
    <w:p>
      <w:r>
        <w:rPr>
          <w:b/>
        </w:rPr>
        <w:t>Azure Automation</w:t>
      </w:r>
      <w:r>
        <w:t xml:space="preserve"> is one </w:t>
      </w:r>
      <w:r>
        <w:rPr>
          <w:b/>
        </w:rPr>
        <w:t>component</w:t>
      </w:r>
      <w:r>
        <w:t xml:space="preserve">, not six deploy servers. Today v1 lists an account plus six runbook targets; target state collapses to a single automation target (for example </w:t>
      </w:r>
      <w:r>
        <w:rPr>
          <w:rFonts w:ascii="Consolas" w:hAnsi="Consolas"/>
        </w:rPr>
        <w:t>target_azure_automation_chathealthyjobmanager</w:t>
      </w:r>
      <w:r>
        <w:t>) whose files and secrets cover the runbooks the account runs. A new platform such as Data Factory would earn its own target; individual jobs would not.</w:t>
      </w:r>
    </w:p>
    <w:p>
      <w:pPr>
        <w:pStyle w:val="Heading3"/>
      </w:pPr>
      <w:r>
        <w:t>5.2 Local plane (working tree → laptop)</w:t>
      </w:r>
    </w:p>
    <w:p>
      <w:r>
        <w:t xml:space="preserve">One target per </w:t>
      </w:r>
      <w:r>
        <w:rPr>
          <w:b/>
        </w:rPr>
        <w:t>server process</w:t>
      </w:r>
      <w:r>
        <w:t>—never one monolith record fanned out implicitly.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Target</w:t>
            </w:r>
          </w:p>
        </w:tc>
        <w:tc>
          <w:tcPr>
            <w:tcW w:type="dxa" w:w="4320"/>
          </w:tcPr>
          <w:p>
            <w:r/>
            <w: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target_docker_local_findcare</w:t>
            </w:r>
          </w:p>
        </w:tc>
        <w:tc>
          <w:tcPr>
            <w:tcW w:type="dxa" w:w="4320"/>
          </w:tcPr>
          <w:p>
            <w:r/>
            <w:r>
              <w:t>Local FindCare container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target_docker_local_evaluatecare</w:t>
            </w:r>
          </w:p>
        </w:tc>
        <w:tc>
          <w:tcPr>
            <w:tcW w:type="dxa" w:w="4320"/>
          </w:tcPr>
          <w:p>
            <w:r/>
            <w:r>
              <w:t>Local EvaluateCare container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target_docker_local_sharedservices</w:t>
            </w:r>
          </w:p>
        </w:tc>
        <w:tc>
          <w:tcPr>
            <w:tcW w:type="dxa" w:w="4320"/>
          </w:tcPr>
          <w:p>
            <w:r/>
            <w:r>
              <w:t>Local Shared Services container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target_docker_local_website</w:t>
            </w:r>
          </w:p>
        </w:tc>
        <w:tc>
          <w:tcPr>
            <w:tcW w:type="dxa" w:w="4320"/>
          </w:tcPr>
          <w:p>
            <w:r/>
            <w:r>
              <w:t>Caddy + local Website (not Cloudflare)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target_docker_local_kafka</w:t>
            </w:r>
          </w:p>
        </w:tc>
        <w:tc>
          <w:tcPr>
            <w:tcW w:type="dxa" w:w="4320"/>
          </w:tcPr>
          <w:p>
            <w:r/>
            <w:r>
              <w:t>Kafka broker (to add)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target_host_local_conversation_log_service</w:t>
            </w:r>
          </w:p>
        </w:tc>
        <w:tc>
          <w:tcPr>
            <w:tcW w:type="dxa" w:w="4320"/>
          </w:tcPr>
          <w:p>
            <w:r/>
            <w:r>
              <w:t>Windows conversation-log service (to add)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target_host_local_deploy_tool</w:t>
            </w:r>
          </w:p>
        </w:tc>
        <w:tc>
          <w:tcPr>
            <w:tcW w:type="dxa" w:w="4320"/>
          </w:tcPr>
          <w:p>
            <w:r/>
            <w:r>
              <w:t>Deploy-script credentials and small file 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target_host_local_devops</w:t>
            </w:r>
          </w:p>
        </w:tc>
        <w:tc>
          <w:tcPr>
            <w:tcW w:type="dxa" w:w="4320"/>
          </w:tcPr>
          <w:p>
            <w:r/>
            <w:r>
              <w:t>Brain, design/audit docs, tests + data, hooks, DevOps tooling</w:t>
            </w:r>
          </w:p>
        </w:tc>
      </w:tr>
    </w:tbl>
    <w:p/>
    <w:p>
      <w:r>
        <w:t xml:space="preserve">Local FindCare and HF FindCare are related products and </w:t>
      </w:r>
      <w:r>
        <w:rPr>
          <w:b/>
        </w:rPr>
        <w:t>distinct servers</w:t>
      </w:r>
      <w:r>
        <w:t>. Each has its own row and its own minimum file list.</w:t>
      </w:r>
    </w:p>
    <w:p>
      <w:pPr>
        <w:pStyle w:val="Heading3"/>
      </w:pPr>
      <w:r>
        <w:t>5.3 DevOps target</w:t>
      </w:r>
    </w:p>
    <w:p>
      <w:r>
        <w:rPr>
          <w:rFonts w:ascii="Consolas" w:hAnsi="Consolas"/>
        </w:rPr>
        <w:t>target_host_local_devops</w:t>
      </w:r>
      <w:r>
        <w:t xml:space="preserve"> replaces the misnamed </w:t>
      </w:r>
      <w:r>
        <w:rPr>
          <w:rFonts w:ascii="Consolas" w:hAnsi="Consolas"/>
        </w:rPr>
        <w:t>target_host_local_workstation</w:t>
      </w:r>
      <w:r>
        <w:t xml:space="preserve">. It is </w:t>
      </w:r>
      <w:r>
        <w:rPr>
          <w:b/>
        </w:rPr>
        <w:t>large by design</w:t>
      </w:r>
      <w:r>
        <w:t xml:space="preserve">: all brain files, all design and architecture audit documents, the full test corpus and supporting data, hook enforcement, code-path proof, build/deploy/export scripts, and </w:t>
      </w:r>
      <w:r>
        <w:rPr>
          <w:rFonts w:ascii="Consolas" w:hAnsi="Consolas"/>
        </w:rPr>
        <w:t>deployment_architecture.json</w:t>
      </w:r>
      <w:r>
        <w:t xml:space="preserve"> itself. None of this ships to cloud application targets. Together with all other targets, it completes inventory: every git path declared exactly once (except shared runtime artifacts).</w:t>
      </w:r>
    </w:p>
    <w:p>
      <w:pPr>
        <w:pStyle w:val="Heading3"/>
      </w:pPr>
      <w:r>
        <w:t>Automation</w:t>
      </w:r>
    </w:p>
    <w:p>
      <w:r>
        <w:rPr>
          <w:rFonts w:ascii="Consolas" w:hAnsi="Consolas"/>
        </w:rPr>
        <w:t>target_host_local_devops</w:t>
      </w:r>
      <w:r>
        <w:t xml:space="preserve"> is where governance hooks and engineering-rules enforcement run. Application targets list only what deploy literally copies into a running server—which excludes governance JSON on Hugging Face today except the small runtime brain subset.</w:t>
      </w:r>
    </w:p>
    <w:p/>
    <w:p>
      <w:pPr>
        <w:pStyle w:val="Heading2"/>
      </w:pPr>
      <w:r>
        <w:t>Chapter 6 — Promote</w:t>
      </w:r>
    </w:p>
    <w:p>
      <w:r>
        <w:t>Promote advances substrate between environments without rebuilding.</w:t>
      </w:r>
    </w:p>
    <w:p>
      <w:r>
        <w:rPr>
          <w:b/>
        </w:rPr>
        <w:t>local → dev</w:t>
      </w:r>
      <w:r>
        <w:t xml:space="preserve"> — Stage all modified and untracked files, commit with a generated message, push to dev. This is how uncommitted local work becomes the dev branch truth.</w:t>
      </w:r>
    </w:p>
    <w:p>
      <w:r>
        <w:rPr>
          <w:b/>
        </w:rPr>
        <w:t>dev → qa</w:t>
      </w:r>
      <w:r>
        <w:t xml:space="preserve"> — Reset qa to dev tip and force-with-lease push.</w:t>
      </w:r>
    </w:p>
    <w:p>
      <w:r>
        <w:rPr>
          <w:b/>
        </w:rPr>
        <w:t>qa → prod</w:t>
      </w:r>
      <w:r>
        <w:t xml:space="preserve"> — Reset main to qa tip and force-with-lease push.</w:t>
      </w:r>
    </w:p>
    <w:p>
      <w:r>
        <w:t xml:space="preserve">Promote treats the </w:t>
      </w:r>
      <w:r>
        <w:rPr>
          <w:b/>
        </w:rPr>
        <w:t>whole non-gitignored project</w:t>
      </w:r>
      <w:r>
        <w:t xml:space="preserve"> as the unit of version. It does not read per-target </w:t>
      </w:r>
      <w:r>
        <w:rPr>
          <w:rFonts w:ascii="Consolas" w:hAnsi="Consolas"/>
        </w:rPr>
        <w:t>files[]</w:t>
      </w:r>
      <w:r>
        <w:t xml:space="preserve"> for staging; git carries everything allowed in the tree. DevOps and application code move together; </w:t>
      </w:r>
      <w:r>
        <w:rPr>
          <w:rFonts w:ascii="Consolas" w:hAnsi="Consolas"/>
        </w:rPr>
        <w:t>deployment_architecture.json</w:t>
      </w:r>
      <w:r>
        <w:t xml:space="preserve"> defines what Build and Deploy </w:t>
      </w:r>
      <w:r>
        <w:rPr>
          <w:b/>
        </w:rPr>
        <w:t>select</w:t>
      </w:r>
      <w:r>
        <w:t xml:space="preserve"> per target afterward.</w:t>
      </w:r>
    </w:p>
    <w:p>
      <w:r>
        <w:t>There is no hotfix/break-fix promote path documented today.</w:t>
      </w:r>
    </w:p>
    <w:p>
      <w:pPr>
        <w:pStyle w:val="Heading3"/>
      </w:pPr>
      <w:r>
        <w:t>Automation</w:t>
      </w:r>
    </w:p>
    <w:p>
      <w:r>
        <w:t>Promote commits pass normal pre-commit and post-commit hooks (Rule-008, Rule-065, etc.). Promote is the only supported path between environment branches (INV-5 in the build/deploy/promote contract referenced from code comments).</w:t>
      </w:r>
    </w:p>
    <w:p/>
    <w:p>
      <w:pPr>
        <w:pStyle w:val="Heading2"/>
      </w:pPr>
      <w:r>
        <w:t>Chapter 7 — Build</w:t>
      </w:r>
    </w:p>
    <w:p>
      <w:r>
        <w:t>Build’s job is extraction, not platform placement.</w:t>
      </w:r>
    </w:p>
    <w:p>
      <w:r>
        <w:t>For each target, Build:</w:t>
      </w:r>
    </w:p>
    <w:p>
      <w:pPr>
        <w:pStyle w:val="ListNumber"/>
      </w:pPr>
      <w:r>
        <w:t xml:space="preserve">1. </w:t>
      </w:r>
      <w:r>
        <w:t xml:space="preserve">Runs Crosswalk against </w:t>
      </w:r>
      <w:r>
        <w:rPr>
          <w:rFonts w:ascii="Consolas" w:hAnsi="Consolas"/>
        </w:rPr>
        <w:t>deployment_architecture.json</w:t>
      </w:r>
      <w:r>
        <w:t>.</w:t>
      </w:r>
    </w:p>
    <w:p>
      <w:pPr>
        <w:pStyle w:val="ListNumber"/>
      </w:pPr>
      <w:r>
        <w:t xml:space="preserve">2. </w:t>
      </w:r>
      <w:r>
        <w:t xml:space="preserve">Stages only paths declared for that target (target state: strictly from </w:t>
      </w:r>
      <w:r>
        <w:rPr>
          <w:rFonts w:ascii="Consolas" w:hAnsi="Consolas"/>
        </w:rPr>
        <w:t>files[]</w:t>
      </w:r>
      <w:r>
        <w:t>; today still partially from legacy source-set copy—</w:t>
      </w:r>
      <w:r>
        <w:rPr>
          <w:b/>
        </w:rPr>
        <w:t>BUG-011</w:t>
      </w:r>
      <w:r>
        <w:t>).</w:t>
      </w:r>
    </w:p>
    <w:p>
      <w:pPr>
        <w:pStyle w:val="ListNumber"/>
      </w:pPr>
      <w:r>
        <w:t xml:space="preserve">3. </w:t>
      </w:r>
      <w:r>
        <w:t>Applies variable-driven byte transforms where the artifact requires them (for example peer URLs in static HTML).</w:t>
      </w:r>
    </w:p>
    <w:p>
      <w:pPr>
        <w:pStyle w:val="ListNumber"/>
      </w:pPr>
      <w:r>
        <w:t xml:space="preserve">4. </w:t>
      </w:r>
      <w:r>
        <w:t xml:space="preserve">Writes </w:t>
      </w:r>
      <w:r>
        <w:rPr>
          <w:rFonts w:ascii="Consolas" w:hAnsi="Consolas"/>
        </w:rPr>
        <w:t>localBuild/&lt;target_id&gt;/manifest.json</w:t>
      </w:r>
      <w:r>
        <w:t xml:space="preserve"> with build number, git SHA, env, and lean file list (no secret values).</w:t>
      </w:r>
    </w:p>
    <w:p>
      <w:pPr>
        <w:pStyle w:val="ListNumber"/>
      </w:pPr>
      <w:r>
        <w:t xml:space="preserve">5. </w:t>
      </w:r>
      <w:r>
        <w:t xml:space="preserve">For Python targets, omits </w:t>
      </w:r>
      <w:r>
        <w:rPr>
          <w:rFonts w:ascii="Consolas" w:hAnsi="Consolas"/>
        </w:rPr>
        <w:t>__pycache__</w:t>
      </w:r>
      <w:r>
        <w:t xml:space="preserve"> from the working tree over time and compiles bytecode into the package only when the target needs it.</w:t>
      </w:r>
    </w:p>
    <w:p>
      <w:r>
        <w:t xml:space="preserve">Build does </w:t>
      </w:r>
      <w:r>
        <w:rPr>
          <w:b/>
        </w:rPr>
        <w:t>not</w:t>
      </w:r>
      <w:r>
        <w:t xml:space="preserve"> need platform API credentials. It needs to know </w:t>
      </w:r>
      <w:r>
        <w:rPr>
          <w:b/>
        </w:rPr>
        <w:t>artifact shape</w:t>
      </w:r>
      <w:r>
        <w:t xml:space="preserve"> (what a Cloudflare tree, HF docker context, or Azure zip must look like). Target state moves that shape toward declarative rules in JSON; until then, thin target-kind handlers remain, but they stage—they do not deploy.</w:t>
      </w:r>
    </w:p>
    <w:p>
      <w:r>
        <w:t xml:space="preserve">Cloud Build output today: staged file trees and zips under </w:t>
      </w:r>
      <w:r>
        <w:rPr>
          <w:rFonts w:ascii="Consolas" w:hAnsi="Consolas"/>
        </w:rPr>
        <w:t>localBuild/</w:t>
      </w:r>
      <w:r>
        <w:t xml:space="preserve">, not pre-pushed Docker images. Docker images are built during </w:t>
      </w:r>
      <w:r>
        <w:rPr>
          <w:b/>
        </w:rPr>
        <w:t>Deploy</w:t>
      </w:r>
      <w:r>
        <w:t xml:space="preserve"> from that context.</w:t>
      </w:r>
    </w:p>
    <w:p>
      <w:pPr>
        <w:pStyle w:val="Heading3"/>
      </w:pPr>
      <w:r>
        <w:t>Automation</w:t>
      </w:r>
    </w:p>
    <w:p>
      <w:r>
        <w:rPr>
          <w:rFonts w:ascii="Consolas" w:hAnsi="Consolas"/>
        </w:rPr>
        <w:t>build_chathealthy.py --env local|dev|qa|prod --target &lt;id&gt;</w:t>
      </w:r>
      <w:r>
        <w:t xml:space="preserve">. Local does not bump </w:t>
      </w:r>
      <w:r>
        <w:rPr>
          <w:rFonts w:ascii="Consolas" w:hAnsi="Consolas"/>
        </w:rPr>
        <w:t>admin.Versions.build</w:t>
      </w:r>
      <w:r>
        <w:t>; dev/qa/prod do. Crosswalk exit code zero is mandatory before staging.</w:t>
      </w:r>
    </w:p>
    <w:p/>
    <w:p>
      <w:pPr>
        <w:pStyle w:val="Heading2"/>
      </w:pPr>
      <w:r>
        <w:t>Chapter 8 — Deploy</w:t>
      </w:r>
    </w:p>
    <w:p>
      <w:r>
        <w:t>Deploy owns secrets and placement.</w:t>
      </w:r>
    </w:p>
    <w:p>
      <w:r>
        <w:t>For each target, Deploy:</w:t>
      </w:r>
    </w:p>
    <w:p>
      <w:pPr>
        <w:pStyle w:val="ListNumber"/>
      </w:pPr>
      <w:r>
        <w:t xml:space="preserve">1. </w:t>
      </w:r>
      <w:r>
        <w:t xml:space="preserve">Loads </w:t>
      </w:r>
      <w:r>
        <w:rPr>
          <w:rFonts w:ascii="Consolas" w:hAnsi="Consolas"/>
        </w:rPr>
        <w:t>localBuild/&lt;target_id&gt;/</w:t>
      </w:r>
      <w:r>
        <w:t xml:space="preserve"> and validates staleness via </w:t>
      </w:r>
      <w:r>
        <w:rPr>
          <w:rFonts w:ascii="Consolas" w:hAnsi="Consolas"/>
        </w:rPr>
        <w:t>manifest.json</w:t>
      </w:r>
      <w:r>
        <w:t>.</w:t>
      </w:r>
    </w:p>
    <w:p>
      <w:pPr>
        <w:pStyle w:val="ListNumber"/>
      </w:pPr>
      <w:r>
        <w:t xml:space="preserve">2. </w:t>
      </w:r>
      <w:r>
        <w:t xml:space="preserve">Resolves secrets through the secret-management path (names from JSON, values from </w:t>
      </w:r>
      <w:r>
        <w:rPr>
          <w:rFonts w:ascii="Consolas" w:hAnsi="Consolas"/>
        </w:rPr>
        <w:t>.env</w:t>
      </w:r>
      <w:r>
        <w:t xml:space="preserve"> and stores).</w:t>
      </w:r>
    </w:p>
    <w:p>
      <w:pPr>
        <w:pStyle w:val="ListNumber"/>
      </w:pPr>
      <w:r>
        <w:t xml:space="preserve">3. </w:t>
      </w:r>
      <w:r>
        <w:t xml:space="preserve">Dispatches by </w:t>
      </w:r>
      <w:r>
        <w:rPr>
          <w:rFonts w:ascii="Consolas" w:hAnsi="Consolas"/>
        </w:rPr>
        <w:t>target_kind</w:t>
      </w:r>
      <w:r>
        <w:t>: Cloudflare Wrangler, HF docker build/push and Space update, Azure function deploy, automation runbook publish, local Docker and host services.</w:t>
      </w:r>
    </w:p>
    <w:p>
      <w:pPr>
        <w:pStyle w:val="ListNumber"/>
      </w:pPr>
      <w:r>
        <w:t xml:space="preserve">4. </w:t>
      </w:r>
      <w:r>
        <w:t>Runs smoke policy where defined.</w:t>
      </w:r>
    </w:p>
    <w:p>
      <w:r>
        <w:t xml:space="preserve">Deploy understands endpoints from environment bindings in </w:t>
      </w:r>
      <w:r>
        <w:rPr>
          <w:rFonts w:ascii="Consolas" w:hAnsi="Consolas"/>
        </w:rPr>
        <w:t>deployment_architecture.json</w:t>
      </w:r>
      <w:r>
        <w:t xml:space="preserve"> (Space names, Pages projects, Function App resources). That intimacy lives here—not in Build.</w:t>
      </w:r>
    </w:p>
    <w:p>
      <w:r>
        <w:t>Local deploy reads local-plane targets for container names, ports, and Dockerfiles; promoted deploy must not treat local as an environment tier on cloud records.</w:t>
      </w:r>
    </w:p>
    <w:p>
      <w:pPr>
        <w:pStyle w:val="Heading3"/>
      </w:pPr>
      <w:r>
        <w:t>Automation</w:t>
      </w:r>
    </w:p>
    <w:p>
      <w:r>
        <w:rPr>
          <w:rFonts w:ascii="Consolas" w:hAnsi="Consolas"/>
        </w:rPr>
        <w:t>deploy_chathealthy.py --env local|dev|qa|prod --target &lt;id&gt;</w:t>
      </w:r>
      <w:r>
        <w:t>. Cloud deploy must gain an explicit Crosswalk gate before push (migration epic). Secret retrieval actions are documented per fact row in the workbook (</w:t>
      </w:r>
      <w:r>
        <w:rPr>
          <w:rFonts w:ascii="Consolas" w:hAnsi="Consolas"/>
        </w:rPr>
        <w:t>retrieval_store</w:t>
      </w:r>
      <w:r>
        <w:t xml:space="preserve">, </w:t>
      </w:r>
      <w:r>
        <w:rPr>
          <w:rFonts w:ascii="Consolas" w:hAnsi="Consolas"/>
        </w:rPr>
        <w:t>retrieval_action</w:t>
      </w:r>
      <w:r>
        <w:t xml:space="preserve"> columns).</w:t>
      </w:r>
    </w:p>
    <w:p/>
    <w:p>
      <w:pPr>
        <w:pStyle w:val="Heading2"/>
      </w:pPr>
      <w:r>
        <w:t>Chapter 9 — Current state (honest)</w:t>
      </w:r>
    </w:p>
    <w:p>
      <w:r>
        <w:rPr>
          <w:b/>
        </w:rPr>
        <w:t>Inventory and build fidelity.</w:t>
      </w:r>
      <w:r>
        <w:t xml:space="preserve"> FindCare Hugging Face lists 167 files in JSON; legacy copy rules stage a different set. Seventeen governance paths would ship that should not; dozens of listed paths would not ship via copy. That is </w:t>
      </w:r>
      <w:r>
        <w:rPr>
          <w:b/>
        </w:rPr>
        <w:t>BUG-011</w:t>
      </w:r>
      <w:r>
        <w:t>, an implementation bug.</w:t>
      </w:r>
    </w:p>
    <w:p>
      <w:r>
        <w:rPr>
          <w:b/>
        </w:rPr>
        <w:t>Schema.</w:t>
      </w:r>
      <w:r>
        <w:t xml:space="preserve"> Vendor names in field names; shape does not match the neutral target model.</w:t>
      </w:r>
    </w:p>
    <w:p>
      <w:r>
        <w:rPr>
          <w:b/>
        </w:rPr>
        <w:t>DevOps target.</w:t>
      </w:r>
      <w:r>
        <w:t xml:space="preserve"> </w:t>
      </w:r>
      <w:r>
        <w:rPr>
          <w:rFonts w:ascii="Consolas" w:hAnsi="Consolas"/>
        </w:rPr>
        <w:t>target_host_local_workstation</w:t>
      </w:r>
      <w:r>
        <w:t xml:space="preserve"> misnames a large correct inventory and bleeds into application target thinking.</w:t>
      </w:r>
    </w:p>
    <w:p>
      <w:r>
        <w:rPr>
          <w:b/>
        </w:rPr>
        <w:t>Metadata.</w:t>
      </w:r>
      <w:r>
        <w:t xml:space="preserve"> No systemic file-level tags; feature ownership cannot be enforced in code.</w:t>
      </w:r>
    </w:p>
    <w:p>
      <w:r>
        <w:rPr>
          <w:b/>
        </w:rPr>
        <w:t>Azure Automation.</w:t>
      </w:r>
      <w:r>
        <w:t xml:space="preserve"> Six runbook targets over-model one Azure Automation account component.</w:t>
      </w:r>
    </w:p>
    <w:p>
      <w:r>
        <w:rPr>
          <w:b/>
        </w:rPr>
        <w:t>Local plane.</w:t>
      </w:r>
      <w:r>
        <w:t xml:space="preserve"> Kafka and conversation-log service targets missing from JSON. Local mirrors exist but naming (</w:t>
      </w:r>
      <w:r>
        <w:rPr>
          <w:rFonts w:ascii="Consolas" w:hAnsi="Consolas"/>
        </w:rPr>
        <w:t>env_binding local</w:t>
      </w:r>
      <w:r>
        <w:t>) suggests a cloud tier.</w:t>
      </w:r>
    </w:p>
    <w:p>
      <w:r>
        <w:t>Deployments function; they are not yet trustworthy for efficient promote, purge, or audit.</w:t>
      </w:r>
    </w:p>
    <w:p>
      <w:pPr>
        <w:pStyle w:val="Heading3"/>
      </w:pPr>
      <w:r>
        <w:t>Automation</w:t>
      </w:r>
    </w:p>
    <w:p>
      <w:r>
        <w:t>Code-path proof (</w:t>
      </w:r>
      <w:r>
        <w:rPr>
          <w:rFonts w:ascii="Consolas" w:hAnsi="Consolas"/>
        </w:rPr>
        <w:t>code_path_proof.py</w:t>
      </w:r>
      <w:r>
        <w:t xml:space="preserve">) proposes file ownership; gap reports compare proof to JSON. Apply writes </w:t>
      </w:r>
      <w:r>
        <w:rPr>
          <w:rFonts w:ascii="Consolas" w:hAnsi="Consolas"/>
        </w:rPr>
        <w:t>files[]</w:t>
      </w:r>
      <w:r>
        <w:t xml:space="preserve"> only in controlled migration windows.</w:t>
      </w:r>
    </w:p>
    <w:p/>
    <w:p>
      <w:pPr>
        <w:pStyle w:val="Heading2"/>
      </w:pPr>
      <w:r>
        <w:t>Chapter 10 — Target state</w:t>
      </w:r>
    </w:p>
    <w:p>
      <w:r>
        <w:rPr>
          <w:b/>
        </w:rPr>
        <w:t>Pristine application targets</w:t>
      </w:r>
      <w:r>
        <w:t xml:space="preserve"> — minimum files, secrets, and variables to run and pass smoke.</w:t>
      </w:r>
    </w:p>
    <w:p>
      <w:r>
        <w:rPr>
          <w:b/>
        </w:rPr>
        <w:t>Complete DevOps target</w:t>
      </w:r>
      <w:r>
        <w:t xml:space="preserve"> — full brain, design/audit, tests and data, automation.</w:t>
      </w:r>
    </w:p>
    <w:p>
      <w:r>
        <w:rPr>
          <w:b/>
        </w:rPr>
        <w:t>Complete union</w:t>
      </w:r>
      <w:r>
        <w:t xml:space="preserve"> — every git path owned; shared runtime artifacts the only multi-target exception.</w:t>
      </w:r>
    </w:p>
    <w:p>
      <w:r>
        <w:rPr>
          <w:b/>
        </w:rPr>
        <w:t>Neutral schema v2</w:t>
      </w:r>
      <w:r>
        <w:t xml:space="preserve"> — platform names only inside binding objects.</w:t>
      </w:r>
    </w:p>
    <w:p>
      <w:r>
        <w:rPr>
          <w:b/>
        </w:rPr>
        <w:t>Manifest-driven staging</w:t>
      </w:r>
      <w:r>
        <w:t xml:space="preserve"> — Build honors </w:t>
      </w:r>
      <w:r>
        <w:rPr>
          <w:rFonts w:ascii="Consolas" w:hAnsi="Consolas"/>
        </w:rPr>
        <w:t>files[]</w:t>
      </w:r>
      <w:r>
        <w:t>; no wholesale brain directory copy to Hugging Face.</w:t>
      </w:r>
    </w:p>
    <w:p>
      <w:r>
        <w:rPr>
          <w:b/>
        </w:rPr>
        <w:t>File metadata</w:t>
      </w:r>
      <w:r>
        <w:t xml:space="preserve"> — comment blocks on comment-capable sources: Feature ID, epic name, feature name, stories realized </w:t>
      </w:r>
      <w:r>
        <w:rPr>
          <w:rFonts w:ascii="Consolas" w:hAnsi="Consolas"/>
        </w:rPr>
        <w:t>(storyID, storyName, All|Most|Some)</w:t>
      </w:r>
      <w:r>
        <w:t xml:space="preserve">, aligned with </w:t>
      </w:r>
      <w:r>
        <w:rPr>
          <w:rFonts w:ascii="Consolas" w:hAnsi="Consolas"/>
        </w:rPr>
        <w:t>files[].feature_id</w:t>
      </w:r>
      <w:r>
        <w:t xml:space="preserve"> in JSON.</w:t>
      </w:r>
    </w:p>
    <w:p>
      <w:r>
        <w:rPr>
          <w:b/>
        </w:rPr>
        <w:t>Vertical alignment</w:t>
      </w:r>
      <w:r>
        <w:t xml:space="preserve"> — Promote moves system version; Build extracts; Deploy places; JSON describes all servers.</w:t>
      </w:r>
    </w:p>
    <w:p>
      <w:pPr>
        <w:pStyle w:val="Heading3"/>
      </w:pPr>
      <w:r>
        <w:t>Automation</w:t>
      </w:r>
    </w:p>
    <w:p>
      <w:r>
        <w:t>Hooks enforce metadata and Crosswalk over time via the rule engine. Workbook regenerated after each migration tranche.</w:t>
      </w:r>
    </w:p>
    <w:p/>
    <w:p>
      <w:pPr>
        <w:pStyle w:val="Heading2"/>
      </w:pPr>
      <w:r>
        <w:t>Chapter 11 — One-shot migration</w:t>
      </w:r>
    </w:p>
    <w:p>
      <w:r>
        <w:t>Temporary project; sequential epics. Do not cloud-promote FindCare until local FindCare passes manifest-accurate staging and smoke.</w:t>
      </w:r>
    </w:p>
    <w:p>
      <w:r>
        <w:rPr>
          <w:b/>
        </w:rPr>
        <w:t>Epic 1 — Schema v2 design</w:t>
      </w:r>
    </w:p>
    <w:p>
      <w:r>
        <w:t xml:space="preserve">Deliver </w:t>
      </w:r>
      <w:r>
        <w:rPr>
          <w:rFonts w:ascii="Consolas" w:hAnsi="Consolas"/>
        </w:rPr>
        <w:t>Website/schemas/DeploymentTargetSchema_v2.json</w:t>
      </w:r>
      <w:r>
        <w:t xml:space="preserve"> and v1→v2 field map.</w:t>
      </w:r>
    </w:p>
    <w:p>
      <w:r>
        <w:rPr>
          <w:b/>
        </w:rPr>
        <w:t>Epic 2 — Partition and DevOps target</w:t>
      </w:r>
    </w:p>
    <w:p>
      <w:r>
        <w:t xml:space="preserve">Code-path proof per server; exclusivity matrix; define </w:t>
      </w:r>
      <w:r>
        <w:rPr>
          <w:rFonts w:ascii="Consolas" w:hAnsi="Consolas"/>
        </w:rPr>
        <w:t>target_host_local_devops</w:t>
      </w:r>
      <w:r>
        <w:t>; collapse Azure Automation to one component target; scrub cloud targets of governance and tests.</w:t>
      </w:r>
    </w:p>
    <w:p>
      <w:r>
        <w:rPr>
          <w:b/>
        </w:rPr>
        <w:t>Epic 3 — Missing local targets</w:t>
      </w:r>
    </w:p>
    <w:p>
      <w:r>
        <w:t xml:space="preserve">Add </w:t>
      </w:r>
      <w:r>
        <w:rPr>
          <w:rFonts w:ascii="Consolas" w:hAnsi="Consolas"/>
        </w:rPr>
        <w:t>target_docker_local_kafka</w:t>
      </w:r>
      <w:r>
        <w:t xml:space="preserve"> and </w:t>
      </w:r>
      <w:r>
        <w:rPr>
          <w:rFonts w:ascii="Consolas" w:hAnsi="Consolas"/>
        </w:rPr>
        <w:t>target_host_local_conversation_log_service</w:t>
      </w:r>
      <w:r>
        <w:t>.</w:t>
      </w:r>
    </w:p>
    <w:p>
      <w:r>
        <w:rPr>
          <w:b/>
        </w:rPr>
        <w:t>Epic 4 — Manifest-driven build</w:t>
      </w:r>
    </w:p>
    <w:p>
      <w:r>
        <w:t xml:space="preserve">Stage from </w:t>
      </w:r>
      <w:r>
        <w:rPr>
          <w:rFonts w:ascii="Consolas" w:hAnsi="Consolas"/>
        </w:rPr>
        <w:t>files[]</w:t>
      </w:r>
      <w:r>
        <w:t>; retire FindCare wholesale copy; pilot local FindCare then HF FindCare.</w:t>
      </w:r>
    </w:p>
    <w:p>
      <w:r>
        <w:rPr>
          <w:b/>
        </w:rPr>
        <w:t>Epic 5 — Manifest-driven local deploy</w:t>
      </w:r>
    </w:p>
    <w:p>
      <w:r>
        <w:t>LocalDeploy from JSON bindings; remove hard-coded container maps.</w:t>
      </w:r>
    </w:p>
    <w:p>
      <w:r>
        <w:rPr>
          <w:b/>
        </w:rPr>
        <w:t>Epic 6 — Cloud deploy Crosswalk gate</w:t>
      </w:r>
    </w:p>
    <w:p>
      <w:r>
        <w:t>Block cloud push on Crosswalk failure.</w:t>
      </w:r>
    </w:p>
    <w:p>
      <w:r>
        <w:rPr>
          <w:b/>
        </w:rPr>
        <w:t>Epic 7 — Promoted rollout</w:t>
      </w:r>
    </w:p>
    <w:p>
      <w:r>
        <w:t>Website, EvaluateCare, Shared Services, FindCare (last).</w:t>
      </w:r>
    </w:p>
    <w:p>
      <w:r>
        <w:rPr>
          <w:b/>
        </w:rPr>
        <w:t>Epic 8 — Schema cutover and purge review</w:t>
      </w:r>
    </w:p>
    <w:p>
      <w:r>
        <w:t>v1→v2 persist; purge candidates only after smoke passes.</w:t>
      </w:r>
    </w:p>
    <w:p>
      <w:r>
        <w:rPr>
          <w:b/>
        </w:rPr>
        <w:t>Story — File-level metadata conversion (within Epic 2 or adjacent)</w:t>
      </w:r>
    </w:p>
    <w:p>
      <w:r>
        <w:t xml:space="preserve">Define comment standard; backfill comment-capable sources; gate on parse + backlog cross-check + alignment with </w:t>
      </w:r>
      <w:r>
        <w:rPr>
          <w:rFonts w:ascii="Consolas" w:hAnsi="Consolas"/>
        </w:rPr>
        <w:t>files[].feature_id</w:t>
      </w:r>
      <w:r>
        <w:t>. One story, not a standing program.</w:t>
      </w:r>
    </w:p>
    <w:p>
      <w:r>
        <w:rPr>
          <w:b/>
        </w:rPr>
        <w:t>Story — Build `__pycache__` hygiene (within Epic 4)</w:t>
      </w:r>
    </w:p>
    <w:p>
      <w:r>
        <w:t>Bytecode manufactured in package only.</w:t>
      </w:r>
    </w:p>
    <w:p>
      <w:r>
        <w:t>Verification after Epic 4:</w:t>
      </w:r>
    </w:p>
    <w:p>
      <w:pPr>
        <w:pStyle w:val="IntenseQuote"/>
      </w:pPr>
      <w:r>
        <w:t>python architecture/DevOpsBuildDeployAndEnvironmentManagement/build_chathealthy.py --env local --target target_docker_local_findcare</w:t>
        <w:br/>
        <w:t>python architecture/DevOpsBuildDeployAndEnvironmentManagement/deploy_chathealthy.py --env local --target target_docker_local_findcare</w:t>
      </w:r>
    </w:p>
    <w:p>
      <w:r>
        <w:t xml:space="preserve">Success: Crosswalk zero, smoke zero, staged tree matches </w:t>
      </w:r>
      <w:r>
        <w:rPr>
          <w:rFonts w:ascii="Consolas" w:hAnsi="Consolas"/>
        </w:rPr>
        <w:t>files[]</w:t>
      </w:r>
      <w:r>
        <w:t xml:space="preserve"> for that target.</w:t>
      </w:r>
    </w:p>
    <w:p>
      <w:pPr>
        <w:pStyle w:val="Heading3"/>
      </w:pPr>
      <w:r>
        <w:t>Automation</w:t>
      </w:r>
    </w:p>
    <w:p>
      <w:r>
        <w:t xml:space="preserve">Each epic ends with a Crosswalk + workbook regeneration checkpoint. Rule engine entries added only through </w:t>
      </w:r>
      <w:r>
        <w:rPr>
          <w:rFonts w:ascii="Consolas" w:hAnsi="Consolas"/>
        </w:rPr>
        <w:t>engineering_rules.json</w:t>
      </w:r>
      <w:r>
        <w:t xml:space="preserve"> change control.</w:t>
      </w:r>
    </w:p>
    <w:p/>
    <w:p>
      <w:pPr>
        <w:pStyle w:val="Heading2"/>
      </w:pPr>
      <w:r>
        <w:t>Chapter 12 — Workbook companion</w:t>
      </w:r>
    </w:p>
    <w:p>
      <w:r>
        <w:t xml:space="preserve">Deliverable: </w:t>
      </w:r>
      <w:r>
        <w:rPr>
          <w:rFonts w:ascii="Consolas" w:hAnsi="Consolas"/>
        </w:rPr>
        <w:t>deployment_facts_inventory_&lt;date&gt;.xlsx</w:t>
      </w:r>
      <w:r>
        <w:t xml:space="preserve"> and CSV sibling—pure projection of </w:t>
      </w:r>
      <w:r>
        <w:rPr>
          <w:rFonts w:ascii="Consolas" w:hAnsi="Consolas"/>
        </w:rPr>
        <w:t>deployment_architecture.json</w:t>
      </w:r>
      <w:r>
        <w:t>.</w:t>
      </w:r>
    </w:p>
    <w:p>
      <w:r>
        <w:t xml:space="preserve">Each row is one persisted fact: file path, secret name, variable name, environment binding, or related metadata. Columns include </w:t>
      </w:r>
      <w:r>
        <w:rPr>
          <w:rFonts w:ascii="Consolas" w:hAnsi="Consolas"/>
        </w:rPr>
        <w:t>fact_kind</w:t>
      </w:r>
      <w:r>
        <w:t xml:space="preserve">, </w:t>
      </w:r>
      <w:r>
        <w:rPr>
          <w:rFonts w:ascii="Consolas" w:hAnsi="Consolas"/>
        </w:rPr>
        <w:t>name</w:t>
      </w:r>
      <w:r>
        <w:t xml:space="preserve">, </w:t>
      </w:r>
      <w:r>
        <w:rPr>
          <w:rFonts w:ascii="Consolas" w:hAnsi="Consolas"/>
        </w:rPr>
        <w:t>address</w:t>
      </w:r>
      <w:r>
        <w:t xml:space="preserve">, </w:t>
      </w:r>
      <w:r>
        <w:rPr>
          <w:rFonts w:ascii="Consolas" w:hAnsi="Consolas"/>
        </w:rPr>
        <w:t>json_path</w:t>
      </w:r>
      <w:r>
        <w:t xml:space="preserve">, </w:t>
      </w:r>
      <w:r>
        <w:rPr>
          <w:rFonts w:ascii="Consolas" w:hAnsi="Consolas"/>
        </w:rPr>
        <w:t>purpose</w:t>
      </w:r>
      <w:r>
        <w:t xml:space="preserve">, </w:t>
      </w:r>
      <w:r>
        <w:rPr>
          <w:rFonts w:ascii="Consolas" w:hAnsi="Consolas"/>
        </w:rPr>
        <w:t>targets</w:t>
      </w:r>
      <w:r>
        <w:t xml:space="preserve">, </w:t>
      </w:r>
      <w:r>
        <w:rPr>
          <w:rFonts w:ascii="Consolas" w:hAnsi="Consolas"/>
        </w:rPr>
        <w:t>value</w:t>
      </w:r>
      <w:r>
        <w:t xml:space="preserve">, </w:t>
      </w:r>
      <w:r>
        <w:rPr>
          <w:rFonts w:ascii="Consolas" w:hAnsi="Consolas"/>
        </w:rPr>
        <w:t>retrieval_store</w:t>
      </w:r>
      <w:r>
        <w:t xml:space="preserve">, and </w:t>
      </w:r>
      <w:r>
        <w:rPr>
          <w:rFonts w:ascii="Consolas" w:hAnsi="Consolas"/>
        </w:rPr>
        <w:t>retrieval_action</w:t>
      </w:r>
      <w:r>
        <w:t>.</w:t>
      </w:r>
    </w:p>
    <w:p>
      <w:r>
        <w:t xml:space="preserve">Filter by </w:t>
      </w:r>
      <w:r>
        <w:rPr>
          <w:rFonts w:ascii="Consolas" w:hAnsi="Consolas"/>
        </w:rPr>
        <w:t>targets</w:t>
      </w:r>
      <w:r>
        <w:t xml:space="preserve"> to audit one server (for example </w:t>
      </w:r>
      <w:r>
        <w:rPr>
          <w:rFonts w:ascii="Consolas" w:hAnsi="Consolas"/>
        </w:rPr>
        <w:t>target_hf_space_findcare_backend</w:t>
      </w:r>
      <w:r>
        <w:t>). Compare rows to Chapters 5 and 10 intent. Regenerate:</w:t>
      </w:r>
    </w:p>
    <w:p>
      <w:pPr>
        <w:pStyle w:val="IntenseQuote"/>
      </w:pPr>
      <w:r>
        <w:t>python architecture/DevOpsBuildDeployAndEnvironmentManagement/tools/export_deployment_deliverables.py</w:t>
      </w:r>
    </w:p>
    <w:p>
      <w:r>
        <w:t>This plan states to-be rules; the workbook states as-is facts. They converge as epics complete.</w:t>
      </w:r>
    </w:p>
    <w:p>
      <w:pPr>
        <w:pStyle w:val="Heading3"/>
      </w:pPr>
      <w:r>
        <w:t>Automation</w:t>
      </w:r>
    </w:p>
    <w:p>
      <w:r>
        <w:t>Workbook is the CTO audit view; it does not merge proposed targets or reachability drafts.</w:t>
      </w:r>
    </w:p>
    <w:p/>
    <w:p>
      <w:pPr>
        <w:pStyle w:val="Heading2"/>
      </w:pPr>
      <w:r>
        <w:t>Appendix A — Target index (v1 names today; v6 target-state notes)</w:t>
      </w:r>
    </w:p>
    <w:p>
      <w:r>
        <w:rPr>
          <w:b/>
        </w:rPr>
        <w:t>Promoted:</w:t>
      </w:r>
      <w:r>
        <w:t xml:space="preserve"> </w:t>
      </w:r>
      <w:r>
        <w:rPr>
          <w:rFonts w:ascii="Consolas" w:hAnsi="Consolas"/>
        </w:rPr>
        <w:t>target_cloudflare_pages_website</w:t>
      </w:r>
      <w:r>
        <w:t xml:space="preserve">, three HF backends, </w:t>
      </w:r>
      <w:r>
        <w:rPr>
          <w:rFonts w:ascii="Consolas" w:hAnsi="Consolas"/>
        </w:rPr>
        <w:t>target_azure_function_app_pipeline</w:t>
      </w:r>
      <w:r>
        <w:t>, Azure Automation (collapse runbook rows into one component in target state).</w:t>
      </w:r>
    </w:p>
    <w:p>
      <w:r>
        <w:rPr>
          <w:b/>
        </w:rPr>
        <w:t>Local:</w:t>
      </w:r>
      <w:r>
        <w:t xml:space="preserve"> four application Docker targets, </w:t>
      </w:r>
      <w:r>
        <w:rPr>
          <w:rFonts w:ascii="Consolas" w:hAnsi="Consolas"/>
        </w:rPr>
        <w:t>target_docker_local_kafka</w:t>
      </w:r>
      <w:r>
        <w:t xml:space="preserve"> (add), </w:t>
      </w:r>
      <w:r>
        <w:rPr>
          <w:rFonts w:ascii="Consolas" w:hAnsi="Consolas"/>
        </w:rPr>
        <w:t>target_host_local_conversation_log_service</w:t>
      </w:r>
      <w:r>
        <w:t xml:space="preserve"> (add), </w:t>
      </w:r>
      <w:r>
        <w:rPr>
          <w:rFonts w:ascii="Consolas" w:hAnsi="Consolas"/>
        </w:rPr>
        <w:t>target_host_local_deploy_tool</w:t>
      </w:r>
      <w:r>
        <w:t xml:space="preserve">, </w:t>
      </w:r>
      <w:r>
        <w:rPr>
          <w:rFonts w:ascii="Consolas" w:hAnsi="Consolas"/>
        </w:rPr>
        <w:t>target_host_local_devops</w:t>
      </w:r>
      <w:r>
        <w:t xml:space="preserve"> (replaces </w:t>
      </w:r>
      <w:r>
        <w:rPr>
          <w:rFonts w:ascii="Consolas" w:hAnsi="Consolas"/>
        </w:rPr>
        <w:t>target_host_local_workstation</w:t>
      </w:r>
      <w:r>
        <w:t>).</w:t>
      </w:r>
    </w:p>
    <w:p/>
    <w:p>
      <w:pPr>
        <w:pStyle w:val="Heading2"/>
      </w:pPr>
      <w:r>
        <w:t>Appendix B — Engineering checklist</w:t>
      </w:r>
    </w:p>
    <w:p>
      <w:pPr>
        <w:pStyle w:val="ListNumber"/>
      </w:pPr>
      <w:r>
        <w:t xml:space="preserve">1. </w:t>
      </w:r>
      <w:r>
        <w:t>Publish DeploymentTargetSchema_v2.json.</w:t>
      </w:r>
    </w:p>
    <w:p>
      <w:pPr>
        <w:pStyle w:val="ListNumber"/>
      </w:pPr>
      <w:r>
        <w:t xml:space="preserve">2. </w:t>
      </w:r>
      <w:r>
        <w:t>Partition files; exclusivity matrix; shared-runtime exception documented.</w:t>
      </w:r>
    </w:p>
    <w:p>
      <w:pPr>
        <w:pStyle w:val="ListNumber"/>
      </w:pPr>
      <w:r>
        <w:t xml:space="preserve">3. </w:t>
      </w:r>
      <w:r>
        <w:t xml:space="preserve">Define </w:t>
      </w:r>
      <w:r>
        <w:rPr>
          <w:rFonts w:ascii="Consolas" w:hAnsi="Consolas"/>
        </w:rPr>
        <w:t>target_host_local_devops</w:t>
      </w:r>
      <w:r>
        <w:t>; collapse Azure Automation target model.</w:t>
      </w:r>
    </w:p>
    <w:p>
      <w:pPr>
        <w:pStyle w:val="ListNumber"/>
      </w:pPr>
      <w:r>
        <w:t xml:space="preserve">4. </w:t>
      </w:r>
      <w:r>
        <w:t>Add Kafka and Windows service local targets.</w:t>
      </w:r>
    </w:p>
    <w:p>
      <w:pPr>
        <w:pStyle w:val="ListNumber"/>
      </w:pPr>
      <w:r>
        <w:t xml:space="preserve">5. </w:t>
      </w:r>
      <w:r>
        <w:t xml:space="preserve">Stage from </w:t>
      </w:r>
      <w:r>
        <w:rPr>
          <w:rFonts w:ascii="Consolas" w:hAnsi="Consolas"/>
        </w:rPr>
        <w:t>files[]</w:t>
      </w:r>
      <w:r>
        <w:t xml:space="preserve">; fix </w:t>
      </w:r>
      <w:r>
        <w:rPr>
          <w:b/>
        </w:rPr>
        <w:t>BUG-011</w:t>
      </w:r>
      <w:r>
        <w:t>.</w:t>
      </w:r>
    </w:p>
    <w:p>
      <w:pPr>
        <w:pStyle w:val="ListNumber"/>
      </w:pPr>
      <w:r>
        <w:t xml:space="preserve">6. </w:t>
      </w:r>
      <w:r>
        <w:t xml:space="preserve">Build: </w:t>
      </w:r>
      <w:r>
        <w:rPr>
          <w:rFonts w:ascii="Consolas" w:hAnsi="Consolas"/>
        </w:rPr>
        <w:t>__pycache__</w:t>
      </w:r>
      <w:r>
        <w:t xml:space="preserve"> in package only.</w:t>
      </w:r>
    </w:p>
    <w:p>
      <w:pPr>
        <w:pStyle w:val="ListNumber"/>
      </w:pPr>
      <w:r>
        <w:t xml:space="preserve">7. </w:t>
      </w:r>
      <w:r>
        <w:t>LocalDeploy from JSON.</w:t>
      </w:r>
    </w:p>
    <w:p>
      <w:pPr>
        <w:pStyle w:val="ListNumber"/>
      </w:pPr>
      <w:r>
        <w:t xml:space="preserve">8. </w:t>
      </w:r>
      <w:r>
        <w:t>Crosswalk on cloud deploy.</w:t>
      </w:r>
    </w:p>
    <w:p>
      <w:pPr>
        <w:pStyle w:val="ListNumber"/>
      </w:pPr>
      <w:r>
        <w:t xml:space="preserve">9. </w:t>
      </w:r>
      <w:r>
        <w:t>Roll promoted servers Website → EvaluateCare → Shared → FindCare.</w:t>
      </w:r>
    </w:p>
    <w:p>
      <w:pPr>
        <w:pStyle w:val="ListNumber"/>
      </w:pPr>
      <w:r>
        <w:t xml:space="preserve">10. </w:t>
      </w:r>
      <w:r>
        <w:t>Metadata comment story: backfill + gate.</w:t>
      </w:r>
    </w:p>
    <w:p>
      <w:pPr>
        <w:pStyle w:val="ListNumber"/>
      </w:pPr>
      <w:r>
        <w:t xml:space="preserve">11. </w:t>
      </w:r>
      <w:r>
        <w:t>v1→v2 cutover; purge review.</w:t>
      </w:r>
    </w:p>
    <w:p>
      <w:pPr>
        <w:pStyle w:val="ListNumber"/>
      </w:pPr>
      <w:r>
        <w:t xml:space="preserve">12. </w:t>
      </w:r>
      <w:r>
        <w:t>Regenerate workbook; local build-deploy-smoke before prod promote.</w:t>
      </w:r>
    </w:p>
    <w:p/>
    <w:p>
      <w:pPr>
        <w:pStyle w:val="Heading2"/>
      </w:pPr>
      <w:r>
        <w:t>Appendix C — References</w:t>
      </w:r>
    </w:p>
    <w:p>
      <w:pPr>
        <w:pStyle w:val="ListBullet"/>
      </w:pPr>
      <w:r>
        <w:t xml:space="preserve">V18 accepted design: </w:t>
      </w:r>
      <w:r>
        <w:rPr>
          <w:rFonts w:ascii="Consolas" w:hAnsi="Consolas"/>
        </w:rPr>
        <w:t>brain/BusinessArtifacts/architecture/Deployment/18Itterations-DesignOfDeploymentsForFrontEndV1accepted.docx</w:t>
      </w:r>
    </w:p>
    <w:p>
      <w:pPr>
        <w:pStyle w:val="ListBullet"/>
      </w:pPr>
      <w:r>
        <w:rPr>
          <w:b/>
        </w:rPr>
        <w:t>BUG-011</w:t>
      </w:r>
      <w:r>
        <w:t xml:space="preserve">: </w:t>
      </w:r>
      <w:r>
        <w:rPr>
          <w:rFonts w:ascii="Consolas" w:hAnsi="Consolas"/>
        </w:rPr>
        <w:t>brain/machine_artifacts/content/bugs.json</w:t>
      </w:r>
    </w:p>
    <w:p>
      <w:pPr>
        <w:pStyle w:val="ListBullet"/>
      </w:pPr>
      <w:r>
        <w:t xml:space="preserve">Rule engine design: </w:t>
      </w:r>
      <w:r>
        <w:rPr>
          <w:rFonts w:ascii="Consolas" w:hAnsi="Consolas"/>
        </w:rPr>
        <w:t>architecture/EngineeringRuleEnforcement/ArchitectureDesignAndAuditDocs/CH-EPIC8-Feachure-002-EngineeringRulesEnforcement-designV21.docx</w:t>
      </w:r>
    </w:p>
    <w:p>
      <w:pPr>
        <w:pStyle w:val="ListBullet"/>
      </w:pPr>
      <w:r>
        <w:t xml:space="preserve">Code-path proof: </w:t>
      </w:r>
      <w:r>
        <w:rPr>
          <w:rFonts w:ascii="Consolas" w:hAnsi="Consolas"/>
        </w:rPr>
        <w:t>architecture/DevOpsBuildDeployAndEnvironmentManagement/code_path_proof.py</w:t>
      </w:r>
    </w:p>
    <w:p>
      <w:pPr>
        <w:pStyle w:val="ListBullet"/>
      </w:pPr>
      <w:r>
        <w:t xml:space="preserve">Schema v1: </w:t>
      </w:r>
      <w:r>
        <w:rPr>
          <w:rFonts w:ascii="Consolas" w:hAnsi="Consolas"/>
        </w:rPr>
        <w:t>Website/schemas/ChatHealthyDeploymentArchitectureSchema.json</w:t>
      </w:r>
    </w:p>
    <w:p>
      <w:pPr>
        <w:pStyle w:val="ListBullet"/>
      </w:pPr>
      <w:r>
        <w:t xml:space="preserve">Promote / build / deploy entry points: </w:t>
      </w:r>
      <w:r>
        <w:rPr>
          <w:rFonts w:ascii="Consolas" w:hAnsi="Consolas"/>
        </w:rPr>
        <w:t>architecture/DevOpsBuildDeployAndEnvironmentManagement/promote_chathealthy.py</w:t>
      </w:r>
      <w:r>
        <w:t xml:space="preserve">, </w:t>
      </w:r>
      <w:r>
        <w:rPr>
          <w:rFonts w:ascii="Consolas" w:hAnsi="Consolas"/>
        </w:rPr>
        <w:t>build_chathealthy.py</w:t>
      </w:r>
      <w:r>
        <w:t xml:space="preserve">, </w:t>
      </w:r>
      <w:r>
        <w:rPr>
          <w:rFonts w:ascii="Consolas" w:hAnsi="Consolas"/>
        </w:rPr>
        <w:t>deploy_chathealthy.py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