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Target Architecture — Diagram Catalogue</w:t>
      </w:r>
    </w:p>
    <w:p>
      <w:r>
        <w:rPr>
          <w:i/>
        </w:rPr>
        <w:t>Every diagram across the six target-architecture documents, each shown once. Where a diagram appears in more than one document under different captions, each document is named in bold with its own description beneath.</w:t>
      </w:r>
    </w:p>
    <w:p>
      <w:pPr>
        <w:pStyle w:val="Heading1"/>
      </w:pPr>
      <w:r>
        <w:t>Enterprise Architecture</w:t>
      </w:r>
    </w:p>
    <w:p>
      <w:pPr>
        <w:jc w:val="center"/>
      </w:pPr>
      <w:r>
        <w:drawing>
          <wp:inline xmlns:a="http://schemas.openxmlformats.org/drawingml/2006/main" xmlns:pic="http://schemas.openxmlformats.org/drawingml/2006/picture">
            <wp:extent cx="5852160" cy="10436611"/>
            <wp:docPr id="1" name="Picture 1"/>
            <wp:cNvGraphicFramePr>
              <a:graphicFrameLocks noChangeAspect="1"/>
            </wp:cNvGraphicFramePr>
            <a:graphic>
              <a:graphicData uri="http://schemas.openxmlformats.org/drawingml/2006/picture">
                <pic:pic>
                  <pic:nvPicPr>
                    <pic:cNvPr id="0" name="sys_identity.png"/>
                    <pic:cNvPicPr/>
                  </pic:nvPicPr>
                  <pic:blipFill>
                    <a:blip r:embed="rId9"/>
                    <a:stretch>
                      <a:fillRect/>
                    </a:stretch>
                  </pic:blipFill>
                  <pic:spPr>
                    <a:xfrm>
                      <a:off x="0" y="0"/>
                      <a:ext cx="5852160" cy="10436611"/>
                    </a:xfrm>
                    <a:prstGeom prst="rect"/>
                  </pic:spPr>
                </pic:pic>
              </a:graphicData>
            </a:graphic>
          </wp:inline>
        </w:drawing>
      </w:r>
    </w:p>
    <w:p>
      <w:r>
        <w:rPr>
          <w:b/>
          <w:color w:val="0B7A75"/>
        </w:rPr>
        <w:t>Enterprise Architecture</w:t>
      </w:r>
    </w:p>
    <w:p>
      <w:r>
        <w:t>Every identity in the tenant, where each credential is kept, and what proves it. Identity creation is the one capability reserved to a person — declared in the repository, and absent on the platform.</w:t>
      </w:r>
    </w:p>
    <w:p>
      <w:r>
        <w:rPr>
          <w:b/>
          <w:color w:val="0B7A75"/>
        </w:rPr>
        <w:t>Security Framework</w:t>
      </w:r>
    </w:p>
    <w:p>
      <w:r>
        <w:t>Every authenticating actor resolves to one entry in one registry; the certificate is the credential, and the vault is where a credential becomes an identity.</w:t>
      </w:r>
    </w:p>
    <w:p/>
    <w:p>
      <w:pPr>
        <w:jc w:val="center"/>
      </w:pPr>
      <w:r>
        <w:drawing>
          <wp:inline xmlns:a="http://schemas.openxmlformats.org/drawingml/2006/main" xmlns:pic="http://schemas.openxmlformats.org/drawingml/2006/picture">
            <wp:extent cx="5852160" cy="2140600"/>
            <wp:docPr id="2" name="Picture 2"/>
            <wp:cNvGraphicFramePr>
              <a:graphicFrameLocks noChangeAspect="1"/>
            </wp:cNvGraphicFramePr>
            <a:graphic>
              <a:graphicData uri="http://schemas.openxmlformats.org/drawingml/2006/picture">
                <pic:pic>
                  <pic:nvPicPr>
                    <pic:cNvPr id="0" name="chathealthy_system_components.png"/>
                    <pic:cNvPicPr/>
                  </pic:nvPicPr>
                  <pic:blipFill>
                    <a:blip r:embed="rId10"/>
                    <a:stretch>
                      <a:fillRect/>
                    </a:stretch>
                  </pic:blipFill>
                  <pic:spPr>
                    <a:xfrm>
                      <a:off x="0" y="0"/>
                      <a:ext cx="5852160" cy="2140600"/>
                    </a:xfrm>
                    <a:prstGeom prst="rect"/>
                  </pic:spPr>
                </pic:pic>
              </a:graphicData>
            </a:graphic>
          </wp:inline>
        </w:drawing>
      </w:r>
    </w:p>
    <w:p>
      <w:r>
        <w:t>The components and what each owns. The browser touches exactly one box; the governance plane is not in the request path.</w:t>
      </w:r>
    </w:p>
    <w:p/>
    <w:p>
      <w:pPr>
        <w:jc w:val="center"/>
      </w:pPr>
      <w:r>
        <w:drawing>
          <wp:inline xmlns:a="http://schemas.openxmlformats.org/drawingml/2006/main" xmlns:pic="http://schemas.openxmlformats.org/drawingml/2006/picture">
            <wp:extent cx="5852160" cy="3406401"/>
            <wp:docPr id="3" name="Picture 3"/>
            <wp:cNvGraphicFramePr>
              <a:graphicFrameLocks noChangeAspect="1"/>
            </wp:cNvGraphicFramePr>
            <a:graphic>
              <a:graphicData uri="http://schemas.openxmlformats.org/drawingml/2006/picture">
                <pic:pic>
                  <pic:nvPicPr>
                    <pic:cNvPr id="0" name="sys_trust_boundaries.png"/>
                    <pic:cNvPicPr/>
                  </pic:nvPicPr>
                  <pic:blipFill>
                    <a:blip r:embed="rId11"/>
                    <a:stretch>
                      <a:fillRect/>
                    </a:stretch>
                  </pic:blipFill>
                  <pic:spPr>
                    <a:xfrm>
                      <a:off x="0" y="0"/>
                      <a:ext cx="5852160" cy="3406401"/>
                    </a:xfrm>
                    <a:prstGeom prst="rect"/>
                  </pic:spPr>
                </pic:pic>
              </a:graphicData>
            </a:graphic>
          </wp:inline>
        </w:drawing>
      </w:r>
    </w:p>
    <w:p>
      <w:r>
        <w:rPr>
          <w:b/>
          <w:color w:val="0B7A75"/>
        </w:rPr>
        <w:t>Enterprise Architecture</w:t>
      </w:r>
    </w:p>
    <w:p>
      <w:r>
        <w:t>Every crossing, and the credential presented at each. The Security Framework owns what each obligation is; this document owns which crossings exist.</w:t>
      </w:r>
    </w:p>
    <w:p>
      <w:r>
        <w:rPr>
          <w:b/>
          <w:color w:val="0B7A75"/>
        </w:rPr>
        <w:t>Security Framework</w:t>
      </w:r>
    </w:p>
    <w:p>
      <w:r>
        <w:t>Every arrow crossing a zone edge is labelled with the credential presented, not the protocol. Three arrows are marked as defective: the agent's direct path to the platform, the component-to-component call that disables peer verification, and the deploy's own read-back.</w:t>
      </w:r>
    </w:p>
    <w:p/>
    <w:p>
      <w:pPr>
        <w:jc w:val="center"/>
      </w:pPr>
      <w:r>
        <w:drawing>
          <wp:inline xmlns:a="http://schemas.openxmlformats.org/drawingml/2006/main" xmlns:pic="http://schemas.openxmlformats.org/drawingml/2006/picture">
            <wp:extent cx="5852160" cy="5681972"/>
            <wp:docPr id="4" name="Picture 4"/>
            <wp:cNvGraphicFramePr>
              <a:graphicFrameLocks noChangeAspect="1"/>
            </wp:cNvGraphicFramePr>
            <a:graphic>
              <a:graphicData uri="http://schemas.openxmlformats.org/drawingml/2006/picture">
                <pic:pic>
                  <pic:nvPicPr>
                    <pic:cNvPr id="0" name="findcare_gate_sequence.png"/>
                    <pic:cNvPicPr/>
                  </pic:nvPicPr>
                  <pic:blipFill>
                    <a:blip r:embed="rId12"/>
                    <a:stretch>
                      <a:fillRect/>
                    </a:stretch>
                  </pic:blipFill>
                  <pic:spPr>
                    <a:xfrm>
                      <a:off x="0" y="0"/>
                      <a:ext cx="5852160" cy="5681972"/>
                    </a:xfrm>
                    <a:prstGeom prst="rect"/>
                  </pic:spPr>
                </pic:pic>
              </a:graphicData>
            </a:graphic>
          </wp:inline>
        </w:drawing>
      </w:r>
    </w:p>
    <w:p>
      <w:r>
        <w:rPr>
          <w:b/>
          <w:color w:val="0B7A75"/>
        </w:rPr>
        <w:t>Enterprise Architecture</w:t>
      </w:r>
    </w:p>
    <w:p>
      <w:r>
        <w:t>One user's web request through the single entrance. Every browser-originated call takes this path or does not arrive.</w:t>
      </w:r>
    </w:p>
    <w:p>
      <w:r>
        <w:rPr>
          <w:b/>
          <w:color w:val="0B7A75"/>
        </w:rPr>
        <w:t>Live Application Architecture</w:t>
      </w:r>
    </w:p>
    <w:p>
      <w:r>
        <w:t>A request through the gate — parse, validate, dispatch, stream.</w:t>
      </w:r>
    </w:p>
    <w:p/>
    <w:p>
      <w:pPr>
        <w:jc w:val="center"/>
      </w:pPr>
      <w:r>
        <w:drawing>
          <wp:inline xmlns:a="http://schemas.openxmlformats.org/drawingml/2006/main" xmlns:pic="http://schemas.openxmlformats.org/drawingml/2006/picture">
            <wp:extent cx="5852160" cy="5735833"/>
            <wp:docPr id="5" name="Picture 5"/>
            <wp:cNvGraphicFramePr>
              <a:graphicFrameLocks noChangeAspect="1"/>
            </wp:cNvGraphicFramePr>
            <a:graphic>
              <a:graphicData uri="http://schemas.openxmlformats.org/drawingml/2006/picture">
                <pic:pic>
                  <pic:nvPicPr>
                    <pic:cNvPr id="0" name="sys_data_flow.png"/>
                    <pic:cNvPicPr/>
                  </pic:nvPicPr>
                  <pic:blipFill>
                    <a:blip r:embed="rId13"/>
                    <a:stretch>
                      <a:fillRect/>
                    </a:stretch>
                  </pic:blipFill>
                  <pic:spPr>
                    <a:xfrm>
                      <a:off x="0" y="0"/>
                      <a:ext cx="5852160" cy="5735833"/>
                    </a:xfrm>
                    <a:prstGeom prst="rect"/>
                  </pic:spPr>
                </pic:pic>
              </a:graphicData>
            </a:graphic>
          </wp:inline>
        </w:drawing>
      </w:r>
    </w:p>
    <w:p>
      <w:r>
        <w:rPr>
          <w:b/>
          <w:color w:val="0B7A75"/>
        </w:rPr>
        <w:t>Enterprise Architecture</w:t>
      </w:r>
    </w:p>
    <w:p>
      <w:r>
        <w:t>Where data comes from, what changes it, and the one path by which it reaches a user.</w:t>
      </w:r>
    </w:p>
    <w:p>
      <w:r>
        <w:rPr>
          <w:b/>
          <w:color w:val="0B7A75"/>
        </w:rPr>
        <w:t>Live Application Architecture</w:t>
      </w:r>
    </w:p>
    <w:p>
      <w:r>
        <w:t>One turn, end to end — the two moments a model runs, and the deterministic span between them.</w:t>
      </w:r>
    </w:p>
    <w:p>
      <w:r>
        <w:rPr>
          <w:b/>
          <w:color w:val="0B7A75"/>
        </w:rPr>
        <w:t>Data Pipeline Framework</w:t>
      </w:r>
    </w:p>
    <w:p>
      <w:r>
        <w:t>Source to served record: the seven stages, the three stores, and the single gated crossing between the build store and the serve store.</w:t>
      </w:r>
    </w:p>
    <w:p/>
    <w:p>
      <w:pPr>
        <w:jc w:val="center"/>
      </w:pPr>
      <w:r>
        <w:drawing>
          <wp:inline xmlns:a="http://schemas.openxmlformats.org/drawingml/2006/main" xmlns:pic="http://schemas.openxmlformats.org/drawingml/2006/picture">
            <wp:extent cx="5852160" cy="10726472"/>
            <wp:docPr id="6" name="Picture 6"/>
            <wp:cNvGraphicFramePr>
              <a:graphicFrameLocks noChangeAspect="1"/>
            </wp:cNvGraphicFramePr>
            <a:graphic>
              <a:graphicData uri="http://schemas.openxmlformats.org/drawingml/2006/picture">
                <pic:pic>
                  <pic:nvPicPr>
                    <pic:cNvPr id="0" name="sys_promote_chain.png"/>
                    <pic:cNvPicPr/>
                  </pic:nvPicPr>
                  <pic:blipFill>
                    <a:blip r:embed="rId14"/>
                    <a:stretch>
                      <a:fillRect/>
                    </a:stretch>
                  </pic:blipFill>
                  <pic:spPr>
                    <a:xfrm>
                      <a:off x="0" y="0"/>
                      <a:ext cx="5852160" cy="10726472"/>
                    </a:xfrm>
                    <a:prstGeom prst="rect"/>
                  </pic:spPr>
                </pic:pic>
              </a:graphicData>
            </a:graphic>
          </wp:inline>
        </w:drawing>
      </w:r>
    </w:p>
    <w:p>
      <w:r>
        <w:rPr>
          <w:b/>
          <w:color w:val="0B7A75"/>
        </w:rPr>
        <w:t>Enterprise Architecture</w:t>
      </w:r>
    </w:p>
    <w:p>
      <w:r>
        <w:t>The four acts and the one direction. No act reaches another's kind of state, and no arrow runs backwards.</w:t>
      </w:r>
    </w:p>
    <w:p>
      <w:r>
        <w:rPr>
          <w:b/>
          <w:color w:val="0B7A75"/>
        </w:rPr>
        <w:t>DevOps Governance Framework</w:t>
      </w:r>
    </w:p>
    <w:p>
      <w:r>
        <w:t>The four environments as one directed chain. A promote advances exactly one adjacent step; there is no path that skips, reverses, or targets an environment from itself.</w:t>
      </w:r>
    </w:p>
    <w:p/>
    <w:p>
      <w:pPr>
        <w:jc w:val="center"/>
      </w:pPr>
      <w:r>
        <w:drawing>
          <wp:inline xmlns:a="http://schemas.openxmlformats.org/drawingml/2006/main" xmlns:pic="http://schemas.openxmlformats.org/drawingml/2006/picture">
            <wp:extent cx="5852160" cy="16914519"/>
            <wp:docPr id="7" name="Picture 7"/>
            <wp:cNvGraphicFramePr>
              <a:graphicFrameLocks noChangeAspect="1"/>
            </wp:cNvGraphicFramePr>
            <a:graphic>
              <a:graphicData uri="http://schemas.openxmlformats.org/drawingml/2006/picture">
                <pic:pic>
                  <pic:nvPicPr>
                    <pic:cNvPr id="0" name="sys_deployment.png"/>
                    <pic:cNvPicPr/>
                  </pic:nvPicPr>
                  <pic:blipFill>
                    <a:blip r:embed="rId15"/>
                    <a:stretch>
                      <a:fillRect/>
                    </a:stretch>
                  </pic:blipFill>
                  <pic:spPr>
                    <a:xfrm>
                      <a:off x="0" y="0"/>
                      <a:ext cx="5852160" cy="16914519"/>
                    </a:xfrm>
                    <a:prstGeom prst="rect"/>
                  </pic:spPr>
                </pic:pic>
              </a:graphicData>
            </a:graphic>
          </wp:inline>
        </w:drawing>
      </w:r>
    </w:p>
    <w:p>
      <w:r>
        <w:rPr>
          <w:b/>
          <w:color w:val="0B7A75"/>
        </w:rPr>
        <w:t>Enterprise Architecture</w:t>
      </w:r>
    </w:p>
    <w:p>
      <w:r>
        <w:t>Which target runs where, per environment. The environment selects the host; the target's contents are the same in all four.</w:t>
      </w:r>
    </w:p>
    <w:p>
      <w:r>
        <w:rPr>
          <w:b/>
          <w:color w:val="0B7A75"/>
        </w:rPr>
        <w:t>DevOps Governance Framework</w:t>
      </w:r>
    </w:p>
    <w:p>
      <w:r>
        <w:t>Targets, their packages, and the environment bindings that select a host. What a target is composed of is declared once; the binding chooses where it runs and nothing else.</w:t>
      </w:r>
    </w:p>
    <w:p>
      <w:r>
        <w:rPr>
          <w:b/>
          <w:color w:val="0B7A75"/>
        </w:rPr>
        <w:t>Data Pipeline Framework</w:t>
      </w:r>
    </w:p>
    <w:p>
      <w:r>
        <w:t>What exists permanently between runs and what exists only during one: the network, vault, registry and automation account are deploy topology; the run host and its worker processes are created per fire and destroyed with it.</w:t>
      </w:r>
    </w:p>
    <w:p/>
    <w:p>
      <w:pPr>
        <w:pStyle w:val="Heading1"/>
      </w:pPr>
      <w:r>
        <w:t>Live Application Architecture</w:t>
      </w:r>
    </w:p>
    <w:p>
      <w:pPr>
        <w:jc w:val="center"/>
      </w:pPr>
      <w:r>
        <w:drawing>
          <wp:inline xmlns:a="http://schemas.openxmlformats.org/drawingml/2006/main" xmlns:pic="http://schemas.openxmlformats.org/drawingml/2006/picture">
            <wp:extent cx="5852160" cy="3500078"/>
            <wp:docPr id="8" name="Picture 8"/>
            <wp:cNvGraphicFramePr>
              <a:graphicFrameLocks noChangeAspect="1"/>
            </wp:cNvGraphicFramePr>
            <a:graphic>
              <a:graphicData uri="http://schemas.openxmlformats.org/drawingml/2006/picture">
                <pic:pic>
                  <pic:nvPicPr>
                    <pic:cNvPr id="0" name="findcare_gate_components.png"/>
                    <pic:cNvPicPr/>
                  </pic:nvPicPr>
                  <pic:blipFill>
                    <a:blip r:embed="rId16"/>
                    <a:stretch>
                      <a:fillRect/>
                    </a:stretch>
                  </pic:blipFill>
                  <pic:spPr>
                    <a:xfrm>
                      <a:off x="0" y="0"/>
                      <a:ext cx="5852160" cy="3500078"/>
                    </a:xfrm>
                    <a:prstGeom prst="rect"/>
                  </pic:spPr>
                </pic:pic>
              </a:graphicData>
            </a:graphic>
          </wp:inline>
        </w:drawing>
      </w:r>
    </w:p>
    <w:p>
      <w:r>
        <w:t>The entrance and what sits behind it. The browser touches exactly one box.</w:t>
      </w:r>
    </w:p>
    <w:p/>
    <w:p>
      <w:pPr>
        <w:jc w:val="center"/>
      </w:pPr>
      <w:r>
        <w:drawing>
          <wp:inline xmlns:a="http://schemas.openxmlformats.org/drawingml/2006/main" xmlns:pic="http://schemas.openxmlformats.org/drawingml/2006/picture">
            <wp:extent cx="5852160" cy="3250342"/>
            <wp:docPr id="9" name="Picture 9"/>
            <wp:cNvGraphicFramePr>
              <a:graphicFrameLocks noChangeAspect="1"/>
            </wp:cNvGraphicFramePr>
            <a:graphic>
              <a:graphicData uri="http://schemas.openxmlformats.org/drawingml/2006/picture">
                <pic:pic>
                  <pic:nvPicPr>
                    <pic:cNvPr id="0" name="ss_session_state.png"/>
                    <pic:cNvPicPr/>
                  </pic:nvPicPr>
                  <pic:blipFill>
                    <a:blip r:embed="rId17"/>
                    <a:stretch>
                      <a:fillRect/>
                    </a:stretch>
                  </pic:blipFill>
                  <pic:spPr>
                    <a:xfrm>
                      <a:off x="0" y="0"/>
                      <a:ext cx="5852160" cy="3250342"/>
                    </a:xfrm>
                    <a:prstGeom prst="rect"/>
                  </pic:spPr>
                </pic:pic>
              </a:graphicData>
            </a:graphic>
          </wp:inline>
        </w:drawing>
      </w:r>
    </w:p>
    <w:p>
      <w:r>
        <w:t>What a session holds, who writes each part, and what travels on the wire.</w:t>
      </w:r>
    </w:p>
    <w:p/>
    <w:p>
      <w:pPr>
        <w:jc w:val="center"/>
      </w:pPr>
      <w:r>
        <w:drawing>
          <wp:inline xmlns:a="http://schemas.openxmlformats.org/drawingml/2006/main" xmlns:pic="http://schemas.openxmlformats.org/drawingml/2006/picture">
            <wp:extent cx="5852160" cy="3971109"/>
            <wp:docPr id="10" name="Picture 10"/>
            <wp:cNvGraphicFramePr>
              <a:graphicFrameLocks noChangeAspect="1"/>
            </wp:cNvGraphicFramePr>
            <a:graphic>
              <a:graphicData uri="http://schemas.openxmlformats.org/drawingml/2006/picture">
                <pic:pic>
                  <pic:nvPicPr>
                    <pic:cNvPr id="0" name="ss_internal_components.png"/>
                    <pic:cNvPicPr/>
                  </pic:nvPicPr>
                  <pic:blipFill>
                    <a:blip r:embed="rId18"/>
                    <a:stretch>
                      <a:fillRect/>
                    </a:stretch>
                  </pic:blipFill>
                  <pic:spPr>
                    <a:xfrm>
                      <a:off x="0" y="0"/>
                      <a:ext cx="5852160" cy="3971109"/>
                    </a:xfrm>
                    <a:prstGeom prst="rect"/>
                  </pic:spPr>
                </pic:pic>
              </a:graphicData>
            </a:graphic>
          </wp:inline>
        </w:drawing>
      </w:r>
    </w:p>
    <w:p>
      <w:r>
        <w:t>Inside the entrance — the door, the router, the utterance manager, and the tools.</w:t>
      </w:r>
    </w:p>
    <w:p/>
    <w:p>
      <w:pPr>
        <w:jc w:val="center"/>
      </w:pPr>
      <w:r>
        <w:drawing>
          <wp:inline xmlns:a="http://schemas.openxmlformats.org/drawingml/2006/main" xmlns:pic="http://schemas.openxmlformats.org/drawingml/2006/picture">
            <wp:extent cx="5852160" cy="5892659"/>
            <wp:docPr id="11" name="Picture 11"/>
            <wp:cNvGraphicFramePr>
              <a:graphicFrameLocks noChangeAspect="1"/>
            </wp:cNvGraphicFramePr>
            <a:graphic>
              <a:graphicData uri="http://schemas.openxmlformats.org/drawingml/2006/picture">
                <pic:pic>
                  <pic:nvPicPr>
                    <pic:cNvPr id="0" name="ss_gesture_sequence.png"/>
                    <pic:cNvPicPr/>
                  </pic:nvPicPr>
                  <pic:blipFill>
                    <a:blip r:embed="rId19"/>
                    <a:stretch>
                      <a:fillRect/>
                    </a:stretch>
                  </pic:blipFill>
                  <pic:spPr>
                    <a:xfrm>
                      <a:off x="0" y="0"/>
                      <a:ext cx="5852160" cy="5892659"/>
                    </a:xfrm>
                    <a:prstGeom prst="rect"/>
                  </pic:spPr>
                </pic:pic>
              </a:graphicData>
            </a:graphic>
          </wp:inline>
        </w:drawing>
      </w:r>
    </w:p>
    <w:p>
      <w:r>
        <w:t>A structured gesture — no free text, and the manufacture path when a slot is missing.</w:t>
      </w:r>
    </w:p>
    <w:p/>
    <w:p>
      <w:pPr>
        <w:jc w:val="center"/>
      </w:pPr>
      <w:r>
        <w:drawing>
          <wp:inline xmlns:a="http://schemas.openxmlformats.org/drawingml/2006/main" xmlns:pic="http://schemas.openxmlformats.org/drawingml/2006/picture">
            <wp:extent cx="5852160" cy="2316061"/>
            <wp:docPr id="12" name="Picture 12"/>
            <wp:cNvGraphicFramePr>
              <a:graphicFrameLocks noChangeAspect="1"/>
            </wp:cNvGraphicFramePr>
            <a:graphic>
              <a:graphicData uri="http://schemas.openxmlformats.org/drawingml/2006/picture">
                <pic:pic>
                  <pic:nvPicPr>
                    <pic:cNvPr id="0" name="fc_capability_grid.png"/>
                    <pic:cNvPicPr/>
                  </pic:nvPicPr>
                  <pic:blipFill>
                    <a:blip r:embed="rId20"/>
                    <a:stretch>
                      <a:fillRect/>
                    </a:stretch>
                  </pic:blipFill>
                  <pic:spPr>
                    <a:xfrm>
                      <a:off x="0" y="0"/>
                      <a:ext cx="5852160" cy="2316061"/>
                    </a:xfrm>
                    <a:prstGeom prst="rect"/>
                  </pic:spPr>
                </pic:pic>
              </a:graphicData>
            </a:graphic>
          </wp:inline>
        </w:drawing>
      </w:r>
    </w:p>
    <w:p>
      <w:r>
        <w:t>Twelve cells, nine filled. A hole in the grid is a known absence, not a surprise.</w:t>
      </w:r>
    </w:p>
    <w:p/>
    <w:p>
      <w:pPr>
        <w:jc w:val="center"/>
      </w:pPr>
      <w:r>
        <w:drawing>
          <wp:inline xmlns:a="http://schemas.openxmlformats.org/drawingml/2006/main" xmlns:pic="http://schemas.openxmlformats.org/drawingml/2006/picture">
            <wp:extent cx="5852160" cy="4198190"/>
            <wp:docPr id="13" name="Picture 13"/>
            <wp:cNvGraphicFramePr>
              <a:graphicFrameLocks noChangeAspect="1"/>
            </wp:cNvGraphicFramePr>
            <a:graphic>
              <a:graphicData uri="http://schemas.openxmlformats.org/drawingml/2006/picture">
                <pic:pic>
                  <pic:nvPicPr>
                    <pic:cNvPr id="0" name="findcare_tool_configuration.png"/>
                    <pic:cNvPicPr/>
                  </pic:nvPicPr>
                  <pic:blipFill>
                    <a:blip r:embed="rId21"/>
                    <a:stretch>
                      <a:fillRect/>
                    </a:stretch>
                  </pic:blipFill>
                  <pic:spPr>
                    <a:xfrm>
                      <a:off x="0" y="0"/>
                      <a:ext cx="5852160" cy="4198190"/>
                    </a:xfrm>
                    <a:prstGeom prst="rect"/>
                  </pic:spPr>
                </pic:pic>
              </a:graphicData>
            </a:graphic>
          </wp:inline>
        </w:drawing>
      </w:r>
    </w:p>
    <w:p>
      <w:r>
        <w:t>Four lists and the joins between them. A tool appears in all of them, which is why the record is named for it.</w:t>
      </w:r>
    </w:p>
    <w:p/>
    <w:p>
      <w:pPr>
        <w:jc w:val="center"/>
      </w:pPr>
      <w:r>
        <w:drawing>
          <wp:inline xmlns:a="http://schemas.openxmlformats.org/drawingml/2006/main" xmlns:pic="http://schemas.openxmlformats.org/drawingml/2006/picture">
            <wp:extent cx="5852160" cy="6335866"/>
            <wp:docPr id="14" name="Picture 14"/>
            <wp:cNvGraphicFramePr>
              <a:graphicFrameLocks noChangeAspect="1"/>
            </wp:cNvGraphicFramePr>
            <a:graphic>
              <a:graphicData uri="http://schemas.openxmlformats.org/drawingml/2006/picture">
                <pic:pic>
                  <pic:nvPicPr>
                    <pic:cNvPr id="0" name="ss_parameter_resolution.png"/>
                    <pic:cNvPicPr/>
                  </pic:nvPicPr>
                  <pic:blipFill>
                    <a:blip r:embed="rId22"/>
                    <a:stretch>
                      <a:fillRect/>
                    </a:stretch>
                  </pic:blipFill>
                  <pic:spPr>
                    <a:xfrm>
                      <a:off x="0" y="0"/>
                      <a:ext cx="5852160" cy="6335866"/>
                    </a:xfrm>
                    <a:prstGeom prst="rect"/>
                  </pic:spPr>
                </pic:pic>
              </a:graphicData>
            </a:graphic>
          </wp:inline>
        </w:drawing>
      </w:r>
    </w:p>
    <w:p>
      <w:r>
        <w:t>How a value in force is resolved for one tool on one page.</w:t>
      </w:r>
    </w:p>
    <w:p/>
    <w:p>
      <w:pPr>
        <w:jc w:val="center"/>
      </w:pPr>
      <w:r>
        <w:drawing>
          <wp:inline xmlns:a="http://schemas.openxmlformats.org/drawingml/2006/main" xmlns:pic="http://schemas.openxmlformats.org/drawingml/2006/picture">
            <wp:extent cx="5852160" cy="3940939"/>
            <wp:docPr id="15" name="Picture 15"/>
            <wp:cNvGraphicFramePr>
              <a:graphicFrameLocks noChangeAspect="1"/>
            </wp:cNvGraphicFramePr>
            <a:graphic>
              <a:graphicData uri="http://schemas.openxmlformats.org/drawingml/2006/picture">
                <pic:pic>
                  <pic:nvPicPr>
                    <pic:cNvPr id="0" name="fc_pages_and_values.png"/>
                    <pic:cNvPicPr/>
                  </pic:nvPicPr>
                  <pic:blipFill>
                    <a:blip r:embed="rId23"/>
                    <a:stretch>
                      <a:fillRect/>
                    </a:stretch>
                  </pic:blipFill>
                  <pic:spPr>
                    <a:xfrm>
                      <a:off x="0" y="0"/>
                      <a:ext cx="5852160" cy="3940939"/>
                    </a:xfrm>
                    <a:prstGeom prst="rect"/>
                  </pic:spPr>
                </pic:pic>
              </a:graphicData>
            </a:graphic>
          </wp:inline>
        </w:drawing>
      </w:r>
    </w:p>
    <w:p>
      <w:r>
        <w:t>One name, one value per page. The geography on the care-giver page is not the geography on the facility page.</w:t>
      </w:r>
    </w:p>
    <w:p/>
    <w:p>
      <w:pPr>
        <w:jc w:val="center"/>
      </w:pPr>
      <w:r>
        <w:drawing>
          <wp:inline xmlns:a="http://schemas.openxmlformats.org/drawingml/2006/main" xmlns:pic="http://schemas.openxmlformats.org/drawingml/2006/picture">
            <wp:extent cx="5852160" cy="3657600"/>
            <wp:docPr id="16" name="Picture 16"/>
            <wp:cNvGraphicFramePr>
              <a:graphicFrameLocks noChangeAspect="1"/>
            </wp:cNvGraphicFramePr>
            <a:graphic>
              <a:graphicData uri="http://schemas.openxmlformats.org/drawingml/2006/picture">
                <pic:pic>
                  <pic:nvPicPr>
                    <pic:cNvPr id="0" name="findcare_page_individual_provider.png"/>
                    <pic:cNvPicPr/>
                  </pic:nvPicPr>
                  <pic:blipFill>
                    <a:blip r:embed="rId24"/>
                    <a:stretch>
                      <a:fillRect/>
                    </a:stretch>
                  </pic:blipFill>
                  <pic:spPr>
                    <a:xfrm>
                      <a:off x="0" y="0"/>
                      <a:ext cx="5852160" cy="3657600"/>
                    </a:xfrm>
                    <a:prstGeom prst="rect"/>
                  </pic:spPr>
                </pic:pic>
              </a:graphicData>
            </a:graphic>
          </wp:inline>
        </w:drawing>
      </w:r>
    </w:p>
    <w:p>
      <w:r>
        <w:t>The individual-provider page — the same frames, showing a care-giver answer.</w:t>
      </w:r>
    </w:p>
    <w:p/>
    <w:p>
      <w:pPr>
        <w:jc w:val="center"/>
      </w:pPr>
      <w:r>
        <w:drawing>
          <wp:inline xmlns:a="http://schemas.openxmlformats.org/drawingml/2006/main" xmlns:pic="http://schemas.openxmlformats.org/drawingml/2006/picture">
            <wp:extent cx="5852160" cy="3657600"/>
            <wp:docPr id="17" name="Picture 17"/>
            <wp:cNvGraphicFramePr>
              <a:graphicFrameLocks noChangeAspect="1"/>
            </wp:cNvGraphicFramePr>
            <a:graphic>
              <a:graphicData uri="http://schemas.openxmlformats.org/drawingml/2006/picture">
                <pic:pic>
                  <pic:nvPicPr>
                    <pic:cNvPr id="0" name="findcare_page_facility.png"/>
                    <pic:cNvPicPr/>
                  </pic:nvPicPr>
                  <pic:blipFill>
                    <a:blip r:embed="rId25"/>
                    <a:stretch>
                      <a:fillRect/>
                    </a:stretch>
                  </pic:blipFill>
                  <pic:spPr>
                    <a:xfrm>
                      <a:off x="0" y="0"/>
                      <a:ext cx="5852160" cy="3657600"/>
                    </a:xfrm>
                    <a:prstGeom prst="rect"/>
                  </pic:spPr>
                </pic:pic>
              </a:graphicData>
            </a:graphic>
          </wp:inline>
        </w:drawing>
      </w:r>
    </w:p>
    <w:p>
      <w:r>
        <w:t>The facility page — the same frames, a different subject, its own values.</w:t>
      </w:r>
    </w:p>
    <w:p/>
    <w:p>
      <w:pPr>
        <w:jc w:val="center"/>
      </w:pPr>
      <w:r>
        <w:drawing>
          <wp:inline xmlns:a="http://schemas.openxmlformats.org/drawingml/2006/main" xmlns:pic="http://schemas.openxmlformats.org/drawingml/2006/picture">
            <wp:extent cx="5852160" cy="3657600"/>
            <wp:docPr id="18" name="Picture 18"/>
            <wp:cNvGraphicFramePr>
              <a:graphicFrameLocks noChangeAspect="1"/>
            </wp:cNvGraphicFramePr>
            <a:graphic>
              <a:graphicData uri="http://schemas.openxmlformats.org/drawingml/2006/picture">
                <pic:pic>
                  <pic:nvPicPr>
                    <pic:cNvPr id="0" name="findcare_page_clinical_trial.png"/>
                    <pic:cNvPicPr/>
                  </pic:nvPicPr>
                  <pic:blipFill>
                    <a:blip r:embed="rId26"/>
                    <a:stretch>
                      <a:fillRect/>
                    </a:stretch>
                  </pic:blipFill>
                  <pic:spPr>
                    <a:xfrm>
                      <a:off x="0" y="0"/>
                      <a:ext cx="5852160" cy="3657600"/>
                    </a:xfrm>
                    <a:prstGeom prst="rect"/>
                  </pic:spPr>
                </pic:pic>
              </a:graphicData>
            </a:graphic>
          </wp:inline>
        </w:drawing>
      </w:r>
    </w:p>
    <w:p>
      <w:r>
        <w:t>The clinical-trial page. Three pages, one screen.</w:t>
      </w:r>
    </w:p>
    <w:p/>
    <w:p>
      <w:pPr>
        <w:jc w:val="center"/>
      </w:pPr>
      <w:r>
        <w:drawing>
          <wp:inline xmlns:a="http://schemas.openxmlformats.org/drawingml/2006/main" xmlns:pic="http://schemas.openxmlformats.org/drawingml/2006/picture">
            <wp:extent cx="5852160" cy="16390620"/>
            <wp:docPr id="19" name="Picture 19"/>
            <wp:cNvGraphicFramePr>
              <a:graphicFrameLocks noChangeAspect="1"/>
            </wp:cNvGraphicFramePr>
            <a:graphic>
              <a:graphicData uri="http://schemas.openxmlformats.org/drawingml/2006/picture">
                <pic:pic>
                  <pic:nvPicPr>
                    <pic:cNvPr id="0" name="ss_stream_kinds.png"/>
                    <pic:cNvPicPr/>
                  </pic:nvPicPr>
                  <pic:blipFill>
                    <a:blip r:embed="rId27"/>
                    <a:stretch>
                      <a:fillRect/>
                    </a:stretch>
                  </pic:blipFill>
                  <pic:spPr>
                    <a:xfrm>
                      <a:off x="0" y="0"/>
                      <a:ext cx="5852160" cy="16390620"/>
                    </a:xfrm>
                    <a:prstGeom prst="rect"/>
                  </pic:spPr>
                </pic:pic>
              </a:graphicData>
            </a:graphic>
          </wp:inline>
        </w:drawing>
      </w:r>
    </w:p>
    <w:p>
      <w:r>
        <w:t>The wire vocabulary — every kind the server can emit and the widget that claims it.</w:t>
      </w:r>
    </w:p>
    <w:p/>
    <w:p>
      <w:pPr>
        <w:jc w:val="center"/>
      </w:pPr>
      <w:r>
        <w:drawing>
          <wp:inline xmlns:a="http://schemas.openxmlformats.org/drawingml/2006/main" xmlns:pic="http://schemas.openxmlformats.org/drawingml/2006/picture">
            <wp:extent cx="5852160" cy="2186367"/>
            <wp:docPr id="20" name="Picture 20"/>
            <wp:cNvGraphicFramePr>
              <a:graphicFrameLocks noChangeAspect="1"/>
            </wp:cNvGraphicFramePr>
            <a:graphic>
              <a:graphicData uri="http://schemas.openxmlformats.org/drawingml/2006/picture">
                <pic:pic>
                  <pic:nvPicPr>
                    <pic:cNvPr id="0" name="ss_lib_classes.png"/>
                    <pic:cNvPicPr/>
                  </pic:nvPicPr>
                  <pic:blipFill>
                    <a:blip r:embed="rId28"/>
                    <a:stretch>
                      <a:fillRect/>
                    </a:stretch>
                  </pic:blipFill>
                  <pic:spPr>
                    <a:xfrm>
                      <a:off x="0" y="0"/>
                      <a:ext cx="5852160" cy="2186367"/>
                    </a:xfrm>
                    <a:prstGeom prst="rect"/>
                  </pic:spPr>
                </pic:pic>
              </a:graphicData>
            </a:graphic>
          </wp:inline>
        </w:drawing>
      </w:r>
    </w:p>
    <w:p>
      <w:r>
        <w:t>What the library holds: the tool contract, the exception type, logging, database acquisition, the model facade.</w:t>
      </w:r>
    </w:p>
    <w:p/>
    <w:p>
      <w:pPr>
        <w:jc w:val="center"/>
      </w:pPr>
      <w:r>
        <w:drawing>
          <wp:inline xmlns:a="http://schemas.openxmlformats.org/drawingml/2006/main" xmlns:pic="http://schemas.openxmlformats.org/drawingml/2006/picture">
            <wp:extent cx="5852160" cy="3405593"/>
            <wp:docPr id="21" name="Picture 21"/>
            <wp:cNvGraphicFramePr>
              <a:graphicFrameLocks noChangeAspect="1"/>
            </wp:cNvGraphicFramePr>
            <a:graphic>
              <a:graphicData uri="http://schemas.openxmlformats.org/drawingml/2006/picture">
                <pic:pic>
                  <pic:nvPicPr>
                    <pic:cNvPr id="0" name="mig_before.png"/>
                    <pic:cNvPicPr/>
                  </pic:nvPicPr>
                  <pic:blipFill>
                    <a:blip r:embed="rId29"/>
                    <a:stretch>
                      <a:fillRect/>
                    </a:stretch>
                  </pic:blipFill>
                  <pic:spPr>
                    <a:xfrm>
                      <a:off x="0" y="0"/>
                      <a:ext cx="5852160" cy="3405593"/>
                    </a:xfrm>
                    <a:prstGeom prst="rect"/>
                  </pic:spPr>
                </pic:pic>
              </a:graphicData>
            </a:graphic>
          </wp:inline>
        </w:drawing>
      </w:r>
    </w:p>
    <w:p>
      <w:r>
        <w:t>Today — the capability name repeated across independent sites that nothing reconciles.</w:t>
      </w:r>
    </w:p>
    <w:p/>
    <w:p>
      <w:pPr>
        <w:jc w:val="center"/>
      </w:pPr>
      <w:r>
        <w:drawing>
          <wp:inline xmlns:a="http://schemas.openxmlformats.org/drawingml/2006/main" xmlns:pic="http://schemas.openxmlformats.org/drawingml/2006/picture">
            <wp:extent cx="5852160" cy="4287969"/>
            <wp:docPr id="22" name="Picture 22"/>
            <wp:cNvGraphicFramePr>
              <a:graphicFrameLocks noChangeAspect="1"/>
            </wp:cNvGraphicFramePr>
            <a:graphic>
              <a:graphicData uri="http://schemas.openxmlformats.org/drawingml/2006/picture">
                <pic:pic>
                  <pic:nvPicPr>
                    <pic:cNvPr id="0" name="mig_after.png"/>
                    <pic:cNvPicPr/>
                  </pic:nvPicPr>
                  <pic:blipFill>
                    <a:blip r:embed="rId30"/>
                    <a:stretch>
                      <a:fillRect/>
                    </a:stretch>
                  </pic:blipFill>
                  <pic:spPr>
                    <a:xfrm>
                      <a:off x="0" y="0"/>
                      <a:ext cx="5852160" cy="4287969"/>
                    </a:xfrm>
                    <a:prstGeom prst="rect"/>
                  </pic:spPr>
                </pic:pic>
              </a:graphicData>
            </a:graphic>
          </wp:inline>
        </w:drawing>
      </w:r>
    </w:p>
    <w:p>
      <w:r>
        <w:t>The target — the router names tools and nothing else; each capability's routes sit with the code that answers them.</w:t>
      </w:r>
    </w:p>
    <w:p/>
    <w:p>
      <w:pPr>
        <w:jc w:val="center"/>
      </w:pPr>
      <w:r>
        <w:drawing>
          <wp:inline xmlns:a="http://schemas.openxmlformats.org/drawingml/2006/main" xmlns:pic="http://schemas.openxmlformats.org/drawingml/2006/picture">
            <wp:extent cx="5852160" cy="6016137"/>
            <wp:docPr id="23" name="Picture 23"/>
            <wp:cNvGraphicFramePr>
              <a:graphicFrameLocks noChangeAspect="1"/>
            </wp:cNvGraphicFramePr>
            <a:graphic>
              <a:graphicData uri="http://schemas.openxmlformats.org/drawingml/2006/picture">
                <pic:pic>
                  <pic:nvPicPr>
                    <pic:cNvPr id="0" name="fc_search_sequence.png"/>
                    <pic:cNvPicPr/>
                  </pic:nvPicPr>
                  <pic:blipFill>
                    <a:blip r:embed="rId31"/>
                    <a:stretch>
                      <a:fillRect/>
                    </a:stretch>
                  </pic:blipFill>
                  <pic:spPr>
                    <a:xfrm>
                      <a:off x="0" y="0"/>
                      <a:ext cx="5852160" cy="6016137"/>
                    </a:xfrm>
                    <a:prstGeom prst="rect"/>
                  </pic:spPr>
                </pic:pic>
              </a:graphicData>
            </a:graphic>
          </wp:inline>
        </w:drawing>
      </w:r>
    </w:p>
    <w:p>
      <w:r>
        <w:t>A provider search — classify, mine, resolve vocabulary, query deterministically, stream.</w:t>
      </w:r>
    </w:p>
    <w:p/>
    <w:p>
      <w:pPr>
        <w:jc w:val="center"/>
      </w:pPr>
      <w:r>
        <w:drawing>
          <wp:inline xmlns:a="http://schemas.openxmlformats.org/drawingml/2006/main" xmlns:pic="http://schemas.openxmlformats.org/drawingml/2006/picture">
            <wp:extent cx="5852160" cy="6603078"/>
            <wp:docPr id="24" name="Picture 24"/>
            <wp:cNvGraphicFramePr>
              <a:graphicFrameLocks noChangeAspect="1"/>
            </wp:cNvGraphicFramePr>
            <a:graphic>
              <a:graphicData uri="http://schemas.openxmlformats.org/drawingml/2006/picture">
                <pic:pic>
                  <pic:nvPicPr>
                    <pic:cNvPr id="0" name="fc_nucc_funnel.png"/>
                    <pic:cNvPicPr/>
                  </pic:nvPicPr>
                  <pic:blipFill>
                    <a:blip r:embed="rId32"/>
                    <a:stretch>
                      <a:fillRect/>
                    </a:stretch>
                  </pic:blipFill>
                  <pic:spPr>
                    <a:xfrm>
                      <a:off x="0" y="0"/>
                      <a:ext cx="5852160" cy="6603078"/>
                    </a:xfrm>
                    <a:prstGeom prst="rect"/>
                  </pic:spPr>
                </pic:pic>
              </a:graphicData>
            </a:graphic>
          </wp:inline>
        </w:drawing>
      </w:r>
    </w:p>
    <w:p>
      <w:r>
        <w:t>One funnel, two catalogue partitions, and the model held to what the catalogue returned.</w:t>
      </w:r>
    </w:p>
    <w:p/>
    <w:p>
      <w:pPr>
        <w:jc w:val="center"/>
      </w:pPr>
      <w:r>
        <w:drawing>
          <wp:inline xmlns:a="http://schemas.openxmlformats.org/drawingml/2006/main" xmlns:pic="http://schemas.openxmlformats.org/drawingml/2006/picture">
            <wp:extent cx="5852160" cy="2939062"/>
            <wp:docPr id="25" name="Picture 25"/>
            <wp:cNvGraphicFramePr>
              <a:graphicFrameLocks noChangeAspect="1"/>
            </wp:cNvGraphicFramePr>
            <a:graphic>
              <a:graphicData uri="http://schemas.openxmlformats.org/drawingml/2006/picture">
                <pic:pic>
                  <pic:nvPicPr>
                    <pic:cNvPr id="0" name="fc_provider_record.png"/>
                    <pic:cNvPicPr/>
                  </pic:nvPicPr>
                  <pic:blipFill>
                    <a:blip r:embed="rId33"/>
                    <a:stretch>
                      <a:fillRect/>
                    </a:stretch>
                  </pic:blipFill>
                  <pic:spPr>
                    <a:xfrm>
                      <a:off x="0" y="0"/>
                      <a:ext cx="5852160" cy="2939062"/>
                    </a:xfrm>
                    <a:prstGeom prst="rect"/>
                  </pic:spPr>
                </pic:pic>
              </a:graphicData>
            </a:graphic>
          </wp:inline>
        </w:drawing>
      </w:r>
    </w:p>
    <w:p>
      <w:r>
        <w:t>What a served provider record carries, and which fields are the registry's and which are ours.</w:t>
      </w:r>
    </w:p>
    <w:p/>
    <w:p>
      <w:pPr>
        <w:jc w:val="center"/>
      </w:pPr>
      <w:r>
        <w:drawing>
          <wp:inline xmlns:a="http://schemas.openxmlformats.org/drawingml/2006/main" xmlns:pic="http://schemas.openxmlformats.org/drawingml/2006/picture">
            <wp:extent cx="5852160" cy="8614408"/>
            <wp:docPr id="26" name="Picture 26"/>
            <wp:cNvGraphicFramePr>
              <a:graphicFrameLocks noChangeAspect="1"/>
            </wp:cNvGraphicFramePr>
            <a:graphic>
              <a:graphicData uri="http://schemas.openxmlformats.org/drawingml/2006/picture">
                <pic:pic>
                  <pic:nvPicPr>
                    <pic:cNvPr id="0" name="fc_detail_sync.png"/>
                    <pic:cNvPicPr/>
                  </pic:nvPicPr>
                  <pic:blipFill>
                    <a:blip r:embed="rId34"/>
                    <a:stretch>
                      <a:fillRect/>
                    </a:stretch>
                  </pic:blipFill>
                  <pic:spPr>
                    <a:xfrm>
                      <a:off x="0" y="0"/>
                      <a:ext cx="5852160" cy="8614408"/>
                    </a:xfrm>
                    <a:prstGeom prst="rect"/>
                  </pic:spPr>
                </pic:pic>
              </a:graphicData>
            </a:graphic>
          </wp:inline>
        </w:drawing>
      </w:r>
    </w:p>
    <w:p>
      <w:r>
        <w:t>A detail brought to live-registry freshness on open, and still shown when the registry does not answer.</w:t>
      </w:r>
    </w:p>
    <w:p/>
    <w:p>
      <w:pPr>
        <w:jc w:val="center"/>
      </w:pPr>
      <w:r>
        <w:drawing>
          <wp:inline xmlns:a="http://schemas.openxmlformats.org/drawingml/2006/main" xmlns:pic="http://schemas.openxmlformats.org/drawingml/2006/picture">
            <wp:extent cx="5852160" cy="11899021"/>
            <wp:docPr id="27" name="Picture 27"/>
            <wp:cNvGraphicFramePr>
              <a:graphicFrameLocks noChangeAspect="1"/>
            </wp:cNvGraphicFramePr>
            <a:graphic>
              <a:graphicData uri="http://schemas.openxmlformats.org/drawingml/2006/picture">
                <pic:pic>
                  <pic:nvPicPr>
                    <pic:cNvPr id="0" name="findcare_evalcare_handoff_sequence.png"/>
                    <pic:cNvPicPr/>
                  </pic:nvPicPr>
                  <pic:blipFill>
                    <a:blip r:embed="rId35"/>
                    <a:stretch>
                      <a:fillRect/>
                    </a:stretch>
                  </pic:blipFill>
                  <pic:spPr>
                    <a:xfrm>
                      <a:off x="0" y="0"/>
                      <a:ext cx="5852160" cy="11899021"/>
                    </a:xfrm>
                    <a:prstGeom prst="rect"/>
                  </pic:spPr>
                </pic:pic>
              </a:graphicData>
            </a:graphic>
          </wp:inline>
        </w:drawing>
      </w:r>
    </w:p>
    <w:p>
      <w:r>
        <w:t>A selection handed to the scoring capability — server to server, on the browser's behalf.</w:t>
      </w:r>
    </w:p>
    <w:p/>
    <w:p>
      <w:pPr>
        <w:pStyle w:val="Heading1"/>
      </w:pPr>
      <w:r>
        <w:t>Security Framework</w:t>
      </w:r>
    </w:p>
    <w:p>
      <w:pPr>
        <w:jc w:val="center"/>
      </w:pPr>
      <w:r>
        <w:drawing>
          <wp:inline xmlns:a="http://schemas.openxmlformats.org/drawingml/2006/main" xmlns:pic="http://schemas.openxmlformats.org/drawingml/2006/picture">
            <wp:extent cx="5852160" cy="6542611"/>
            <wp:docPr id="28" name="Picture 28"/>
            <wp:cNvGraphicFramePr>
              <a:graphicFrameLocks noChangeAspect="1"/>
            </wp:cNvGraphicFramePr>
            <a:graphic>
              <a:graphicData uri="http://schemas.openxmlformats.org/drawingml/2006/picture">
                <pic:pic>
                  <pic:nvPicPr>
                    <pic:cNvPr id="0" name="sec_gate_enforcement.png"/>
                    <pic:cNvPicPr/>
                  </pic:nvPicPr>
                  <pic:blipFill>
                    <a:blip r:embed="rId36"/>
                    <a:stretch>
                      <a:fillRect/>
                    </a:stretch>
                  </pic:blipFill>
                  <pic:spPr>
                    <a:xfrm>
                      <a:off x="0" y="0"/>
                      <a:ext cx="5852160" cy="6542611"/>
                    </a:xfrm>
                    <a:prstGeom prst="rect"/>
                  </pic:spPr>
                </pic:pic>
              </a:graphicData>
            </a:graphic>
          </wp:inline>
        </w:drawing>
      </w:r>
    </w:p>
    <w:p>
      <w:r>
        <w:t>The Gate decides on the address first and the method second, because the address is the firm's own advance declaration of what may arrive there and the method is all the request itself contributes.</w:t>
      </w:r>
    </w:p>
    <w:p/>
    <w:p>
      <w:pPr>
        <w:jc w:val="center"/>
      </w:pPr>
      <w:r>
        <w:drawing>
          <wp:inline xmlns:a="http://schemas.openxmlformats.org/drawingml/2006/main" xmlns:pic="http://schemas.openxmlformats.org/drawingml/2006/picture">
            <wp:extent cx="5852160" cy="4450772"/>
            <wp:docPr id="29" name="Picture 29"/>
            <wp:cNvGraphicFramePr>
              <a:graphicFrameLocks noChangeAspect="1"/>
            </wp:cNvGraphicFramePr>
            <a:graphic>
              <a:graphicData uri="http://schemas.openxmlformats.org/drawingml/2006/picture">
                <pic:pic>
                  <pic:nvPicPr>
                    <pic:cNvPr id="0" name="security_architecture_deployed.png"/>
                    <pic:cNvPicPr/>
                  </pic:nvPicPr>
                  <pic:blipFill>
                    <a:blip r:embed="rId37"/>
                    <a:stretch>
                      <a:fillRect/>
                    </a:stretch>
                  </pic:blipFill>
                  <pic:spPr>
                    <a:xfrm>
                      <a:off x="0" y="0"/>
                      <a:ext cx="5852160" cy="4450772"/>
                    </a:xfrm>
                    <a:prstGeom prst="rect"/>
                  </pic:spPr>
                </pic:pic>
              </a:graphicData>
            </a:graphic>
          </wp:inline>
        </w:drawing>
      </w:r>
    </w:p>
    <w:p>
      <w:r>
        <w:t>The deployed security architecture: where each credential is held, which boundary consumes it, and the three paths that carry no authentication today.</w:t>
      </w:r>
    </w:p>
    <w:p/>
    <w:p>
      <w:pPr>
        <w:jc w:val="center"/>
      </w:pPr>
      <w:r>
        <w:drawing>
          <wp:inline xmlns:a="http://schemas.openxmlformats.org/drawingml/2006/main" xmlns:pic="http://schemas.openxmlformats.org/drawingml/2006/picture">
            <wp:extent cx="5852160" cy="3345375"/>
            <wp:docPr id="30" name="Picture 30"/>
            <wp:cNvGraphicFramePr>
              <a:graphicFrameLocks noChangeAspect="1"/>
            </wp:cNvGraphicFramePr>
            <a:graphic>
              <a:graphicData uri="http://schemas.openxmlformats.org/drawingml/2006/picture">
                <pic:pic>
                  <pic:nvPicPr>
                    <pic:cNvPr id="0" name="security_architecture_local.png"/>
                    <pic:cNvPicPr/>
                  </pic:nvPicPr>
                  <pic:blipFill>
                    <a:blip r:embed="rId38"/>
                    <a:stretch>
                      <a:fillRect/>
                    </a:stretch>
                  </pic:blipFill>
                  <pic:spPr>
                    <a:xfrm>
                      <a:off x="0" y="0"/>
                      <a:ext cx="5852160" cy="3345375"/>
                    </a:xfrm>
                    <a:prstGeom prst="rect"/>
                  </pic:spPr>
                </pic:pic>
              </a:graphicData>
            </a:graphic>
          </wp:inline>
        </w:drawing>
      </w:r>
    </w:p>
    <w:p>
      <w:r>
        <w:t>The same architecture in the local environment, where the agent's workstation is inside the boundary rather than outside it.</w:t>
      </w:r>
    </w:p>
    <w:p/>
    <w:p>
      <w:pPr>
        <w:pStyle w:val="Heading1"/>
      </w:pPr>
      <w:r>
        <w:t>DevOps Governance Framework</w:t>
      </w:r>
    </w:p>
    <w:p>
      <w:pPr>
        <w:jc w:val="center"/>
      </w:pPr>
      <w:r>
        <w:drawing>
          <wp:inline xmlns:a="http://schemas.openxmlformats.org/drawingml/2006/main" xmlns:pic="http://schemas.openxmlformats.org/drawingml/2006/picture">
            <wp:extent cx="5852160" cy="7817714"/>
            <wp:docPr id="31" name="Picture 31"/>
            <wp:cNvGraphicFramePr>
              <a:graphicFrameLocks noChangeAspect="1"/>
            </wp:cNvGraphicFramePr>
            <a:graphic>
              <a:graphicData uri="http://schemas.openxmlformats.org/drawingml/2006/picture">
                <pic:pic>
                  <pic:nvPicPr>
                    <pic:cNvPr id="0" name="mig_phases.png"/>
                    <pic:cNvPicPr/>
                  </pic:nvPicPr>
                  <pic:blipFill>
                    <a:blip r:embed="rId39"/>
                    <a:stretch>
                      <a:fillRect/>
                    </a:stretch>
                  </pic:blipFill>
                  <pic:spPr>
                    <a:xfrm>
                      <a:off x="0" y="0"/>
                      <a:ext cx="5852160" cy="7817714"/>
                    </a:xfrm>
                    <a:prstGeom prst="rect"/>
                  </pic:spPr>
                </pic:pic>
              </a:graphicData>
            </a:graphic>
          </wp:inline>
        </w:drawing>
      </w:r>
    </w:p>
    <w:p>
      <w:r>
        <w:t>The phases a change passes through on its way to a running environment.</w:t>
      </w:r>
    </w:p>
    <w:p/>
    <w:p>
      <w:pPr>
        <w:jc w:val="center"/>
      </w:pPr>
      <w:r>
        <w:drawing>
          <wp:inline xmlns:a="http://schemas.openxmlformats.org/drawingml/2006/main" xmlns:pic="http://schemas.openxmlformats.org/drawingml/2006/picture">
            <wp:extent cx="5852160" cy="11054909"/>
            <wp:docPr id="32" name="Picture 32"/>
            <wp:cNvGraphicFramePr>
              <a:graphicFrameLocks noChangeAspect="1"/>
            </wp:cNvGraphicFramePr>
            <a:graphic>
              <a:graphicData uri="http://schemas.openxmlformats.org/drawingml/2006/picture">
                <pic:pic>
                  <pic:nvPicPr>
                    <pic:cNvPr id="0" name="mig_step.png"/>
                    <pic:cNvPicPr/>
                  </pic:nvPicPr>
                  <pic:blipFill>
                    <a:blip r:embed="rId40"/>
                    <a:stretch>
                      <a:fillRect/>
                    </a:stretch>
                  </pic:blipFill>
                  <pic:spPr>
                    <a:xfrm>
                      <a:off x="0" y="0"/>
                      <a:ext cx="5852160" cy="11054909"/>
                    </a:xfrm>
                    <a:prstGeom prst="rect"/>
                  </pic:spPr>
                </pic:pic>
              </a:graphicData>
            </a:graphic>
          </wp:inline>
        </w:drawing>
      </w:r>
    </w:p>
    <w:p>
      <w:r>
        <w:t>One phase in detail — what it reads, what it refuses, and what it hands to the next.</w:t>
      </w:r>
    </w:p>
    <w:p/>
    <w:p>
      <w:pPr>
        <w:pStyle w:val="Heading1"/>
      </w:pPr>
      <w:r>
        <w:t>Data Pipeline Framework</w:t>
      </w:r>
    </w:p>
    <w:p>
      <w:pPr>
        <w:jc w:val="center"/>
      </w:pPr>
      <w:r>
        <w:drawing>
          <wp:inline xmlns:a="http://schemas.openxmlformats.org/drawingml/2006/main" xmlns:pic="http://schemas.openxmlformats.org/drawingml/2006/picture">
            <wp:extent cx="5852160" cy="2281351"/>
            <wp:docPr id="33" name="Picture 33"/>
            <wp:cNvGraphicFramePr>
              <a:graphicFrameLocks noChangeAspect="1"/>
            </wp:cNvGraphicFramePr>
            <a:graphic>
              <a:graphicData uri="http://schemas.openxmlformats.org/drawingml/2006/picture">
                <pic:pic>
                  <pic:nvPicPr>
                    <pic:cNvPr id="0" name="pipe_publish_scope_guard.png"/>
                    <pic:cNvPicPr/>
                  </pic:nvPicPr>
                  <pic:blipFill>
                    <a:blip r:embed="rId41"/>
                    <a:stretch>
                      <a:fillRect/>
                    </a:stretch>
                  </pic:blipFill>
                  <pic:spPr>
                    <a:xfrm>
                      <a:off x="0" y="0"/>
                      <a:ext cx="5852160" cy="2281351"/>
                    </a:xfrm>
                    <a:prstGeom prst="rect"/>
                  </pic:spPr>
                </pic:pic>
              </a:graphicData>
            </a:graphic>
          </wp:inline>
        </w:drawing>
      </w:r>
    </w:p>
    <w:p>
      <w:r>
        <w:t>Two frames, side by side, showing the rename at the moment of publish.</w:t>
      </w:r>
    </w:p>
    <w:p/>
    <w:p>
      <w:pPr>
        <w:jc w:val="center"/>
      </w:pPr>
      <w:r>
        <w:drawing>
          <wp:inline xmlns:a="http://schemas.openxmlformats.org/drawingml/2006/main" xmlns:pic="http://schemas.openxmlformats.org/drawingml/2006/picture">
            <wp:extent cx="5852160" cy="12087649"/>
            <wp:docPr id="34" name="Picture 34"/>
            <wp:cNvGraphicFramePr>
              <a:graphicFrameLocks noChangeAspect="1"/>
            </wp:cNvGraphicFramePr>
            <a:graphic>
              <a:graphicData uri="http://schemas.openxmlformats.org/drawingml/2006/picture">
                <pic:pic>
                  <pic:nvPicPr>
                    <pic:cNvPr id="0" name="pipe_release_gate.png"/>
                    <pic:cNvPicPr/>
                  </pic:nvPicPr>
                  <pic:blipFill>
                    <a:blip r:embed="rId42"/>
                    <a:stretch>
                      <a:fillRect/>
                    </a:stretch>
                  </pic:blipFill>
                  <pic:spPr>
                    <a:xfrm>
                      <a:off x="0" y="0"/>
                      <a:ext cx="5852160" cy="12087649"/>
                    </a:xfrm>
                    <a:prstGeom prst="rect"/>
                  </pic:spPr>
                </pic:pic>
              </a:graphicData>
            </a:graphic>
          </wp:inline>
        </w:drawing>
      </w:r>
    </w:p>
    <w:p>
      <w:r>
        <w:t>A decision path for one release, drawn to show which controls hold and which do not. Left to right: operator intent → approval record → migration service → serve store. Three guards are drawn as gates across the path, each annotated with whether the gated process can defeat it:</w:t>
      </w:r>
    </w:p>
    <w:p/>
    <w:p>
      <w:pPr>
        <w:jc w:val="center"/>
      </w:pPr>
      <w:r>
        <w:drawing>
          <wp:inline xmlns:a="http://schemas.openxmlformats.org/drawingml/2006/main" xmlns:pic="http://schemas.openxmlformats.org/drawingml/2006/picture">
            <wp:extent cx="5852160" cy="7951698"/>
            <wp:docPr id="35" name="Picture 35"/>
            <wp:cNvGraphicFramePr>
              <a:graphicFrameLocks noChangeAspect="1"/>
            </wp:cNvGraphicFramePr>
            <a:graphic>
              <a:graphicData uri="http://schemas.openxmlformats.org/drawingml/2006/picture">
                <pic:pic>
                  <pic:nvPicPr>
                    <pic:cNvPr id="0" name="pipe_provenance_chain.png"/>
                    <pic:cNvPicPr/>
                  </pic:nvPicPr>
                  <pic:blipFill>
                    <a:blip r:embed="rId43"/>
                    <a:stretch>
                      <a:fillRect/>
                    </a:stretch>
                  </pic:blipFill>
                  <pic:spPr>
                    <a:xfrm>
                      <a:off x="0" y="0"/>
                      <a:ext cx="5852160" cy="7951698"/>
                    </a:xfrm>
                    <a:prstGeom prst="rect"/>
                  </pic:spPr>
                </pic:pic>
              </a:graphicData>
            </a:graphic>
          </wp:inline>
        </w:drawing>
      </w:r>
    </w:p>
    <w:p>
      <w:r>
        <w:t>Four hops, left to right, each an object with the field that carries the link named on the arrow: a served record → the run record → the source registry entry → the archived bytes. Under hop 1, a red annotation: carries a run identifier only — no snapshot hash, no build time. Under hop 4, a red annotation: two generations retained; older records reach a hash whose bytes are gone. Caption: a person with read access and no tooling must be able to walk this in four hops. Today hops 1 and 4 break.</w:t>
      </w:r>
    </w:p>
    <w:p/>
    <w:p>
      <w:pPr>
        <w:pStyle w:val="Heading1"/>
      </w:pPr>
      <w:r>
        <w:t>Refactor Plan</w:t>
      </w:r>
    </w:p>
    <w:p>
      <w:r>
        <w:rPr>
          <w:i/>
        </w:rPr>
        <w:t>This document embeds no diagrams.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