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FindCare (EPIC-006): Requirements versus Implementation</w:t>
      </w:r>
    </w:p>
    <w:p>
      <w:r>
        <w:rPr>
          <w:b w:val="0"/>
          <w:i/>
        </w:rPr>
        <w:t>Read-only audit of the whole repository at C:\CHATHealthyLLC. Nothing was modified. 2026-08-30.</w:t>
      </w:r>
    </w:p>
    <w:p>
      <w:pPr>
        <w:pStyle w:val="Heading1"/>
      </w:pPr>
      <w:r>
        <w:t>Verdict</w:t>
      </w:r>
    </w:p>
    <w:p>
      <w:r>
        <w:rPr>
          <w:b w:val="0"/>
          <w:i w:val="0"/>
        </w:rPr>
        <w:t>EPIC-006 carries 85 approved REQ-B requirements across five stocked features; two features (F-006 Manage Front End Facility List and F-007 Manage Front End Facility Detail) hold no stories and no requirements at all. The audit finds 43 bad requirements, 15 implemented facts that no requirement asks for, and 7 source files whose content belongs to a different component than the tree they sit in.</w:t>
      </w:r>
    </w:p>
    <w:p>
      <w:r>
        <w:rPr>
          <w:b w:val="0"/>
          <w:i w:val="0"/>
        </w:rPr>
        <w:t>The dominant failure is not missing code. It is that a large block of requirements carrying status="done" is not true of the running system. Thirty-six of the 43 bad requirements fail on (c) — nothing in the codebase makes them true. Among them:  the whole Specialty Filter master UX, the Provider Detail insurance section, the per-address county and urban markers, the address Practice/Business labelling and ordering, the taxonomy-change flag recompute, the clinical-trial 'trials' stream event, the clinical-trial pagination op, the clinical-trial loading banner and error overlay, and the entire delivery of the system-built provider summary message. In several of these the requirement is contradicted by a comment in the code that removed it.</w:t>
      </w:r>
    </w:p>
    <w:p>
      <w:r>
        <w:rPr>
          <w:b w:val="0"/>
          <w:i w:val="0"/>
        </w:rPr>
        <w:t>The second failure is the reverse. The provider list and the specialty list accept, validate, default and reject a large parameter surface that no requirement mentions anywhere. Sixteen parameters are accepted on the provider search alone. The provider search also enforces a categorical business rule found in no requirement: NPI Type 2 organizations are excluded from every result and a leaked one abends the request. That rule is the direct negation of feature F-006, which is empty.</w:t>
      </w:r>
    </w:p>
    <w:p>
      <w:r>
        <w:rPr>
          <w:b w:val="0"/>
          <w:i w:val="0"/>
        </w:rPr>
        <w:t>Requirement quality is uneven by feature. The Provider Detail data-management requirements (F-002-S-002) read as an implementation specification: they name the NPPES URL and its timeout, the Google Maps API, a literal provenance string, the pipeline function whose output shape must be reproduced, and the number of Mongo updates to issue. The Clinical Trial List requirements name Python field names, a handler method, and a stream-event kind. Those are HOW statements, and several of them are HOW statements the code no longer follows.</w:t>
      </w:r>
    </w:p>
    <w:p>
      <w:pPr>
        <w:pStyle w:val="Heading1"/>
      </w:pPr>
      <w:r>
        <w:t>How FindCare files were identified</w:t>
      </w:r>
    </w:p>
    <w:p>
      <w:r>
        <w:rPr>
          <w:b w:val="0"/>
          <w:i w:val="0"/>
        </w:rPr>
        <w:t>No directory list was accepted as given. The repository was enumerated from git (493 tracked source files after excluding build, localBuild, __pycache__, node_modules, .git, _oneshots, _port_out, .bak and dist). Each candidate was then judged on what its contents do, not on where it sits or what it is called. A file was treated as FindCare work when it does one of: searches for or lists healthcare providers; reads, refreshes or renders one provider's detail; resolves, filters or presents NUCC specialties for a front-end search; searches, lists or renders clinical trials; or handles NPI Type 2 organizations as a front-end concern.</w:t>
      </w:r>
    </w:p>
    <w:p>
      <w:r>
        <w:rPr>
          <w:b w:val="0"/>
          <w:i w:val="0"/>
        </w:rPr>
        <w:t>Three discriminators were applied to separate FindCare from EPIC-002 SharedServices work: a file that only mints, verifies or routes a session token is SharedServices; a file that only forwards a request without shaping the domain payload is SharedServices; a file that declares the domain contract (which fields a provider search takes, what a provider detail contains, what a trial card shows) is FindCare wherever it lives. On that test the universal navigation tool is FindCare work despite its name, because it holds the interaction rules for apply-filter, refine, pagination and detail reconciliation.</w:t>
      </w:r>
    </w:p>
    <w:p>
      <w:r>
        <w:rPr>
          <w:b/>
          <w:i w:val="0"/>
        </w:rPr>
        <w:t>The resulting FindCare file set:</w:t>
      </w:r>
    </w:p>
    <w:tbl>
      <w:tblPr>
        <w:tblStyle w:val="TableGrid"/>
        <w:tblW w:type="auto" w:w="0"/>
        <w:tblLook w:firstColumn="1" w:firstRow="1" w:lastColumn="0" w:lastRow="0" w:noHBand="0" w:noVBand="1" w:val="04A0"/>
      </w:tblPr>
      <w:tblGrid>
        <w:gridCol w:w="2880"/>
        <w:gridCol w:w="2880"/>
        <w:gridCol w:w="2880"/>
      </w:tblGrid>
      <w:tr>
        <w:tc>
          <w:tcPr>
            <w:tcW w:type="dxa" w:w="4464"/>
          </w:tcPr>
          <w:p>
            <w:r/>
            <w:r>
              <w:rPr>
                <w:b/>
                <w:sz w:val="18"/>
              </w:rPr>
              <w:t>File</w:t>
            </w:r>
          </w:p>
        </w:tc>
        <w:tc>
          <w:tcPr>
            <w:tcW w:type="dxa" w:w="3888"/>
          </w:tcPr>
          <w:p>
            <w:r/>
            <w:r>
              <w:rPr>
                <w:b/>
                <w:sz w:val="18"/>
              </w:rPr>
              <w:t>What it does</w:t>
            </w:r>
          </w:p>
        </w:tc>
        <w:tc>
          <w:tcPr>
            <w:tcW w:type="dxa" w:w="1152"/>
          </w:tcPr>
          <w:p>
            <w:r/>
            <w:r>
              <w:rPr>
                <w:b/>
                <w:sz w:val="18"/>
              </w:rPr>
              <w:t>Status</w:t>
            </w:r>
          </w:p>
        </w:tc>
      </w:tr>
      <w:tr>
        <w:tc>
          <w:tcPr>
            <w:tcW w:type="dxa" w:w="4464"/>
          </w:tcPr>
          <w:p>
            <w:r/>
            <w:r>
              <w:rPr>
                <w:sz w:val="17"/>
              </w:rPr>
              <w:t>FindCare\ProviderManagement\provider_search_service.py</w:t>
            </w:r>
          </w:p>
        </w:tc>
        <w:tc>
          <w:tcPr>
            <w:tcW w:type="dxa" w:w="3888"/>
          </w:tcPr>
          <w:p>
            <w:r/>
            <w:r>
              <w:rPr>
                <w:sz w:val="17"/>
              </w:rPr>
              <w:t>Provider search: five query routes, geography filters, facet counts, summary message.</w:t>
            </w:r>
          </w:p>
        </w:tc>
        <w:tc>
          <w:tcPr>
            <w:tcW w:type="dxa" w:w="1152"/>
          </w:tcPr>
          <w:p>
            <w:r/>
            <w:r>
              <w:rPr>
                <w:sz w:val="17"/>
              </w:rPr>
              <w:t>runtime</w:t>
            </w:r>
          </w:p>
        </w:tc>
      </w:tr>
      <w:tr>
        <w:tc>
          <w:tcPr>
            <w:tcW w:type="dxa" w:w="4464"/>
          </w:tcPr>
          <w:p>
            <w:r/>
            <w:r>
              <w:rPr>
                <w:sz w:val="17"/>
              </w:rPr>
              <w:t>FindCare\ProviderManagement\provider_search_models.py</w:t>
            </w:r>
          </w:p>
        </w:tc>
        <w:tc>
          <w:tcPr>
            <w:tcW w:type="dxa" w:w="3888"/>
          </w:tcPr>
          <w:p>
            <w:r/>
            <w:r>
              <w:rPr>
                <w:sz w:val="17"/>
              </w:rPr>
              <w:t>Provider search Pydantic input models.</w:t>
            </w:r>
          </w:p>
        </w:tc>
        <w:tc>
          <w:tcPr>
            <w:tcW w:type="dxa" w:w="1152"/>
          </w:tcPr>
          <w:p>
            <w:r/>
            <w:r>
              <w:rPr>
                <w:sz w:val="17"/>
              </w:rPr>
              <w:t>runtime</w:t>
            </w:r>
          </w:p>
        </w:tc>
      </w:tr>
      <w:tr>
        <w:tc>
          <w:tcPr>
            <w:tcW w:type="dxa" w:w="4464"/>
          </w:tcPr>
          <w:p>
            <w:r/>
            <w:r>
              <w:rPr>
                <w:sz w:val="17"/>
              </w:rPr>
              <w:t>FindCare\ProviderDetail\provider_detail_service.py</w:t>
            </w:r>
          </w:p>
        </w:tc>
        <w:tc>
          <w:tcPr>
            <w:tcW w:type="dxa" w:w="3888"/>
          </w:tcPr>
          <w:p>
            <w:r/>
            <w:r>
              <w:rPr>
                <w:sz w:val="17"/>
              </w:rPr>
              <w:t>Provider detail lookup, live NPPES sync cycle, state-board link table.</w:t>
            </w:r>
          </w:p>
        </w:tc>
        <w:tc>
          <w:tcPr>
            <w:tcW w:type="dxa" w:w="1152"/>
          </w:tcPr>
          <w:p>
            <w:r/>
            <w:r>
              <w:rPr>
                <w:sz w:val="17"/>
              </w:rPr>
              <w:t>runtime</w:t>
            </w:r>
          </w:p>
        </w:tc>
      </w:tr>
      <w:tr>
        <w:tc>
          <w:tcPr>
            <w:tcW w:type="dxa" w:w="4464"/>
          </w:tcPr>
          <w:p>
            <w:r/>
            <w:r>
              <w:rPr>
                <w:sz w:val="17"/>
              </w:rPr>
              <w:t>FindCare\ProviderDetail\provider_detail_models.py</w:t>
            </w:r>
          </w:p>
        </w:tc>
        <w:tc>
          <w:tcPr>
            <w:tcW w:type="dxa" w:w="3888"/>
          </w:tcPr>
          <w:p>
            <w:r/>
            <w:r>
              <w:rPr>
                <w:sz w:val="17"/>
              </w:rPr>
              <w:t>Provider detail display contract and from_stored projections.</w:t>
            </w:r>
          </w:p>
        </w:tc>
        <w:tc>
          <w:tcPr>
            <w:tcW w:type="dxa" w:w="1152"/>
          </w:tcPr>
          <w:p>
            <w:r/>
            <w:r>
              <w:rPr>
                <w:sz w:val="17"/>
              </w:rPr>
              <w:t>runtime</w:t>
            </w:r>
          </w:p>
        </w:tc>
      </w:tr>
      <w:tr>
        <w:tc>
          <w:tcPr>
            <w:tcW w:type="dxa" w:w="4464"/>
          </w:tcPr>
          <w:p>
            <w:r/>
            <w:r>
              <w:rPr>
                <w:sz w:val="17"/>
              </w:rPr>
              <w:t>FindCare\SpecialtyFilter\filter.py</w:t>
            </w:r>
          </w:p>
        </w:tc>
        <w:tc>
          <w:tcPr>
            <w:tcW w:type="dxa" w:w="3888"/>
          </w:tcPr>
          <w:p>
            <w:r/>
            <w:r>
              <w:rPr>
                <w:sz w:val="17"/>
              </w:rPr>
              <w:t>Specialty resolution: normalize, embed, $vectorSearch, LLM filter.</w:t>
            </w:r>
          </w:p>
        </w:tc>
        <w:tc>
          <w:tcPr>
            <w:tcW w:type="dxa" w:w="1152"/>
          </w:tcPr>
          <w:p>
            <w:r/>
            <w:r>
              <w:rPr>
                <w:sz w:val="17"/>
              </w:rPr>
              <w:t>runtime</w:t>
            </w:r>
          </w:p>
        </w:tc>
      </w:tr>
      <w:tr>
        <w:tc>
          <w:tcPr>
            <w:tcW w:type="dxa" w:w="4464"/>
          </w:tcPr>
          <w:p>
            <w:r/>
            <w:r>
              <w:rPr>
                <w:sz w:val="17"/>
              </w:rPr>
              <w:t>FindCare\SpecialtyFilter\specialty_filter_tool.py</w:t>
            </w:r>
          </w:p>
        </w:tc>
        <w:tc>
          <w:tcPr>
            <w:tcW w:type="dxa" w:w="3888"/>
          </w:tcPr>
          <w:p>
            <w:r/>
            <w:r>
              <w:rPr>
                <w:sz w:val="17"/>
              </w:rPr>
              <w:t>Specialty filter tool wrapper over /classify.</w:t>
            </w:r>
          </w:p>
        </w:tc>
        <w:tc>
          <w:tcPr>
            <w:tcW w:type="dxa" w:w="1152"/>
          </w:tcPr>
          <w:p>
            <w:r/>
            <w:r>
              <w:rPr>
                <w:sz w:val="17"/>
              </w:rPr>
              <w:t>runtime</w:t>
            </w:r>
          </w:p>
        </w:tc>
      </w:tr>
      <w:tr>
        <w:tc>
          <w:tcPr>
            <w:tcW w:type="dxa" w:w="4464"/>
          </w:tcPr>
          <w:p>
            <w:r/>
            <w:r>
              <w:rPr>
                <w:sz w:val="17"/>
              </w:rPr>
              <w:t>FindCare\ClinicalTrials\clinical_trials_tool.py</w:t>
            </w:r>
          </w:p>
        </w:tc>
        <w:tc>
          <w:tcPr>
            <w:tcW w:type="dxa" w:w="3888"/>
          </w:tcPr>
          <w:p>
            <w:r/>
            <w:r>
              <w:rPr>
                <w:sz w:val="17"/>
              </w:rPr>
              <w:t>ClinicalTrials.gov v2 fetch, parse and stream.</w:t>
            </w:r>
          </w:p>
        </w:tc>
        <w:tc>
          <w:tcPr>
            <w:tcW w:type="dxa" w:w="1152"/>
          </w:tcPr>
          <w:p>
            <w:r/>
            <w:r>
              <w:rPr>
                <w:sz w:val="17"/>
              </w:rPr>
              <w:t>runtime</w:t>
            </w:r>
          </w:p>
        </w:tc>
      </w:tr>
      <w:tr>
        <w:tc>
          <w:tcPr>
            <w:tcW w:type="dxa" w:w="4464"/>
          </w:tcPr>
          <w:p>
            <w:r/>
            <w:r>
              <w:rPr>
                <w:sz w:val="17"/>
              </w:rPr>
              <w:t>FindCare\ClinicalTrials\clinical_trials_models.py</w:t>
            </w:r>
          </w:p>
        </w:tc>
        <w:tc>
          <w:tcPr>
            <w:tcW w:type="dxa" w:w="3888"/>
          </w:tcPr>
          <w:p>
            <w:r/>
            <w:r>
              <w:rPr>
                <w:sz w:val="17"/>
              </w:rPr>
              <w:t>Trial, Request, Response, SearchContext models.</w:t>
            </w:r>
          </w:p>
        </w:tc>
        <w:tc>
          <w:tcPr>
            <w:tcW w:type="dxa" w:w="1152"/>
          </w:tcPr>
          <w:p>
            <w:r/>
            <w:r>
              <w:rPr>
                <w:sz w:val="17"/>
              </w:rPr>
              <w:t>runtime</w:t>
            </w:r>
          </w:p>
        </w:tc>
      </w:tr>
      <w:tr>
        <w:tc>
          <w:tcPr>
            <w:tcW w:type="dxa" w:w="4464"/>
          </w:tcPr>
          <w:p>
            <w:r/>
            <w:r>
              <w:rPr>
                <w:sz w:val="17"/>
              </w:rPr>
              <w:t>FindCare\ClinicalTrials\nucc_llm.py</w:t>
            </w:r>
          </w:p>
        </w:tc>
        <w:tc>
          <w:tcPr>
            <w:tcW w:type="dxa" w:w="3888"/>
          </w:tcPr>
          <w:p>
            <w:r/>
            <w:r>
              <w:rPr>
                <w:sz w:val="17"/>
              </w:rPr>
              <w:t>Batched NUCC derivation for trials. No importer anywhere in the tree.</w:t>
            </w:r>
          </w:p>
        </w:tc>
        <w:tc>
          <w:tcPr>
            <w:tcW w:type="dxa" w:w="1152"/>
          </w:tcPr>
          <w:p>
            <w:r/>
            <w:r>
              <w:rPr>
                <w:sz w:val="17"/>
              </w:rPr>
              <w:t>dead</w:t>
            </w:r>
          </w:p>
        </w:tc>
      </w:tr>
      <w:tr>
        <w:tc>
          <w:tcPr>
            <w:tcW w:type="dxa" w:w="4464"/>
          </w:tcPr>
          <w:p>
            <w:r/>
            <w:r>
              <w:rPr>
                <w:sz w:val="17"/>
              </w:rPr>
              <w:t>FindCare\ProviderManagement\ProviderCard.tsx</w:t>
            </w:r>
          </w:p>
        </w:tc>
        <w:tc>
          <w:tcPr>
            <w:tcW w:type="dxa" w:w="3888"/>
          </w:tcPr>
          <w:p>
            <w:r/>
            <w:r>
              <w:rPr>
                <w:sz w:val="17"/>
              </w:rPr>
              <w:t>Provider card with garbage icon, filtered-out styling, compact tooltip.</w:t>
            </w:r>
          </w:p>
        </w:tc>
        <w:tc>
          <w:tcPr>
            <w:tcW w:type="dxa" w:w="1152"/>
          </w:tcPr>
          <w:p>
            <w:r/>
            <w:r>
              <w:rPr>
                <w:sz w:val="17"/>
              </w:rPr>
              <w:t>not mounted</w:t>
            </w:r>
          </w:p>
        </w:tc>
      </w:tr>
      <w:tr>
        <w:tc>
          <w:tcPr>
            <w:tcW w:type="dxa" w:w="4464"/>
          </w:tcPr>
          <w:p>
            <w:r/>
            <w:r>
              <w:rPr>
                <w:sz w:val="17"/>
              </w:rPr>
              <w:t>FindCare\ProviderManagement\SelectionManager.tsx</w:t>
            </w:r>
          </w:p>
        </w:tc>
        <w:tc>
          <w:tcPr>
            <w:tcW w:type="dxa" w:w="3888"/>
          </w:tcPr>
          <w:p>
            <w:r/>
            <w:r>
              <w:rPr>
                <w:sz w:val="17"/>
              </w:rPr>
              <w:t>Available/selected vertical split with garbage count badge.</w:t>
            </w:r>
          </w:p>
        </w:tc>
        <w:tc>
          <w:tcPr>
            <w:tcW w:type="dxa" w:w="1152"/>
          </w:tcPr>
          <w:p>
            <w:r/>
            <w:r>
              <w:rPr>
                <w:sz w:val="17"/>
              </w:rPr>
              <w:t>not mounted</w:t>
            </w:r>
          </w:p>
        </w:tc>
      </w:tr>
      <w:tr>
        <w:tc>
          <w:tcPr>
            <w:tcW w:type="dxa" w:w="4464"/>
          </w:tcPr>
          <w:p>
            <w:r/>
            <w:r>
              <w:rPr>
                <w:sz w:val="17"/>
              </w:rPr>
              <w:t>FindCare\ProviderManagement\useSelectionState.ts</w:t>
            </w:r>
          </w:p>
        </w:tc>
        <w:tc>
          <w:tcPr>
            <w:tcW w:type="dxa" w:w="3888"/>
          </w:tcPr>
          <w:p>
            <w:r/>
            <w:r>
              <w:rPr>
                <w:sz w:val="17"/>
              </w:rPr>
              <w:t>Three-bucket selection reducer, max 5, garbage flush.</w:t>
            </w:r>
          </w:p>
        </w:tc>
        <w:tc>
          <w:tcPr>
            <w:tcW w:type="dxa" w:w="1152"/>
          </w:tcPr>
          <w:p>
            <w:r/>
            <w:r>
              <w:rPr>
                <w:sz w:val="17"/>
              </w:rPr>
              <w:t>not mounted</w:t>
            </w:r>
          </w:p>
        </w:tc>
      </w:tr>
      <w:tr>
        <w:tc>
          <w:tcPr>
            <w:tcW w:type="dxa" w:w="4464"/>
          </w:tcPr>
          <w:p>
            <w:r/>
            <w:r>
              <w:rPr>
                <w:sz w:val="17"/>
              </w:rPr>
              <w:t>FindCare\ProviderManagement\provider.ts</w:t>
            </w:r>
          </w:p>
        </w:tc>
        <w:tc>
          <w:tcPr>
            <w:tcW w:type="dxa" w:w="3888"/>
          </w:tcPr>
          <w:p>
            <w:r/>
            <w:r>
              <w:rPr>
                <w:sz w:val="17"/>
              </w:rPr>
              <w:t>Provider and SelectionState types.</w:t>
            </w:r>
          </w:p>
        </w:tc>
        <w:tc>
          <w:tcPr>
            <w:tcW w:type="dxa" w:w="1152"/>
          </w:tcPr>
          <w:p>
            <w:r/>
            <w:r>
              <w:rPr>
                <w:sz w:val="17"/>
              </w:rPr>
              <w:t>not mounted</w:t>
            </w:r>
          </w:p>
        </w:tc>
      </w:tr>
      <w:tr>
        <w:tc>
          <w:tcPr>
            <w:tcW w:type="dxa" w:w="4464"/>
          </w:tcPr>
          <w:p>
            <w:r/>
            <w:r>
              <w:rPr>
                <w:sz w:val="17"/>
              </w:rPr>
              <w:t>Code\ConversationalUX\FindCareChat\backend\app.py</w:t>
            </w:r>
          </w:p>
        </w:tc>
        <w:tc>
          <w:tcPr>
            <w:tcW w:type="dxa" w:w="3888"/>
          </w:tcPr>
          <w:p>
            <w:r/>
            <w:r>
              <w:rPr>
                <w:sz w:val="17"/>
              </w:rPr>
              <w:t>FindCare HTTP surface: /search, /classify, /clinical_trials, /provider-detail.</w:t>
            </w:r>
          </w:p>
        </w:tc>
        <w:tc>
          <w:tcPr>
            <w:tcW w:type="dxa" w:w="1152"/>
          </w:tcPr>
          <w:p>
            <w:r/>
            <w:r>
              <w:rPr>
                <w:sz w:val="17"/>
              </w:rPr>
              <w:t>runtime</w:t>
            </w:r>
          </w:p>
        </w:tc>
      </w:tr>
      <w:tr>
        <w:tc>
          <w:tcPr>
            <w:tcW w:type="dxa" w:w="4464"/>
          </w:tcPr>
          <w:p>
            <w:r/>
            <w:r>
              <w:rPr>
                <w:sz w:val="17"/>
              </w:rPr>
              <w:t>Code\ConversationalUX\FindCareChat\backend\domain\find_care\provider_record_sync.py</w:t>
            </w:r>
          </w:p>
        </w:tc>
        <w:tc>
          <w:tcPr>
            <w:tcW w:type="dxa" w:w="3888"/>
          </w:tcPr>
          <w:p>
            <w:r/>
            <w:r>
              <w:rPr>
                <w:sz w:val="17"/>
              </w:rPr>
              <w:t>Compare, merge, write-back, provenance and re-embed for provider detail.</w:t>
            </w:r>
          </w:p>
        </w:tc>
        <w:tc>
          <w:tcPr>
            <w:tcW w:type="dxa" w:w="1152"/>
          </w:tcPr>
          <w:p>
            <w:r/>
            <w:r>
              <w:rPr>
                <w:sz w:val="17"/>
              </w:rPr>
              <w:t>runtime</w:t>
            </w:r>
          </w:p>
        </w:tc>
      </w:tr>
      <w:tr>
        <w:tc>
          <w:tcPr>
            <w:tcW w:type="dxa" w:w="4464"/>
          </w:tcPr>
          <w:p>
            <w:r/>
            <w:r>
              <w:rPr>
                <w:sz w:val="17"/>
              </w:rPr>
              <w:t>Code\ConversationalUX\FindCareChat\backend\domain\find_care\specialty_ranker.py</w:t>
            </w:r>
          </w:p>
        </w:tc>
        <w:tc>
          <w:tcPr>
            <w:tcW w:type="dxa" w:w="3888"/>
          </w:tcPr>
          <w:p>
            <w:r/>
            <w:r>
              <w:rPr>
                <w:sz w:val="17"/>
              </w:rPr>
              <w:t>Specialty ranking helper.</w:t>
            </w:r>
          </w:p>
        </w:tc>
        <w:tc>
          <w:tcPr>
            <w:tcW w:type="dxa" w:w="1152"/>
          </w:tcPr>
          <w:p>
            <w:r/>
            <w:r>
              <w:rPr>
                <w:sz w:val="17"/>
              </w:rPr>
              <w:t>runtime</w:t>
            </w:r>
          </w:p>
        </w:tc>
      </w:tr>
      <w:tr>
        <w:tc>
          <w:tcPr>
            <w:tcW w:type="dxa" w:w="4464"/>
          </w:tcPr>
          <w:p>
            <w:r/>
            <w:r>
              <w:rPr>
                <w:sz w:val="17"/>
              </w:rPr>
              <w:t>Code\ConversationalUX\FindCareChat\backend\domain\evaluate_care_quality\clinical_trials_service.py</w:t>
            </w:r>
          </w:p>
        </w:tc>
        <w:tc>
          <w:tcPr>
            <w:tcW w:type="dxa" w:w="3888"/>
          </w:tcPr>
          <w:p>
            <w:r/>
            <w:r>
              <w:rPr>
                <w:sz w:val="17"/>
              </w:rPr>
              <w:t>Second CT.gov search with Google Routes travel time.</w:t>
            </w:r>
          </w:p>
        </w:tc>
        <w:tc>
          <w:tcPr>
            <w:tcW w:type="dxa" w:w="1152"/>
          </w:tcPr>
          <w:p>
            <w:r/>
            <w:r>
              <w:rPr>
                <w:sz w:val="17"/>
              </w:rPr>
              <w:t>runtime</w:t>
            </w:r>
          </w:p>
        </w:tc>
      </w:tr>
      <w:tr>
        <w:tc>
          <w:tcPr>
            <w:tcW w:type="dxa" w:w="4464"/>
          </w:tcPr>
          <w:p>
            <w:r/>
            <w:r>
              <w:rPr>
                <w:sz w:val="17"/>
              </w:rPr>
              <w:t>Code\ConversationalUX\FindCareChat\frontend\src\components\ProviderResultsWidget.tsx</w:t>
            </w:r>
          </w:p>
        </w:tc>
        <w:tc>
          <w:tcPr>
            <w:tcW w:type="dxa" w:w="3888"/>
          </w:tcPr>
          <w:p>
            <w:r/>
            <w:r>
              <w:rPr>
                <w:sz w:val="17"/>
              </w:rPr>
              <w:t>Provider list painting, timer, next-page.</w:t>
            </w:r>
          </w:p>
        </w:tc>
        <w:tc>
          <w:tcPr>
            <w:tcW w:type="dxa" w:w="1152"/>
          </w:tcPr>
          <w:p>
            <w:r/>
            <w:r>
              <w:rPr>
                <w:sz w:val="17"/>
              </w:rPr>
              <w:t>runtime</w:t>
            </w:r>
          </w:p>
        </w:tc>
      </w:tr>
      <w:tr>
        <w:tc>
          <w:tcPr>
            <w:tcW w:type="dxa" w:w="4464"/>
          </w:tcPr>
          <w:p>
            <w:r/>
            <w:r>
              <w:rPr>
                <w:sz w:val="17"/>
              </w:rPr>
              <w:t>Code\ConversationalUX\FindCareChat\frontend\src\components\SelectedProvidersWidget.tsx</w:t>
            </w:r>
          </w:p>
        </w:tc>
        <w:tc>
          <w:tcPr>
            <w:tcW w:type="dxa" w:w="3888"/>
          </w:tcPr>
          <w:p>
            <w:r/>
            <w:r>
              <w:rPr>
                <w:sz w:val="17"/>
              </w:rPr>
              <w:t>Selected strip, max badge, EvaluateCare handoff.</w:t>
            </w:r>
          </w:p>
        </w:tc>
        <w:tc>
          <w:tcPr>
            <w:tcW w:type="dxa" w:w="1152"/>
          </w:tcPr>
          <w:p>
            <w:r/>
            <w:r>
              <w:rPr>
                <w:sz w:val="17"/>
              </w:rPr>
              <w:t>runtime</w:t>
            </w:r>
          </w:p>
        </w:tc>
      </w:tr>
      <w:tr>
        <w:tc>
          <w:tcPr>
            <w:tcW w:type="dxa" w:w="4464"/>
          </w:tcPr>
          <w:p>
            <w:r/>
            <w:r>
              <w:rPr>
                <w:sz w:val="17"/>
              </w:rPr>
              <w:t>Code\ConversationalUX\FindCareChat\frontend\src\components\ProviderDetailWidget.tsx</w:t>
            </w:r>
          </w:p>
        </w:tc>
        <w:tc>
          <w:tcPr>
            <w:tcW w:type="dxa" w:w="3888"/>
          </w:tcPr>
          <w:p>
            <w:r/>
            <w:r>
              <w:rPr>
                <w:sz w:val="17"/>
              </w:rPr>
              <w:t>Provider detail panel HTML.</w:t>
            </w:r>
          </w:p>
        </w:tc>
        <w:tc>
          <w:tcPr>
            <w:tcW w:type="dxa" w:w="1152"/>
          </w:tcPr>
          <w:p>
            <w:r/>
            <w:r>
              <w:rPr>
                <w:sz w:val="17"/>
              </w:rPr>
              <w:t>runtime</w:t>
            </w:r>
          </w:p>
        </w:tc>
      </w:tr>
      <w:tr>
        <w:tc>
          <w:tcPr>
            <w:tcW w:type="dxa" w:w="4464"/>
          </w:tcPr>
          <w:p>
            <w:r/>
            <w:r>
              <w:rPr>
                <w:sz w:val="17"/>
              </w:rPr>
              <w:t>Code\ConversationalUX\FindCareChat\frontend\src\components\SpecialtyFilterWidget.tsx</w:t>
            </w:r>
          </w:p>
        </w:tc>
        <w:tc>
          <w:tcPr>
            <w:tcW w:type="dxa" w:w="3888"/>
          </w:tcPr>
          <w:p>
            <w:r/>
            <w:r>
              <w:rPr>
                <w:sz w:val="17"/>
              </w:rPr>
              <w:t>Specialty filter panel, three counts, macros, Apply.</w:t>
            </w:r>
          </w:p>
        </w:tc>
        <w:tc>
          <w:tcPr>
            <w:tcW w:type="dxa" w:w="1152"/>
          </w:tcPr>
          <w:p>
            <w:r/>
            <w:r>
              <w:rPr>
                <w:sz w:val="17"/>
              </w:rPr>
              <w:t>runtime</w:t>
            </w:r>
          </w:p>
        </w:tc>
      </w:tr>
      <w:tr>
        <w:tc>
          <w:tcPr>
            <w:tcW w:type="dxa" w:w="4464"/>
          </w:tcPr>
          <w:p>
            <w:r/>
            <w:r>
              <w:rPr>
                <w:sz w:val="17"/>
              </w:rPr>
              <w:t>Code\ConversationalUX\FindCareChat\frontend\src\components\ProviderSearchRefinementWidget.tsx</w:t>
            </w:r>
          </w:p>
        </w:tc>
        <w:tc>
          <w:tcPr>
            <w:tcW w:type="dxa" w:w="3888"/>
          </w:tcPr>
          <w:p>
            <w:r/>
            <w:r>
              <w:rPr>
                <w:sz w:val="17"/>
              </w:rPr>
              <w:t>Refinement chips with per-value counts.</w:t>
            </w:r>
          </w:p>
        </w:tc>
        <w:tc>
          <w:tcPr>
            <w:tcW w:type="dxa" w:w="1152"/>
          </w:tcPr>
          <w:p>
            <w:r/>
            <w:r>
              <w:rPr>
                <w:sz w:val="17"/>
              </w:rPr>
              <w:t>runtime</w:t>
            </w:r>
          </w:p>
        </w:tc>
      </w:tr>
      <w:tr>
        <w:tc>
          <w:tcPr>
            <w:tcW w:type="dxa" w:w="4464"/>
          </w:tcPr>
          <w:p>
            <w:r/>
            <w:r>
              <w:rPr>
                <w:sz w:val="17"/>
              </w:rPr>
              <w:t>Code\ConversationalUX\FindCareChat\frontend\src\components\ClinicalTrialsWidget.tsx</w:t>
            </w:r>
          </w:p>
        </w:tc>
        <w:tc>
          <w:tcPr>
            <w:tcW w:type="dxa" w:w="3888"/>
          </w:tcPr>
          <w:p>
            <w:r/>
            <w:r>
              <w:rPr>
                <w:sz w:val="17"/>
              </w:rPr>
              <w:t>Trial list, trial detail, section anchors, client pagination.</w:t>
            </w:r>
          </w:p>
        </w:tc>
        <w:tc>
          <w:tcPr>
            <w:tcW w:type="dxa" w:w="1152"/>
          </w:tcPr>
          <w:p>
            <w:r/>
            <w:r>
              <w:rPr>
                <w:sz w:val="17"/>
              </w:rPr>
              <w:t>runtime</w:t>
            </w:r>
          </w:p>
        </w:tc>
      </w:tr>
      <w:tr>
        <w:tc>
          <w:tcPr>
            <w:tcW w:type="dxa" w:w="4464"/>
          </w:tcPr>
          <w:p>
            <w:r/>
            <w:r>
              <w:rPr>
                <w:sz w:val="17"/>
              </w:rPr>
              <w:t>Code\ConversationalUX\FindCareChat\frontend\src\components\SelectedClinicalTrialsWidget.tsx</w:t>
            </w:r>
          </w:p>
        </w:tc>
        <w:tc>
          <w:tcPr>
            <w:tcW w:type="dxa" w:w="3888"/>
          </w:tcPr>
          <w:p>
            <w:r/>
            <w:r>
              <w:rPr>
                <w:sz w:val="17"/>
              </w:rPr>
              <w:t>Selected trials strip.</w:t>
            </w:r>
          </w:p>
        </w:tc>
        <w:tc>
          <w:tcPr>
            <w:tcW w:type="dxa" w:w="1152"/>
          </w:tcPr>
          <w:p>
            <w:r/>
            <w:r>
              <w:rPr>
                <w:sz w:val="17"/>
              </w:rPr>
              <w:t>runtime</w:t>
            </w:r>
          </w:p>
        </w:tc>
      </w:tr>
      <w:tr>
        <w:tc>
          <w:tcPr>
            <w:tcW w:type="dxa" w:w="4464"/>
          </w:tcPr>
          <w:p>
            <w:r/>
            <w:r>
              <w:rPr>
                <w:sz w:val="17"/>
              </w:rPr>
              <w:t>Code\ConversationalUX\FindCareChat\frontend\src\components\NewQueryLoadingWidget.tsx</w:t>
            </w:r>
          </w:p>
        </w:tc>
        <w:tc>
          <w:tcPr>
            <w:tcW w:type="dxa" w:w="3888"/>
          </w:tcPr>
          <w:p>
            <w:r/>
            <w:r>
              <w:rPr>
                <w:sz w:val="17"/>
              </w:rPr>
              <w:t>Panel blanking and the two query timers.</w:t>
            </w:r>
          </w:p>
        </w:tc>
        <w:tc>
          <w:tcPr>
            <w:tcW w:type="dxa" w:w="1152"/>
          </w:tcPr>
          <w:p>
            <w:r/>
            <w:r>
              <w:rPr>
                <w:sz w:val="17"/>
              </w:rPr>
              <w:t>runtime</w:t>
            </w:r>
          </w:p>
        </w:tc>
      </w:tr>
      <w:tr>
        <w:tc>
          <w:tcPr>
            <w:tcW w:type="dxa" w:w="4464"/>
          </w:tcPr>
          <w:p>
            <w:r/>
            <w:r>
              <w:rPr>
                <w:sz w:val="17"/>
              </w:rPr>
              <w:t>Code\Shared\prompt_system_maker.py</w:t>
            </w:r>
          </w:p>
        </w:tc>
        <w:tc>
          <w:tcPr>
            <w:tcW w:type="dxa" w:w="3888"/>
          </w:tcPr>
          <w:p>
            <w:r/>
            <w:r>
              <w:rPr>
                <w:sz w:val="17"/>
              </w:rPr>
              <w:t>FindCare LLM tool surface and provider/trial presentation rules.</w:t>
            </w:r>
          </w:p>
        </w:tc>
        <w:tc>
          <w:tcPr>
            <w:tcW w:type="dxa" w:w="1152"/>
          </w:tcPr>
          <w:p>
            <w:r/>
            <w:r>
              <w:rPr>
                <w:sz w:val="17"/>
              </w:rPr>
              <w:t>runtime</w:t>
            </w:r>
          </w:p>
        </w:tc>
      </w:tr>
      <w:tr>
        <w:tc>
          <w:tcPr>
            <w:tcW w:type="dxa" w:w="4464"/>
          </w:tcPr>
          <w:p>
            <w:r/>
            <w:r>
              <w:rPr>
                <w:sz w:val="17"/>
              </w:rPr>
              <w:t>sharedServices\Code\AuthorizationsAndAuthentications\universal_navigation_tool.py</w:t>
            </w:r>
          </w:p>
        </w:tc>
        <w:tc>
          <w:tcPr>
            <w:tcW w:type="dxa" w:w="3888"/>
          </w:tcPr>
          <w:p>
            <w:r/>
            <w:r>
              <w:rPr>
                <w:sz w:val="17"/>
              </w:rPr>
              <w:t>FindCare op handlers: apply_filter, refine_search, provider_page, provider-detail, restore.</w:t>
            </w:r>
          </w:p>
        </w:tc>
        <w:tc>
          <w:tcPr>
            <w:tcW w:type="dxa" w:w="1152"/>
          </w:tcPr>
          <w:p>
            <w:r/>
            <w:r>
              <w:rPr>
                <w:sz w:val="17"/>
              </w:rPr>
              <w:t>runtime</w:t>
            </w:r>
          </w:p>
        </w:tc>
      </w:tr>
      <w:tr>
        <w:tc>
          <w:tcPr>
            <w:tcW w:type="dxa" w:w="4464"/>
          </w:tcPr>
          <w:p>
            <w:r/>
            <w:r>
              <w:rPr>
                <w:sz w:val="17"/>
              </w:rPr>
              <w:t>sharedServices\Code\AuthorizationsAndAuthentications\provider_search_tool.py</w:t>
            </w:r>
          </w:p>
        </w:tc>
        <w:tc>
          <w:tcPr>
            <w:tcW w:type="dxa" w:w="3888"/>
          </w:tcPr>
          <w:p>
            <w:r/>
            <w:r>
              <w:rPr>
                <w:sz w:val="17"/>
              </w:rPr>
              <w:t>Provider search request contract and FindCare /search hop.</w:t>
            </w:r>
          </w:p>
        </w:tc>
        <w:tc>
          <w:tcPr>
            <w:tcW w:type="dxa" w:w="1152"/>
          </w:tcPr>
          <w:p>
            <w:r/>
            <w:r>
              <w:rPr>
                <w:sz w:val="17"/>
              </w:rPr>
              <w:t>runtime</w:t>
            </w:r>
          </w:p>
        </w:tc>
      </w:tr>
      <w:tr>
        <w:tc>
          <w:tcPr>
            <w:tcW w:type="dxa" w:w="4464"/>
          </w:tcPr>
          <w:p>
            <w:r/>
            <w:r>
              <w:rPr>
                <w:sz w:val="17"/>
              </w:rPr>
              <w:t>sharedServices\Code\AuthorizationsAndAuthentications\provider_detail_tool.py</w:t>
            </w:r>
          </w:p>
        </w:tc>
        <w:tc>
          <w:tcPr>
            <w:tcW w:type="dxa" w:w="3888"/>
          </w:tcPr>
          <w:p>
            <w:r/>
            <w:r>
              <w:rPr>
                <w:sz w:val="17"/>
              </w:rPr>
              <w:t>Provider detail request and display contract, FindCare hop.</w:t>
            </w:r>
          </w:p>
        </w:tc>
        <w:tc>
          <w:tcPr>
            <w:tcW w:type="dxa" w:w="1152"/>
          </w:tcPr>
          <w:p>
            <w:r/>
            <w:r>
              <w:rPr>
                <w:sz w:val="17"/>
              </w:rPr>
              <w:t>runtime</w:t>
            </w:r>
          </w:p>
        </w:tc>
      </w:tr>
      <w:tr>
        <w:tc>
          <w:tcPr>
            <w:tcW w:type="dxa" w:w="4464"/>
          </w:tcPr>
          <w:p>
            <w:r/>
            <w:r>
              <w:rPr>
                <w:sz w:val="17"/>
              </w:rPr>
              <w:t>sharedServices\Code\AuthorizationsAndAuthentications\clinical_trials_dispatcher.py</w:t>
            </w:r>
          </w:p>
        </w:tc>
        <w:tc>
          <w:tcPr>
            <w:tcW w:type="dxa" w:w="3888"/>
          </w:tcPr>
          <w:p>
            <w:r/>
            <w:r>
              <w:rPr>
                <w:sz w:val="17"/>
              </w:rPr>
              <w:t>Trial search request contract, NDJSON stream proxy.</w:t>
            </w:r>
          </w:p>
        </w:tc>
        <w:tc>
          <w:tcPr>
            <w:tcW w:type="dxa" w:w="1152"/>
          </w:tcPr>
          <w:p>
            <w:r/>
            <w:r>
              <w:rPr>
                <w:sz w:val="17"/>
              </w:rPr>
              <w:t>runtime</w:t>
            </w:r>
          </w:p>
        </w:tc>
      </w:tr>
      <w:tr>
        <w:tc>
          <w:tcPr>
            <w:tcW w:type="dxa" w:w="4464"/>
          </w:tcPr>
          <w:p>
            <w:r/>
            <w:r>
              <w:rPr>
                <w:sz w:val="17"/>
              </w:rPr>
              <w:t>sharedServices\Code\ProviderSelection\provider_selection_tool.py</w:t>
            </w:r>
          </w:p>
        </w:tc>
        <w:tc>
          <w:tcPr>
            <w:tcW w:type="dxa" w:w="3888"/>
          </w:tcPr>
          <w:p>
            <w:r/>
            <w:r>
              <w:rPr>
                <w:sz w:val="17"/>
              </w:rPr>
              <w:t>Selected-provider set, max 5.</w:t>
            </w:r>
          </w:p>
        </w:tc>
        <w:tc>
          <w:tcPr>
            <w:tcW w:type="dxa" w:w="1152"/>
          </w:tcPr>
          <w:p>
            <w:r/>
            <w:r>
              <w:rPr>
                <w:sz w:val="17"/>
              </w:rPr>
              <w:t>runtime</w:t>
            </w:r>
          </w:p>
        </w:tc>
      </w:tr>
      <w:tr>
        <w:tc>
          <w:tcPr>
            <w:tcW w:type="dxa" w:w="4464"/>
          </w:tcPr>
          <w:p>
            <w:r/>
            <w:r>
              <w:rPr>
                <w:sz w:val="17"/>
              </w:rPr>
              <w:t>sharedServices\Code\ClinicalTrialSelection\clinical_trial_selection_tool.py</w:t>
            </w:r>
          </w:p>
        </w:tc>
        <w:tc>
          <w:tcPr>
            <w:tcW w:type="dxa" w:w="3888"/>
          </w:tcPr>
          <w:p>
            <w:r/>
            <w:r>
              <w:rPr>
                <w:sz w:val="17"/>
              </w:rPr>
              <w:t>Selected-trial set, max 5.</w:t>
            </w:r>
          </w:p>
        </w:tc>
        <w:tc>
          <w:tcPr>
            <w:tcW w:type="dxa" w:w="1152"/>
          </w:tcPr>
          <w:p>
            <w:r/>
            <w:r>
              <w:rPr>
                <w:sz w:val="17"/>
              </w:rPr>
              <w:t>runtime</w:t>
            </w:r>
          </w:p>
        </w:tc>
      </w:tr>
      <w:tr>
        <w:tc>
          <w:tcPr>
            <w:tcW w:type="dxa" w:w="4464"/>
          </w:tcPr>
          <w:p>
            <w:r/>
            <w:r>
              <w:rPr>
                <w:sz w:val="17"/>
              </w:rPr>
              <w:t>sharedServices\Code\UtteranceManager\utterance_manager.py</w:t>
            </w:r>
          </w:p>
        </w:tc>
        <w:tc>
          <w:tcPr>
            <w:tcW w:type="dxa" w:w="3888"/>
          </w:tcPr>
          <w:p>
            <w:r/>
            <w:r>
              <w:rPr>
                <w:sz w:val="17"/>
              </w:rPr>
              <w:t>FindCare intent taxonomy, geography sufficiency, trial refinement prompting.</w:t>
            </w:r>
          </w:p>
        </w:tc>
        <w:tc>
          <w:tcPr>
            <w:tcW w:type="dxa" w:w="1152"/>
          </w:tcPr>
          <w:p>
            <w:r/>
            <w:r>
              <w:rPr>
                <w:sz w:val="17"/>
              </w:rPr>
              <w:t>runtime</w:t>
            </w:r>
          </w:p>
        </w:tc>
      </w:tr>
      <w:tr>
        <w:tc>
          <w:tcPr>
            <w:tcW w:type="dxa" w:w="4464"/>
          </w:tcPr>
          <w:p>
            <w:r/>
            <w:r>
              <w:rPr>
                <w:sz w:val="17"/>
              </w:rPr>
              <w:t>sharedServices\Code\UserParameters\user_parameters_tool.py</w:t>
            </w:r>
          </w:p>
        </w:tc>
        <w:tc>
          <w:tcPr>
            <w:tcW w:type="dxa" w:w="3888"/>
          </w:tcPr>
          <w:p>
            <w:r/>
            <w:r>
              <w:rPr>
                <w:sz w:val="17"/>
              </w:rPr>
              <w:t>Writable whitelist of FindCare search parameters.</w:t>
            </w:r>
          </w:p>
        </w:tc>
        <w:tc>
          <w:tcPr>
            <w:tcW w:type="dxa" w:w="1152"/>
          </w:tcPr>
          <w:p>
            <w:r/>
            <w:r>
              <w:rPr>
                <w:sz w:val="17"/>
              </w:rPr>
              <w:t>runtime</w:t>
            </w:r>
          </w:p>
        </w:tc>
      </w:tr>
      <w:tr>
        <w:tc>
          <w:tcPr>
            <w:tcW w:type="dxa" w:w="4464"/>
          </w:tcPr>
          <w:p>
            <w:r/>
            <w:r>
              <w:rPr>
                <w:sz w:val="17"/>
              </w:rPr>
              <w:t>ChatHealthyLib\src\chathealthy_lib\provider_embedding.py</w:t>
            </w:r>
          </w:p>
        </w:tc>
        <w:tc>
          <w:tcPr>
            <w:tcW w:type="dxa" w:w="3888"/>
          </w:tcPr>
          <w:p>
            <w:r/>
            <w:r>
              <w:rPr>
                <w:sz w:val="17"/>
              </w:rPr>
              <w:t>Provider record embedding projection, individual and organization field sets.</w:t>
            </w:r>
          </w:p>
        </w:tc>
        <w:tc>
          <w:tcPr>
            <w:tcW w:type="dxa" w:w="1152"/>
          </w:tcPr>
          <w:p>
            <w:r/>
            <w:r>
              <w:rPr>
                <w:sz w:val="17"/>
              </w:rPr>
              <w:t>runtime</w:t>
            </w:r>
          </w:p>
        </w:tc>
      </w:tr>
      <w:tr>
        <w:tc>
          <w:tcPr>
            <w:tcW w:type="dxa" w:w="4464"/>
          </w:tcPr>
          <w:p>
            <w:r/>
            <w:r>
              <w:rPr>
                <w:sz w:val="17"/>
              </w:rPr>
              <w:t>ChatHealthyLib\src\chathealthy_lib\runtime_data_collections.py</w:t>
            </w:r>
          </w:p>
        </w:tc>
        <w:tc>
          <w:tcPr>
            <w:tcW w:type="dxa" w:w="3888"/>
          </w:tcPr>
          <w:p>
            <w:r/>
            <w:r>
              <w:rPr>
                <w:sz w:val="17"/>
              </w:rPr>
              <w:t>providers_coll() and specialty_meta_coll() binding.</w:t>
            </w:r>
          </w:p>
        </w:tc>
        <w:tc>
          <w:tcPr>
            <w:tcW w:type="dxa" w:w="1152"/>
          </w:tcPr>
          <w:p>
            <w:r/>
            <w:r>
              <w:rPr>
                <w:sz w:val="17"/>
              </w:rPr>
              <w:t>runtime</w:t>
            </w:r>
          </w:p>
        </w:tc>
      </w:tr>
      <w:tr>
        <w:tc>
          <w:tcPr>
            <w:tcW w:type="dxa" w:w="4464"/>
          </w:tcPr>
          <w:p>
            <w:r/>
            <w:r>
              <w:rPr>
                <w:sz w:val="17"/>
              </w:rPr>
              <w:t>ChatHealthyLib\src\chathealthy_lib\authentication\user_parameters.py</w:t>
            </w:r>
          </w:p>
        </w:tc>
        <w:tc>
          <w:tcPr>
            <w:tcW w:type="dxa" w:w="3888"/>
          </w:tcPr>
          <w:p>
            <w:r/>
            <w:r>
              <w:rPr>
                <w:sz w:val="17"/>
              </w:rPr>
              <w:t>Live FindCare search state model.</w:t>
            </w:r>
          </w:p>
        </w:tc>
        <w:tc>
          <w:tcPr>
            <w:tcW w:type="dxa" w:w="1152"/>
          </w:tcPr>
          <w:p>
            <w:r/>
            <w:r>
              <w:rPr>
                <w:sz w:val="17"/>
              </w:rPr>
              <w:t>runtime</w:t>
            </w:r>
          </w:p>
        </w:tc>
      </w:tr>
      <w:tr>
        <w:tc>
          <w:tcPr>
            <w:tcW w:type="dxa" w:w="4464"/>
          </w:tcPr>
          <w:p>
            <w:r/>
            <w:r>
              <w:rPr>
                <w:sz w:val="17"/>
              </w:rPr>
              <w:t>ChatHealthyLib\src\chathealthy_lib\authentication\intent_document.py</w:t>
            </w:r>
          </w:p>
        </w:tc>
        <w:tc>
          <w:tcPr>
            <w:tcW w:type="dxa" w:w="3888"/>
          </w:tcPr>
          <w:p>
            <w:r/>
            <w:r>
              <w:rPr>
                <w:sz w:val="17"/>
              </w:rPr>
              <w:t>specialtySearch, findAProvider, findClinicalTrials intents.</w:t>
            </w:r>
          </w:p>
        </w:tc>
        <w:tc>
          <w:tcPr>
            <w:tcW w:type="dxa" w:w="1152"/>
          </w:tcPr>
          <w:p>
            <w:r/>
            <w:r>
              <w:rPr>
                <w:sz w:val="17"/>
              </w:rPr>
              <w:t>runtime</w:t>
            </w:r>
          </w:p>
        </w:tc>
      </w:tr>
      <w:tr>
        <w:tc>
          <w:tcPr>
            <w:tcW w:type="dxa" w:w="4464"/>
          </w:tcPr>
          <w:p>
            <w:r/>
            <w:r>
              <w:rPr>
                <w:sz w:val="17"/>
              </w:rPr>
              <w:t>Website\lab\filter1.html through filter10.html</w:t>
            </w:r>
          </w:p>
        </w:tc>
        <w:tc>
          <w:tcPr>
            <w:tcW w:type="dxa" w:w="3888"/>
          </w:tcPr>
          <w:p>
            <w:r/>
            <w:r>
              <w:rPr>
                <w:sz w:val="17"/>
              </w:rPr>
              <w:t>Ten static specialty-filter display prototypes.</w:t>
            </w:r>
          </w:p>
        </w:tc>
        <w:tc>
          <w:tcPr>
            <w:tcW w:type="dxa" w:w="1152"/>
          </w:tcPr>
          <w:p>
            <w:r/>
            <w:r>
              <w:rPr>
                <w:sz w:val="17"/>
              </w:rPr>
              <w:t>prototype</w:t>
            </w:r>
          </w:p>
        </w:tc>
      </w:tr>
    </w:tbl>
    <w:p>
      <w:r>
        <w:rPr>
          <w:b w:val="0"/>
          <w:i w:val="0"/>
        </w:rPr>
        <w:t>Two negative results were established and are reported as results. First, nothing under pipeline\ serves the front end at request time: the tree contains no web framework and no FindCare module imports from it; it produces the provider and specialty collections in batch and stops there. Second, nothing under evaluateCare\ finds providers: its provider endpoint receives an already-found list and re-projects three fields from it.</w:t>
      </w:r>
    </w:p>
    <w:p>
      <w:pPr>
        <w:pStyle w:val="Heading1"/>
      </w:pPr>
      <w:r>
        <w:t>Type 1 — Bad requirements</w:t>
      </w:r>
    </w:p>
    <w:p>
      <w:r>
        <w:rPr>
          <w:b w:val="0"/>
          <w:i w:val="0"/>
        </w:rPr>
        <w:t>43 findings — 13 fail on (a), 2 on (b), 36 on (c); several fail on more than one. Codes: (a) states a HOW rather than a WHAT; (b) states a WHY rather than a testable assertion; (c) not implemented — nothing in the codebase makes it true. Requirement text is verbatim; long requirements are quoted at the clause that carries the defect and marked with an ellipsis.</w:t>
      </w:r>
    </w:p>
    <w:tbl>
      <w:tblPr>
        <w:tblStyle w:val="TableGrid"/>
        <w:tblW w:type="auto" w:w="0"/>
        <w:tblLook w:firstColumn="1" w:firstRow="1" w:lastColumn="0" w:lastRow="0" w:noHBand="0" w:noVBand="1" w:val="04A0"/>
      </w:tblPr>
      <w:tblGrid>
        <w:gridCol w:w="2160"/>
        <w:gridCol w:w="2160"/>
        <w:gridCol w:w="2160"/>
        <w:gridCol w:w="2160"/>
      </w:tblGrid>
      <w:tr>
        <w:tc>
          <w:tcPr>
            <w:tcW w:type="dxa" w:w="1944"/>
          </w:tcPr>
          <w:p>
            <w:r/>
            <w:r>
              <w:rPr>
                <w:b/>
                <w:sz w:val="18"/>
              </w:rPr>
              <w:t>Requirement</w:t>
            </w:r>
          </w:p>
        </w:tc>
        <w:tc>
          <w:tcPr>
            <w:tcW w:type="dxa" w:w="720"/>
          </w:tcPr>
          <w:p>
            <w:r/>
            <w:r>
              <w:rPr>
                <w:b/>
                <w:sz w:val="18"/>
              </w:rPr>
              <w:t>Defect</w:t>
            </w:r>
          </w:p>
        </w:tc>
        <w:tc>
          <w:tcPr>
            <w:tcW w:type="dxa" w:w="3312"/>
          </w:tcPr>
          <w:p>
            <w:r/>
            <w:r>
              <w:rPr>
                <w:b/>
                <w:sz w:val="18"/>
              </w:rPr>
              <w:t>Verbatim requirement text</w:t>
            </w:r>
          </w:p>
        </w:tc>
        <w:tc>
          <w:tcPr>
            <w:tcW w:type="dxa" w:w="3528"/>
          </w:tcPr>
          <w:p>
            <w:r/>
            <w:r>
              <w:rPr>
                <w:b/>
                <w:sz w:val="18"/>
              </w:rPr>
              <w:t>Evidence</w:t>
            </w:r>
          </w:p>
        </w:tc>
      </w:tr>
      <w:tr>
        <w:tc>
          <w:tcPr>
            <w:tcW w:type="dxa" w:w="1944"/>
          </w:tcPr>
          <w:p>
            <w:r/>
            <w:r>
              <w:rPr>
                <w:sz w:val="17"/>
              </w:rPr>
              <w:t>EPIC-006-F-003-S-001-REQ-B-001</w:t>
            </w:r>
          </w:p>
        </w:tc>
        <w:tc>
          <w:tcPr>
            <w:tcW w:type="dxa" w:w="720"/>
          </w:tcPr>
          <w:p>
            <w:r/>
            <w:r>
              <w:rPr>
                <w:sz w:val="17"/>
              </w:rPr>
              <w:t>a, b, c</w:t>
            </w:r>
          </w:p>
        </w:tc>
        <w:tc>
          <w:tcPr>
            <w:tcW w:type="dxa" w:w="3312"/>
          </w:tcPr>
          <w:p>
            <w:r/>
            <w:r>
              <w:rPr>
                <w:sz w:val="17"/>
              </w:rPr>
              <w:t>"The header uses a light green background. {find actual coded RGB value, or the term the CSS style sheet uses}" ... "Each specialty has on its right a checkbox. By default, all are checked." ... "When fewer than 50% of the rows are unchecked, the button's label reads 'Check All'." ... "For all non-prescribers, Homeopathic and non-Homeopath, if their checkbox is unchecked or checked, after this box is checked, the box becomes unchecked." ... "If there are more than 10 (configurable) then they are in a scroll bar" ... "if a user clicks the button a non-modal popup with an 'OK' button must say: 'There are no changes to apply, try a new prompt if this is the wrong list...'" ... "Cache Results on client: in order to enhance performance and in contradiction to the general requirement that all business logic must be done in ChatHealthy's servers in the data center, the list of specialists MUST be cached on the client."</w:t>
            </w:r>
          </w:p>
        </w:tc>
        <w:tc>
          <w:tcPr>
            <w:tcW w:type="dxa" w:w="3528"/>
          </w:tcPr>
          <w:p>
            <w:r/>
            <w:r>
              <w:rPr>
                <w:sz w:val="17"/>
              </w:rPr>
              <w:t>(a) the caching clause specifies a mechanism, and the colour clause is an unresolved authoring placeholder that names no testable value. (b) "in order to enhance performance and in contradiction to the general requirement..." is rationale. (c) five behaviours are absent: default state is prescribers-only, not all checked (SpecialtyFilterWidget.tsx:226-229 seeds Boolean(s.can_prescribe)); the Check All / Uncheck All label flips on all-rows-checked, not on a 50% threshold (SpecialtyFilterWidget.tsx:59-62); the Prescribers and Homeopathic macros toggle only their own members and never uncheck non-members (SpecialtyFilterWidget.tsx:245-265); there is no non-modal popup because the Apply button is rendered disabled so no click fires (SpecialtyFilterWidget.tsx:151-157); the list is always in a scroll box with no 10-row threshold (SpecialtyFilterWidget.tsx:132). The two-list homeopathic result set is also absent: /classify returns homeopathic_generalists hardcoded to [] (app.py:661).</w:t>
            </w:r>
          </w:p>
        </w:tc>
      </w:tr>
      <w:tr>
        <w:tc>
          <w:tcPr>
            <w:tcW w:type="dxa" w:w="1944"/>
          </w:tcPr>
          <w:p>
            <w:r/>
            <w:r>
              <w:rPr>
                <w:sz w:val="17"/>
              </w:rPr>
              <w:t>EPIC-006-F-003-S-002-REQ-B-001</w:t>
            </w:r>
          </w:p>
        </w:tc>
        <w:tc>
          <w:tcPr>
            <w:tcW w:type="dxa" w:w="720"/>
          </w:tcPr>
          <w:p>
            <w:r/>
            <w:r>
              <w:rPr>
                <w:sz w:val="17"/>
              </w:rPr>
              <w:t>c</w:t>
            </w:r>
          </w:p>
        </w:tc>
        <w:tc>
          <w:tcPr>
            <w:tcW w:type="dxa" w:w="3312"/>
          </w:tcPr>
          <w:p>
            <w:r/>
            <w:r>
              <w:rPr>
                <w:sz w:val="17"/>
              </w:rPr>
              <w:t>"The user-visible behavior of the SpecialtyFilter panel during initial presentation - the appearance of the panel when a healthcare request first produces a specialty list, the default checkbox states, the initial header counts, and the panel's place on the screen - MUST comply with the comprehensive UX described in EPIC-006-F-003-S-001-REQ-B-001 ..."</w:t>
            </w:r>
          </w:p>
        </w:tc>
        <w:tc>
          <w:tcPr>
            <w:tcW w:type="dxa" w:w="3528"/>
          </w:tcPr>
          <w:p>
            <w:r/>
            <w:r>
              <w:rPr>
                <w:sz w:val="17"/>
              </w:rPr>
              <w:t>(c) the initial-presentation slice it defers to is not met. The default checkbox state is prescribers-only (SpecialtyFilterWidget.tsx:226-229) where the master requires all checked.</w:t>
            </w:r>
          </w:p>
        </w:tc>
      </w:tr>
      <w:tr>
        <w:tc>
          <w:tcPr>
            <w:tcW w:type="dxa" w:w="1944"/>
          </w:tcPr>
          <w:p>
            <w:r/>
            <w:r>
              <w:rPr>
                <w:sz w:val="17"/>
              </w:rPr>
              <w:t>EPIC-006-F-003-S-003-REQ-B-001</w:t>
            </w:r>
          </w:p>
        </w:tc>
        <w:tc>
          <w:tcPr>
            <w:tcW w:type="dxa" w:w="720"/>
          </w:tcPr>
          <w:p>
            <w:r/>
            <w:r>
              <w:rPr>
                <w:sz w:val="17"/>
              </w:rPr>
              <w:t>c</w:t>
            </w:r>
          </w:p>
        </w:tc>
        <w:tc>
          <w:tcPr>
            <w:tcW w:type="dxa" w:w="3312"/>
          </w:tcPr>
          <w:p>
            <w:r/>
            <w:r>
              <w:rPr>
                <w:sz w:val="17"/>
              </w:rPr>
              <w:t>"The user-visible behavior of the SpecialtyFilter panel while the user is refining the displayed specialty list - toggling individual checkboxes, toggling the Prescribers and Homeopathic category checkboxes, using the Uncheck All / Check All control ... MUST comply with the comprehensive UX described in EPIC-006-F-003-S-001-REQ-B-001 ..."</w:t>
            </w:r>
          </w:p>
        </w:tc>
        <w:tc>
          <w:tcPr>
            <w:tcW w:type="dxa" w:w="3528"/>
          </w:tcPr>
          <w:p>
            <w:r/>
            <w:r>
              <w:rPr>
                <w:sz w:val="17"/>
              </w:rPr>
              <w:t>(c) the manage slice is not met. Both category checkboxes are plain group toggles (SpecialtyFilterWidget.tsx:245-265); the master requires them to uncheck every non-member. The Uncheck-All label rule differs (SpecialtyFilterWidget.tsx:59-62).</w:t>
            </w:r>
          </w:p>
        </w:tc>
      </w:tr>
      <w:tr>
        <w:tc>
          <w:tcPr>
            <w:tcW w:type="dxa" w:w="1944"/>
          </w:tcPr>
          <w:p>
            <w:r/>
            <w:r>
              <w:rPr>
                <w:sz w:val="17"/>
              </w:rPr>
              <w:t>EPIC-006-F-003-S-004-REQ-B-001</w:t>
            </w:r>
          </w:p>
        </w:tc>
        <w:tc>
          <w:tcPr>
            <w:tcW w:type="dxa" w:w="720"/>
          </w:tcPr>
          <w:p>
            <w:r/>
            <w:r>
              <w:rPr>
                <w:sz w:val="17"/>
              </w:rPr>
              <w:t>c</w:t>
            </w:r>
          </w:p>
        </w:tc>
        <w:tc>
          <w:tcPr>
            <w:tcW w:type="dxa" w:w="3312"/>
          </w:tcPr>
          <w:p>
            <w:r/>
            <w:r>
              <w:rPr>
                <w:sz w:val="17"/>
              </w:rPr>
              <w:t>"The user-visible behavior of the SpecialtyFilter panel when the user commits the current selection by clicking Apply Filter - the button's visibility and greyed/hot state, the no-changes non-modal popup, the clearing of the unpicked-providers list, the timer presentation ... MUST comply with the comprehensive UX described in EPIC-006-F-003-S-001-REQ-B-001 ..."</w:t>
            </w:r>
          </w:p>
        </w:tc>
        <w:tc>
          <w:tcPr>
            <w:tcW w:type="dxa" w:w="3528"/>
          </w:tcPr>
          <w:p>
            <w:r/>
            <w:r>
              <w:rPr>
                <w:sz w:val="17"/>
              </w:rPr>
              <w:t>(c) the greyed state exists (SpecialtyFilterWidget.tsx:151-157) but the no-changes non-modal popup does not: a disabled button emits no click, so the message can never be shown.</w:t>
            </w:r>
          </w:p>
        </w:tc>
      </w:tr>
      <w:tr>
        <w:tc>
          <w:tcPr>
            <w:tcW w:type="dxa" w:w="1944"/>
          </w:tcPr>
          <w:p>
            <w:r/>
            <w:r>
              <w:rPr>
                <w:sz w:val="17"/>
              </w:rPr>
              <w:t>EPIC-006-F-002-S-001-REQ-B-006</w:t>
            </w:r>
          </w:p>
        </w:tc>
        <w:tc>
          <w:tcPr>
            <w:tcW w:type="dxa" w:w="720"/>
          </w:tcPr>
          <w:p>
            <w:r/>
            <w:r>
              <w:rPr>
                <w:sz w:val="17"/>
              </w:rPr>
              <w:t>c</w:t>
            </w:r>
          </w:p>
        </w:tc>
        <w:tc>
          <w:tcPr>
            <w:tcW w:type="dxa" w:w="3312"/>
          </w:tcPr>
          <w:p>
            <w:r/>
            <w:r>
              <w:rPr>
                <w:sz w:val="17"/>
              </w:rPr>
              <w:t>"The panel MUST display an Insurance section rendering every entry in the record's normalized insurance[] array. Each row shows the insurance_type (human-readable, e.g. 'Medicaid', 'Medicare'), the brand (human-readable issuer with state suffix ...), the state, and the raw_value (the original identifier the issuer assigned)."</w:t>
            </w:r>
          </w:p>
        </w:tc>
        <w:tc>
          <w:tcPr>
            <w:tcW w:type="dxa" w:w="3528"/>
          </w:tcPr>
          <w:p>
            <w:r/>
            <w:r>
              <w:rPr>
                <w:sz w:val="17"/>
              </w:rPr>
              <w:t>(c) the Insurance section always reads empty. The server sends rows with fields insurance_type, brand, state, raw_value (provider_detail_models.py:146-160). The widget reads ins.payer || ins.identifier (ProviderDetailWidget.tsx:56-58); neither field exists on the payload, every row resolves to the empty string, is filtered out, and the section falls back to the literal 'None on file.'</w:t>
            </w:r>
          </w:p>
        </w:tc>
      </w:tr>
      <w:tr>
        <w:tc>
          <w:tcPr>
            <w:tcW w:type="dxa" w:w="1944"/>
          </w:tcPr>
          <w:p>
            <w:r/>
            <w:r>
              <w:rPr>
                <w:sz w:val="17"/>
              </w:rPr>
              <w:t>EPIC-006-F-002-S-001-REQ-B-004</w:t>
            </w:r>
          </w:p>
        </w:tc>
        <w:tc>
          <w:tcPr>
            <w:tcW w:type="dxa" w:w="720"/>
          </w:tcPr>
          <w:p>
            <w:r/>
            <w:r>
              <w:rPr>
                <w:sz w:val="17"/>
              </w:rPr>
              <w:t>c</w:t>
            </w:r>
          </w:p>
        </w:tc>
        <w:tc>
          <w:tcPr>
            <w:tcW w:type="dxa" w:w="3312"/>
          </w:tcPr>
          <w:p>
            <w:r/>
            <w:r>
              <w:rPr>
                <w:sz w:val="17"/>
              </w:rPr>
              <w:t>"Each row carries an explicit label (\"Practice\" for address_type='practice', \"Business\" for address_type='business'). Display order: all practice addresses first ...; all business addresses last."</w:t>
            </w:r>
          </w:p>
        </w:tc>
        <w:tc>
          <w:tcPr>
            <w:tcW w:type="dxa" w:w="3528"/>
          </w:tcPr>
          <w:p>
            <w:r/>
            <w:r>
              <w:rPr>
                <w:sz w:val="17"/>
              </w:rPr>
              <w:t>(c) the panel labels a row by capitalising whatever address_type arrives, and falls back to 'Primary' / 'Address N' when the field is absent (ProviderDetailWidget.tsx:43-45). No sort is applied — array order is used (ProviderDetailWidget.tsx:42). The whole block is headed 'Practice addresses' regardless of what it contains (ProviderDetailWidget.tsx:88).</w:t>
            </w:r>
          </w:p>
        </w:tc>
      </w:tr>
      <w:tr>
        <w:tc>
          <w:tcPr>
            <w:tcW w:type="dxa" w:w="1944"/>
          </w:tcPr>
          <w:p>
            <w:r/>
            <w:r>
              <w:rPr>
                <w:sz w:val="17"/>
              </w:rPr>
              <w:t>EPIC-006-F-002-S-001-REQ-B-005</w:t>
            </w:r>
          </w:p>
        </w:tc>
        <w:tc>
          <w:tcPr>
            <w:tcW w:type="dxa" w:w="720"/>
          </w:tcPr>
          <w:p>
            <w:r/>
            <w:r>
              <w:rPr>
                <w:sz w:val="17"/>
              </w:rPr>
              <w:t>c</w:t>
            </w:r>
          </w:p>
        </w:tc>
        <w:tc>
          <w:tcPr>
            <w:tcW w:type="dxa" w:w="3312"/>
          </w:tcPr>
          <w:p>
            <w:r/>
            <w:r>
              <w:rPr>
                <w:sz w:val="17"/>
              </w:rPr>
              <w:t>"For every address row the panel MUST display the county name (from county.name on the address) and the urban marker (from county.urban)."</w:t>
            </w:r>
          </w:p>
        </w:tc>
        <w:tc>
          <w:tcPr>
            <w:tcW w:type="dxa" w:w="3528"/>
          </w:tcPr>
          <w:p>
            <w:r/>
            <w:r>
              <w:rPr>
                <w:sz w:val="17"/>
              </w:rPr>
              <w:t>(c) neither is rendered. The address line is line1, line2, city, state, zip plus phone (ProviderDetailWidget.tsx:46-47). The string 'county' appears once in the file, as an outbound request field (ProviderDetailWidget.tsx:168), never in the rendered output.</w:t>
            </w:r>
          </w:p>
        </w:tc>
      </w:tr>
      <w:tr>
        <w:tc>
          <w:tcPr>
            <w:tcW w:type="dxa" w:w="1944"/>
          </w:tcPr>
          <w:p>
            <w:r/>
            <w:r>
              <w:rPr>
                <w:sz w:val="17"/>
              </w:rPr>
              <w:t>EPIC-006-F-002-S-001-REQ-B-007</w:t>
            </w:r>
          </w:p>
        </w:tc>
        <w:tc>
          <w:tcPr>
            <w:tcW w:type="dxa" w:w="720"/>
          </w:tcPr>
          <w:p>
            <w:r/>
            <w:r>
              <w:rPr>
                <w:sz w:val="17"/>
              </w:rPr>
              <w:t>c</w:t>
            </w:r>
          </w:p>
        </w:tc>
        <w:tc>
          <w:tcPr>
            <w:tcW w:type="dxa" w:w="3312"/>
          </w:tcPr>
          <w:p>
            <w:r/>
            <w:r>
              <w:rPr>
                <w:sz w:val="17"/>
              </w:rPr>
              <w:t>"The panel MUST also render a third link to the appropriate state medical board ... For practice addresses in US territories and outlying sovereignties (PR, GU, VI, AS, MP, etc.) the panel MUST render the licensing authority link appropriate to that sovereignty. Each link MUST prefill suitable search criteria (provider name, license number, NPI) where the destination supports it ..."</w:t>
            </w:r>
          </w:p>
        </w:tc>
        <w:tc>
          <w:tcPr>
            <w:tcW w:type="dxa" w:w="3528"/>
          </w:tcPr>
          <w:p>
            <w:r/>
            <w:r>
              <w:rPr>
                <w:sz w:val="17"/>
              </w:rPr>
              <w:t>(c) partially unmet on both clauses. STATE_BOARDS holds 52 keys - 50 states, DC and PR (provider_detail_service.py:31-84). GU, VI, AS and MP have no entry, so a provider in those sovereignties gets no licensing link at all. The board link is also a bare constant URL with no prefill (provider_detail_service.py:400-410); only Healthgrades and the NPI Registry prefill (provider_detail_service.py:369-388).</w:t>
            </w:r>
          </w:p>
        </w:tc>
      </w:tr>
      <w:tr>
        <w:tc>
          <w:tcPr>
            <w:tcW w:type="dxa" w:w="1944"/>
          </w:tcPr>
          <w:p>
            <w:r/>
            <w:r>
              <w:rPr>
                <w:sz w:val="17"/>
              </w:rPr>
              <w:t>EPIC-006-F-002-S-001-REQ-B-009</w:t>
            </w:r>
          </w:p>
        </w:tc>
        <w:tc>
          <w:tcPr>
            <w:tcW w:type="dxa" w:w="720"/>
          </w:tcPr>
          <w:p>
            <w:r/>
            <w:r>
              <w:rPr>
                <w:sz w:val="17"/>
              </w:rPr>
              <w:t>a, c</w:t>
            </w:r>
          </w:p>
        </w:tc>
        <w:tc>
          <w:tcPr>
            <w:tcW w:type="dxa" w:w="3312"/>
          </w:tcPr>
          <w:p>
            <w:r/>
            <w:r>
              <w:rPr>
                <w:sz w:val="17"/>
              </w:rPr>
              <w:t>"The panel HTML template lives at Website/index.html (the host page). The FindCare iframe MUST send only structured data via a postMessage event carrying the provider record + the research-sites object. The host page owns the layout; the iframe owns the payload. No prose strings cross the postMessage boundary."</w:t>
            </w:r>
          </w:p>
        </w:tc>
        <w:tc>
          <w:tcPr>
            <w:tcW w:type="dxa" w:w="3528"/>
          </w:tcPr>
          <w:p>
            <w:r/>
            <w:r>
              <w:rPr>
                <w:sz w:val="17"/>
              </w:rPr>
              <w:t>(a) the requirement names a file path and a message mechanism rather than a user-visible or business fact. (c) it is not true. The template is a function inside the iframe widget (ProviderDetailWidget.tsx:31-94), and Website\index.html declares only frames and popups (index.html:165-184) with no provider markup. The iframe posts a finished HTML string to the wrapper, which injects it with sink.innerHTML (ClientRouter.js:209).</w:t>
            </w:r>
          </w:p>
        </w:tc>
      </w:tr>
      <w:tr>
        <w:tc>
          <w:tcPr>
            <w:tcW w:type="dxa" w:w="1944"/>
          </w:tcPr>
          <w:p>
            <w:r/>
            <w:r>
              <w:rPr>
                <w:sz w:val="17"/>
              </w:rPr>
              <w:t>EPIC-006-F-002-S-002-REQ-B-007</w:t>
            </w:r>
          </w:p>
        </w:tc>
        <w:tc>
          <w:tcPr>
            <w:tcW w:type="dxa" w:w="720"/>
          </w:tcPr>
          <w:p>
            <w:r/>
            <w:r>
              <w:rPr>
                <w:sz w:val="17"/>
              </w:rPr>
              <w:t>c</w:t>
            </w:r>
          </w:p>
        </w:tc>
        <w:tc>
          <w:tcPr>
            <w:tcW w:type="dxa" w:w="3312"/>
          </w:tcPr>
          <w:p>
            <w:r/>
            <w:r>
              <w:rPr>
                <w:sz w:val="17"/>
              </w:rPr>
              <w:t>"When the live NPPES taxonomies array differs from the provider record ..., the backend MUST recompute can_prescribe, is_homeopathic, and is_disqualified by ORing/ANDing across the new taxonomy set against the ProprietaryData.SpecialtyAndProviderFlags catalog ..."</w:t>
            </w:r>
          </w:p>
        </w:tc>
        <w:tc>
          <w:tcPr>
            <w:tcW w:type="dxa" w:w="3528"/>
          </w:tcPr>
          <w:p>
            <w:r/>
            <w:r>
              <w:rPr>
                <w:sz w:val="17"/>
              </w:rPr>
              <w:t>(c) the recompute does not happen. On a taxonomy change the code logs a warning and preserves the stored flags: "taxonomies changed for NPI %s; flag recompute deferred - catalog may be unreachable, preserving stored flags" (provider_record_sync.py:472-478). The merge docstring states the same (provider_record_sync.py:432-434). Requirement status is done.</w:t>
            </w:r>
          </w:p>
        </w:tc>
      </w:tr>
      <w:tr>
        <w:tc>
          <w:tcPr>
            <w:tcW w:type="dxa" w:w="1944"/>
          </w:tcPr>
          <w:p>
            <w:r/>
            <w:r>
              <w:rPr>
                <w:sz w:val="17"/>
              </w:rPr>
              <w:t>EPIC-006-F-002-S-002-REQ-B-001</w:t>
            </w:r>
          </w:p>
        </w:tc>
        <w:tc>
          <w:tcPr>
            <w:tcW w:type="dxa" w:w="720"/>
          </w:tcPr>
          <w:p>
            <w:r/>
            <w:r>
              <w:rPr>
                <w:sz w:val="17"/>
              </w:rPr>
              <w:t>a</w:t>
            </w:r>
          </w:p>
        </w:tc>
        <w:tc>
          <w:tcPr>
            <w:tcW w:type="dxa" w:w="3312"/>
          </w:tcPr>
          <w:p>
            <w:r/>
            <w:r>
              <w:rPr>
                <w:sz w:val="17"/>
              </w:rPr>
              <w:t>"Every Provider Detail request MUST fetch the full NPI record from the NPPES Registry public API at https://npiregistry.cms.hhs.gov/api/?number={npi}&amp;version=2.1 with a 10-second timeout."</w:t>
            </w:r>
          </w:p>
        </w:tc>
        <w:tc>
          <w:tcPr>
            <w:tcW w:type="dxa" w:w="3528"/>
          </w:tcPr>
          <w:p>
            <w:r/>
            <w:r>
              <w:rPr>
                <w:sz w:val="17"/>
              </w:rPr>
              <w:t>(a) the requirement specifies a URL template, a query-string version parameter and a socket timeout. Those are implementation choices, not statements about what is true for the user. Implemented verbatim at provider_detail_service.py:311-314.</w:t>
            </w:r>
          </w:p>
        </w:tc>
      </w:tr>
      <w:tr>
        <w:tc>
          <w:tcPr>
            <w:tcW w:type="dxa" w:w="1944"/>
          </w:tcPr>
          <w:p>
            <w:r/>
            <w:r>
              <w:rPr>
                <w:sz w:val="17"/>
              </w:rPr>
              <w:t>EPIC-006-F-002-S-002-REQ-B-004</w:t>
            </w:r>
          </w:p>
        </w:tc>
        <w:tc>
          <w:tcPr>
            <w:tcW w:type="dxa" w:w="720"/>
          </w:tcPr>
          <w:p>
            <w:r/>
            <w:r>
              <w:rPr>
                <w:sz w:val="17"/>
              </w:rPr>
              <w:t>a</w:t>
            </w:r>
          </w:p>
        </w:tc>
        <w:tc>
          <w:tcPr>
            <w:tcW w:type="dxa" w:w="3312"/>
          </w:tcPr>
          <w:p>
            <w:r/>
            <w:r>
              <w:rPr>
                <w:sz w:val="17"/>
              </w:rPr>
              <w:t>"... the backend MUST resolve the new address's county.fips and county.name by calling the Google Maps geocoding API exclusively. The pipeline's earlier-stage funnel (ZIP crosswalk, Census Geocoder, NPPES API) is NOT used in this path. The county.source on the new address MUST be stamped 'geocoder_pass4_maps' ..."</w:t>
            </w:r>
          </w:p>
        </w:tc>
        <w:tc>
          <w:tcPr>
            <w:tcW w:type="dxa" w:w="3528"/>
          </w:tcPr>
          <w:p>
            <w:r/>
            <w:r>
              <w:rPr>
                <w:sz w:val="17"/>
              </w:rPr>
              <w:t>(a) names a vendor API, forbids named internal code paths, and dictates a literal field value. The user-facing WHAT here is only that a newly appearing address arrives with its county resolved or with none.</w:t>
            </w:r>
          </w:p>
        </w:tc>
      </w:tr>
      <w:tr>
        <w:tc>
          <w:tcPr>
            <w:tcW w:type="dxa" w:w="1944"/>
          </w:tcPr>
          <w:p>
            <w:r/>
            <w:r>
              <w:rPr>
                <w:sz w:val="17"/>
              </w:rPr>
              <w:t>EPIC-006-F-002-S-002-REQ-B-008</w:t>
            </w:r>
          </w:p>
        </w:tc>
        <w:tc>
          <w:tcPr>
            <w:tcW w:type="dxa" w:w="720"/>
          </w:tcPr>
          <w:p>
            <w:r/>
            <w:r>
              <w:rPr>
                <w:sz w:val="17"/>
              </w:rPr>
              <w:t>a</w:t>
            </w:r>
          </w:p>
        </w:tc>
        <w:tc>
          <w:tcPr>
            <w:tcW w:type="dxa" w:w="3312"/>
          </w:tcPr>
          <w:p>
            <w:r/>
            <w:r>
              <w:rPr>
                <w:sz w:val="17"/>
              </w:rPr>
              <w:t>"On every write-back, the backend MUST replace BOTH the raw other_identifiers[] array (the NPPES-sourced data, exactly as the pipeline's normalize_provider_rows produces it) AND the normalized insurance[] array ..."</w:t>
            </w:r>
          </w:p>
        </w:tc>
        <w:tc>
          <w:tcPr>
            <w:tcW w:type="dxa" w:w="3528"/>
          </w:tcPr>
          <w:p>
            <w:r/>
            <w:r>
              <w:rPr>
                <w:sz w:val="17"/>
              </w:rPr>
              <w:t>(a) binds the requirement to the output shape of a named pipeline function. The implementation does not in fact call it: it uses a local live_to_other_identifiers (provider_record_sync.py:484).</w:t>
            </w:r>
          </w:p>
        </w:tc>
      </w:tr>
      <w:tr>
        <w:tc>
          <w:tcPr>
            <w:tcW w:type="dxa" w:w="1944"/>
          </w:tcPr>
          <w:p>
            <w:r/>
            <w:r>
              <w:rPr>
                <w:sz w:val="17"/>
              </w:rPr>
              <w:t>EPIC-006-F-002-S-002-REQ-B-011</w:t>
            </w:r>
          </w:p>
        </w:tc>
        <w:tc>
          <w:tcPr>
            <w:tcW w:type="dxa" w:w="720"/>
          </w:tcPr>
          <w:p>
            <w:r/>
            <w:r>
              <w:rPr>
                <w:sz w:val="17"/>
              </w:rPr>
              <w:t>a</w:t>
            </w:r>
          </w:p>
        </w:tc>
        <w:tc>
          <w:tcPr>
            <w:tcW w:type="dxa" w:w="3312"/>
          </w:tcPr>
          <w:p>
            <w:r/>
            <w:r>
              <w:rPr>
                <w:sz w:val="17"/>
              </w:rPr>
              <w:t>"On every successful write-back, the backend MUST set the provider record's sidecar provenance object as follows: provenance.origin = 'real_time_sync'; provenance.last_touched_at = the ISO timestamp of the write moment; provenance.real_time_sync_count is incremented by 1 if the field exists, otherwise initialized to 1."</w:t>
            </w:r>
          </w:p>
        </w:tc>
        <w:tc>
          <w:tcPr>
            <w:tcW w:type="dxa" w:w="3528"/>
          </w:tcPr>
          <w:p>
            <w:r/>
            <w:r>
              <w:rPr>
                <w:sz w:val="17"/>
              </w:rPr>
              <w:t>(a) an assignment list against named document fields, with the increment algorithm spelled out. Implemented literally at provider_record_sync.py:410-417.</w:t>
            </w:r>
          </w:p>
        </w:tc>
      </w:tr>
      <w:tr>
        <w:tc>
          <w:tcPr>
            <w:tcW w:type="dxa" w:w="1944"/>
          </w:tcPr>
          <w:p>
            <w:r/>
            <w:r>
              <w:rPr>
                <w:sz w:val="17"/>
              </w:rPr>
              <w:t>EPIC-006-F-002-S-002-REQ-B-013</w:t>
            </w:r>
          </w:p>
        </w:tc>
        <w:tc>
          <w:tcPr>
            <w:tcW w:type="dxa" w:w="720"/>
          </w:tcPr>
          <w:p>
            <w:r/>
            <w:r>
              <w:rPr>
                <w:sz w:val="17"/>
              </w:rPr>
              <w:t>a</w:t>
            </w:r>
          </w:p>
        </w:tc>
        <w:tc>
          <w:tcPr>
            <w:tcW w:type="dxa" w:w="3312"/>
          </w:tcPr>
          <w:p>
            <w:r/>
            <w:r>
              <w:rPr>
                <w:sz w:val="17"/>
              </w:rPr>
              <w:t>"When divergence is detected, the backend MUST issue exactly one MongoDB update against the provider record ..."</w:t>
            </w:r>
          </w:p>
        </w:tc>
        <w:tc>
          <w:tcPr>
            <w:tcW w:type="dxa" w:w="3528"/>
          </w:tcPr>
          <w:p>
            <w:r/>
            <w:r>
              <w:rPr>
                <w:sz w:val="17"/>
              </w:rPr>
              <w:t>(a) constrains the number of database round trips. The business fact underneath is that a click never leaves the record half-written; the count of statements is a mechanism. Implemented as a single replace_one (provider_record_sync.py:502-507).</w:t>
            </w:r>
          </w:p>
        </w:tc>
      </w:tr>
      <w:tr>
        <w:tc>
          <w:tcPr>
            <w:tcW w:type="dxa" w:w="1944"/>
          </w:tcPr>
          <w:p>
            <w:r/>
            <w:r>
              <w:rPr>
                <w:sz w:val="17"/>
              </w:rPr>
              <w:t>EPIC-006-F-002-S-002-REQ-B-014</w:t>
            </w:r>
          </w:p>
        </w:tc>
        <w:tc>
          <w:tcPr>
            <w:tcW w:type="dxa" w:w="720"/>
          </w:tcPr>
          <w:p>
            <w:r/>
            <w:r>
              <w:rPr>
                <w:sz w:val="17"/>
              </w:rPr>
              <w:t>b, c</w:t>
            </w:r>
          </w:p>
        </w:tc>
        <w:tc>
          <w:tcPr>
            <w:tcW w:type="dxa" w:w="3312"/>
          </w:tcPr>
          <w:p>
            <w:r/>
            <w:r>
              <w:rPr>
                <w:sz w:val="17"/>
              </w:rPr>
              <w:t>"After a successful write-back, the backend MUST re-embed the record using the canonical global embedding model ... This keeps vector-search surfaces (provider search, specialty filter) consistent with the fresh field state after a live sync."</w:t>
            </w:r>
          </w:p>
        </w:tc>
        <w:tc>
          <w:tcPr>
            <w:tcW w:type="dxa" w:w="3528"/>
          </w:tcPr>
          <w:p>
            <w:r/>
            <w:r>
              <w:rPr>
                <w:sz w:val="17"/>
              </w:rPr>
              <w:t>(b) the second sentence is design rationale. (c) the trigger is narrower than the requirement: re-embedding is scheduled only when the derived embedding text changed (provider_detail_service.py:202-208, gated on sync_summary["embedding_text_changed"] computed at provider_record_sync.py:279-282), not after every successful write-back.</w:t>
            </w:r>
          </w:p>
        </w:tc>
      </w:tr>
      <w:tr>
        <w:tc>
          <w:tcPr>
            <w:tcW w:type="dxa" w:w="1944"/>
          </w:tcPr>
          <w:p>
            <w:r/>
            <w:r>
              <w:rPr>
                <w:sz w:val="17"/>
              </w:rPr>
              <w:t>EPIC-006-F-001-S-001-REQ-B-005</w:t>
            </w:r>
          </w:p>
        </w:tc>
        <w:tc>
          <w:tcPr>
            <w:tcW w:type="dxa" w:w="720"/>
          </w:tcPr>
          <w:p>
            <w:r/>
            <w:r>
              <w:rPr>
                <w:sz w:val="17"/>
              </w:rPr>
              <w:t>c</w:t>
            </w:r>
          </w:p>
        </w:tc>
        <w:tc>
          <w:tcPr>
            <w:tcW w:type="dxa" w:w="3312"/>
          </w:tcPr>
          <w:p>
            <w:r/>
            <w:r>
              <w:rPr>
                <w:sz w:val="17"/>
              </w:rPr>
              <w:t>"Available provider cards show provider specialty on second row, matching the specialty from the filter that found them"</w:t>
            </w:r>
          </w:p>
        </w:tc>
        <w:tc>
          <w:tcPr>
            <w:tcW w:type="dxa" w:w="3528"/>
          </w:tcPr>
          <w:p>
            <w:r/>
            <w:r>
              <w:rPr>
                <w:sz w:val="17"/>
              </w:rPr>
              <w:t>(c) neither half holds. Specialty is the fourth line on the card, after name, address and the NPI/phone/county line (ProviderResultsWidget.tsx:65-72). Its value resolves through SPECIALTY_NAMES, a map built from the whole specialties broadcast rather than from the checked subset (ProviderResultsWidget.tsx:51-52 and 186-190); the search payload itself carries no specialty field, only taxonomy_code (provider_search_service.py:256-265).</w:t>
            </w:r>
          </w:p>
        </w:tc>
      </w:tr>
      <w:tr>
        <w:tc>
          <w:tcPr>
            <w:tcW w:type="dxa" w:w="1944"/>
          </w:tcPr>
          <w:p>
            <w:r/>
            <w:r>
              <w:rPr>
                <w:sz w:val="17"/>
              </w:rPr>
              <w:t>EPIC-006-F-001-S-002-REQ-B-005</w:t>
            </w:r>
          </w:p>
        </w:tc>
        <w:tc>
          <w:tcPr>
            <w:tcW w:type="dxa" w:w="720"/>
          </w:tcPr>
          <w:p>
            <w:r/>
            <w:r>
              <w:rPr>
                <w:sz w:val="17"/>
              </w:rPr>
              <w:t>c</w:t>
            </w:r>
          </w:p>
        </w:tc>
        <w:tc>
          <w:tcPr>
            <w:tcW w:type="dxa" w:w="3312"/>
          </w:tcPr>
          <w:p>
            <w:r/>
            <w:r>
              <w:rPr>
                <w:sz w:val="17"/>
              </w:rPr>
              <w:t>"Maximum 5 providers in selected list. Attempting to add a 6th is blocked with feedback"</w:t>
            </w:r>
          </w:p>
        </w:tc>
        <w:tc>
          <w:tcPr>
            <w:tcW w:type="dxa" w:w="3528"/>
          </w:tcPr>
          <w:p>
            <w:r/>
            <w:r>
              <w:rPr>
                <w:sz w:val="17"/>
              </w:rPr>
              <w:t>(c) the cap is enforced server-side and the feedback never reaches the user. provider_selection_tool.py:55-56 returns error="selection full (max 5)" on Response.error; the widget posts the select unconditionally (SelectedProvidersWidget.tsx:133-137) and renders no error path - the strip simply repaints unchanged.</w:t>
            </w:r>
          </w:p>
        </w:tc>
      </w:tr>
      <w:tr>
        <w:tc>
          <w:tcPr>
            <w:tcW w:type="dxa" w:w="1944"/>
          </w:tcPr>
          <w:p>
            <w:r/>
            <w:r>
              <w:rPr>
                <w:sz w:val="17"/>
              </w:rPr>
              <w:t>EPIC-006-F-001-S-002-REQ-B-006</w:t>
            </w:r>
          </w:p>
        </w:tc>
        <w:tc>
          <w:tcPr>
            <w:tcW w:type="dxa" w:w="720"/>
          </w:tcPr>
          <w:p>
            <w:r/>
            <w:r>
              <w:rPr>
                <w:sz w:val="17"/>
              </w:rPr>
              <w:t>c</w:t>
            </w:r>
          </w:p>
        </w:tc>
        <w:tc>
          <w:tcPr>
            <w:tcW w:type="dxa" w:w="3312"/>
          </w:tcPr>
          <w:p>
            <w:r/>
            <w:r>
              <w:rPr>
                <w:sz w:val="17"/>
              </w:rPr>
              <w:t>"Click Evaluate Care with empty selected list shows popup: select at least one provider"</w:t>
            </w:r>
          </w:p>
        </w:tc>
        <w:tc>
          <w:tcPr>
            <w:tcW w:type="dxa" w:w="3528"/>
          </w:tcPr>
          <w:p>
            <w:r/>
            <w:r>
              <w:rPr>
                <w:sz w:val="17"/>
              </w:rPr>
              <w:t>(c) no popup exists. With an empty selection the button is rendered disabled (SelectedProvidersWidget.tsx:46-51), so the click that would raise the message cannot occur.</w:t>
            </w:r>
          </w:p>
        </w:tc>
      </w:tr>
      <w:tr>
        <w:tc>
          <w:tcPr>
            <w:tcW w:type="dxa" w:w="1944"/>
          </w:tcPr>
          <w:p>
            <w:r/>
            <w:r>
              <w:rPr>
                <w:sz w:val="17"/>
              </w:rPr>
              <w:t>EPIC-006-F-001-S-002-REQ-B-008</w:t>
            </w:r>
          </w:p>
        </w:tc>
        <w:tc>
          <w:tcPr>
            <w:tcW w:type="dxa" w:w="720"/>
          </w:tcPr>
          <w:p>
            <w:r/>
            <w:r>
              <w:rPr>
                <w:sz w:val="17"/>
              </w:rPr>
              <w:t>c</w:t>
            </w:r>
          </w:p>
        </w:tc>
        <w:tc>
          <w:tcPr>
            <w:tcW w:type="dxa" w:w="3312"/>
          </w:tcPr>
          <w:p>
            <w:r/>
            <w:r>
              <w:rPr>
                <w:sz w:val="17"/>
              </w:rPr>
              <w:t>"Garbage icon on top list providers dismisses them from view. Garbage shows count badge"</w:t>
            </w:r>
          </w:p>
        </w:tc>
        <w:tc>
          <w:tcPr>
            <w:tcW w:type="dxa" w:w="3528"/>
          </w:tcPr>
          <w:p>
            <w:r/>
            <w:r>
              <w:rPr>
                <w:sz w:val="17"/>
              </w:rPr>
              <w:t>(c) absent from the shipping list. ProviderResultsWidget.tsx renders per card only a drag handle, a detail link and a select button (ProviderResultsWidget.tsx:63-76). A garbage icon with a count badge exists only in FindCare\ProviderManagement\ProviderCard.tsx:127-131 and SelectionManager.tsx:87-95, which are not mounted by the application (App.tsx:9-29 imports only ./components/*).</w:t>
            </w:r>
          </w:p>
        </w:tc>
      </w:tr>
      <w:tr>
        <w:tc>
          <w:tcPr>
            <w:tcW w:type="dxa" w:w="1944"/>
          </w:tcPr>
          <w:p>
            <w:r/>
            <w:r>
              <w:rPr>
                <w:sz w:val="17"/>
              </w:rPr>
              <w:t>EPIC-006-F-001-S-002-REQ-B-009</w:t>
            </w:r>
          </w:p>
        </w:tc>
        <w:tc>
          <w:tcPr>
            <w:tcW w:type="dxa" w:w="720"/>
          </w:tcPr>
          <w:p>
            <w:r/>
            <w:r>
              <w:rPr>
                <w:sz w:val="17"/>
              </w:rPr>
              <w:t>c</w:t>
            </w:r>
          </w:p>
        </w:tc>
        <w:tc>
          <w:tcPr>
            <w:tcW w:type="dxa" w:w="3312"/>
          </w:tcPr>
          <w:p>
            <w:r/>
            <w:r>
              <w:rPr>
                <w:sz w:val="17"/>
              </w:rPr>
              <w:t>"Dismissed providers stay gone until user asks a new question in chat prompt"</w:t>
            </w:r>
          </w:p>
        </w:tc>
        <w:tc>
          <w:tcPr>
            <w:tcW w:type="dxa" w:w="3528"/>
          </w:tcPr>
          <w:p>
            <w:r/>
            <w:r>
              <w:rPr>
                <w:sz w:val="17"/>
              </w:rPr>
              <w:t>(c) there is no dismissal in the shipping widgets, so there is nothing to keep hidden. Each page replaces the results area wholesale (ProviderResultsWidget.tsx:212-214).</w:t>
            </w:r>
          </w:p>
        </w:tc>
      </w:tr>
      <w:tr>
        <w:tc>
          <w:tcPr>
            <w:tcW w:type="dxa" w:w="1944"/>
          </w:tcPr>
          <w:p>
            <w:r/>
            <w:r>
              <w:rPr>
                <w:sz w:val="17"/>
              </w:rPr>
              <w:t>EPIC-006-F-001-S-002-REQ-B-010</w:t>
            </w:r>
          </w:p>
        </w:tc>
        <w:tc>
          <w:tcPr>
            <w:tcW w:type="dxa" w:w="720"/>
          </w:tcPr>
          <w:p>
            <w:r/>
            <w:r>
              <w:rPr>
                <w:sz w:val="17"/>
              </w:rPr>
              <w:t>c</w:t>
            </w:r>
          </w:p>
        </w:tc>
        <w:tc>
          <w:tcPr>
            <w:tcW w:type="dxa" w:w="3312"/>
          </w:tcPr>
          <w:p>
            <w:r/>
            <w:r>
              <w:rPr>
                <w:sz w:val="17"/>
              </w:rPr>
              <w:t>"New chat question flushes garbage: count goes to 0, dismissed providers reappear, user sees it happen"</w:t>
            </w:r>
          </w:p>
        </w:tc>
        <w:tc>
          <w:tcPr>
            <w:tcW w:type="dxa" w:w="3528"/>
          </w:tcPr>
          <w:p>
            <w:r/>
            <w:r>
              <w:rPr>
                <w:sz w:val="17"/>
              </w:rPr>
              <w:t>(c) the flush action is implemented in an unmounted hook (useSelectionState.ts:73-80) and has no caller anywhere in the repository.</w:t>
            </w:r>
          </w:p>
        </w:tc>
      </w:tr>
      <w:tr>
        <w:tc>
          <w:tcPr>
            <w:tcW w:type="dxa" w:w="1944"/>
          </w:tcPr>
          <w:p>
            <w:r/>
            <w:r>
              <w:rPr>
                <w:sz w:val="17"/>
              </w:rPr>
              <w:t>EPIC-006-F-001-S-002-REQ-B-012</w:t>
            </w:r>
          </w:p>
        </w:tc>
        <w:tc>
          <w:tcPr>
            <w:tcW w:type="dxa" w:w="720"/>
          </w:tcPr>
          <w:p>
            <w:r/>
            <w:r>
              <w:rPr>
                <w:sz w:val="17"/>
              </w:rPr>
              <w:t>c</w:t>
            </w:r>
          </w:p>
        </w:tc>
        <w:tc>
          <w:tcPr>
            <w:tcW w:type="dxa" w:w="3312"/>
          </w:tcPr>
          <w:p>
            <w:r/>
            <w:r>
              <w:rPr>
                <w:sz w:val="17"/>
              </w:rPr>
              <w:t>"If selected provider no longer matches active filter, row color changes and tooltip shows on hover: not in your filter"</w:t>
            </w:r>
          </w:p>
        </w:tc>
        <w:tc>
          <w:tcPr>
            <w:tcW w:type="dxa" w:w="3528"/>
          </w:tcPr>
          <w:p>
            <w:r/>
            <w:r>
              <w:rPr>
                <w:sz w:val="17"/>
              </w:rPr>
              <w:t>(c) the shipping selected strip has no filter awareness at all (SelectedProvidersWidget.tsx:25-40 renders name, specialty, NPI and a remove link, with no title attribute and no conditional styling). The amber styling and the tooltip exist only in the unmounted ProviderCard.tsx:36-40 and :79.</w:t>
            </w:r>
          </w:p>
        </w:tc>
      </w:tr>
      <w:tr>
        <w:tc>
          <w:tcPr>
            <w:tcW w:type="dxa" w:w="1944"/>
          </w:tcPr>
          <w:p>
            <w:r/>
            <w:r>
              <w:rPr>
                <w:sz w:val="17"/>
              </w:rPr>
              <w:t>EPIC-006-F-001-S-002-REQ-B-013</w:t>
            </w:r>
          </w:p>
        </w:tc>
        <w:tc>
          <w:tcPr>
            <w:tcW w:type="dxa" w:w="720"/>
          </w:tcPr>
          <w:p>
            <w:r/>
            <w:r>
              <w:rPr>
                <w:sz w:val="17"/>
              </w:rPr>
              <w:t>c</w:t>
            </w:r>
          </w:p>
        </w:tc>
        <w:tc>
          <w:tcPr>
            <w:tcW w:type="dxa" w:w="3312"/>
          </w:tcPr>
          <w:p>
            <w:r/>
            <w:r>
              <w:rPr>
                <w:sz w:val="17"/>
              </w:rPr>
              <w:t>"Click on filtered-out selected provider gives choice: keep or delete. Delete moves to garbage"</w:t>
            </w:r>
          </w:p>
        </w:tc>
        <w:tc>
          <w:tcPr>
            <w:tcW w:type="dxa" w:w="3528"/>
          </w:tcPr>
          <w:p>
            <w:r/>
            <w:r>
              <w:rPr>
                <w:sz w:val="17"/>
              </w:rPr>
              <w:t>(c) the keep/remove panel exists only in the unmounted SelectionManager.tsx:169-197.</w:t>
            </w:r>
          </w:p>
        </w:tc>
      </w:tr>
      <w:tr>
        <w:tc>
          <w:tcPr>
            <w:tcW w:type="dxa" w:w="1944"/>
          </w:tcPr>
          <w:p>
            <w:r/>
            <w:r>
              <w:rPr>
                <w:sz w:val="17"/>
              </w:rPr>
              <w:t>EPIC-006-F-001-S-002-REQ-B-015</w:t>
            </w:r>
          </w:p>
        </w:tc>
        <w:tc>
          <w:tcPr>
            <w:tcW w:type="dxa" w:w="720"/>
          </w:tcPr>
          <w:p>
            <w:r/>
            <w:r>
              <w:rPr>
                <w:sz w:val="17"/>
              </w:rPr>
              <w:t>c</w:t>
            </w:r>
          </w:p>
        </w:tc>
        <w:tc>
          <w:tcPr>
            <w:tcW w:type="dxa" w:w="3312"/>
          </w:tcPr>
          <w:p>
            <w:r/>
            <w:r>
              <w:rPr>
                <w:sz w:val="17"/>
              </w:rPr>
              <w:t>"Selected providers list (bottom) shows only provider name, specialty, and NPI. Full details (address, county, phone) shown in tooltip on hover."</w:t>
            </w:r>
          </w:p>
        </w:tc>
        <w:tc>
          <w:tcPr>
            <w:tcW w:type="dxa" w:w="3528"/>
          </w:tcPr>
          <w:p>
            <w:r/>
            <w:r>
              <w:rPr>
                <w:sz w:val="17"/>
              </w:rPr>
              <w:t>(c) the first sentence holds (SelectedProvidersWidget.tsx:33-35); the tooltip does not exist - no title attribute is emitted on those rows. Address, county and phone appear only in the EvaluateCare right-panel list built on the Evaluate click (SelectedProvidersWidget.tsx:160-162).</w:t>
            </w:r>
          </w:p>
        </w:tc>
      </w:tr>
      <w:tr>
        <w:tc>
          <w:tcPr>
            <w:tcW w:type="dxa" w:w="1944"/>
          </w:tcPr>
          <w:p>
            <w:r/>
            <w:r>
              <w:rPr>
                <w:sz w:val="17"/>
              </w:rPr>
              <w:t>EPIC-006-F-001-S-005-REQ-B-008</w:t>
            </w:r>
          </w:p>
        </w:tc>
        <w:tc>
          <w:tcPr>
            <w:tcW w:type="dxa" w:w="720"/>
          </w:tcPr>
          <w:p>
            <w:r/>
            <w:r>
              <w:rPr>
                <w:sz w:val="17"/>
              </w:rPr>
              <w:t>c</w:t>
            </w:r>
          </w:p>
        </w:tc>
        <w:tc>
          <w:tcPr>
            <w:tcW w:type="dxa" w:w="3312"/>
          </w:tcPr>
          <w:p>
            <w:r/>
            <w:r>
              <w:rPr>
                <w:sz w:val="17"/>
              </w:rPr>
              <w:t>"The summary must offer location narrowing options (zipcode, county, city) but omit the dimension the user already specified."</w:t>
            </w:r>
          </w:p>
        </w:tc>
        <w:tc>
          <w:tcPr>
            <w:tcW w:type="dxa" w:w="3528"/>
          </w:tcPr>
          <w:p>
            <w:r/>
            <w:r>
              <w:rPr>
                <w:sz w:val="17"/>
              </w:rPr>
              <w:t>(c) only city and county are omitted when supplied; zipcode is appended unconditionally, so a user who searched by ZIP is offered ZIP again (provider_search_service.py:394-399).</w:t>
            </w:r>
          </w:p>
        </w:tc>
      </w:tr>
      <w:tr>
        <w:tc>
          <w:tcPr>
            <w:tcW w:type="dxa" w:w="1944"/>
          </w:tcPr>
          <w:p>
            <w:r/>
            <w:r>
              <w:rPr>
                <w:sz w:val="17"/>
              </w:rPr>
              <w:t>EPIC-006-F-001-S-006-REQ-B-001</w:t>
            </w:r>
          </w:p>
        </w:tc>
        <w:tc>
          <w:tcPr>
            <w:tcW w:type="dxa" w:w="720"/>
          </w:tcPr>
          <w:p>
            <w:r/>
            <w:r>
              <w:rPr>
                <w:sz w:val="17"/>
              </w:rPr>
              <w:t>c</w:t>
            </w:r>
          </w:p>
        </w:tc>
        <w:tc>
          <w:tcPr>
            <w:tcW w:type="dxa" w:w="3312"/>
          </w:tcPr>
          <w:p>
            <w:r/>
            <w:r>
              <w:rPr>
                <w:sz w:val="17"/>
              </w:rPr>
              <w:t>"The frontend must display the summary_message from PaginationMeta as a separate system message after the LLM's provider listing."</w:t>
            </w:r>
          </w:p>
        </w:tc>
        <w:tc>
          <w:tcPr>
            <w:tcW w:type="dxa" w:w="3528"/>
          </w:tcPr>
          <w:p>
            <w:r/>
            <w:r>
              <w:rPr>
                <w:sz w:val="17"/>
              </w:rPr>
              <w:t>(c) the summary never reaches the client. FindCare builds it (provider_search_service.py:512-519, 535) but the SharedServices tool that carries the result to the browser declares no summary_message field on its Response (provider_search_tool.py:111-127) and copies eleven other fields (provider_search_tool.py:207-220). The widget reads data.summary_message (ProviderResultsWidget.tsx:213-214), receives undefined, and falls back to "N providers found" (ProviderResultsWidget.tsx:40). Even when present it would be painted as the results heading, not as a separate system message.</w:t>
            </w:r>
          </w:p>
        </w:tc>
      </w:tr>
      <w:tr>
        <w:tc>
          <w:tcPr>
            <w:tcW w:type="dxa" w:w="1944"/>
          </w:tcPr>
          <w:p>
            <w:r/>
            <w:r>
              <w:rPr>
                <w:sz w:val="17"/>
              </w:rPr>
              <w:t>EPIC-006-F-001-S-006-REQ-B-002</w:t>
            </w:r>
          </w:p>
        </w:tc>
        <w:tc>
          <w:tcPr>
            <w:tcW w:type="dxa" w:w="720"/>
          </w:tcPr>
          <w:p>
            <w:r/>
            <w:r>
              <w:rPr>
                <w:sz w:val="17"/>
              </w:rPr>
              <w:t>c</w:t>
            </w:r>
          </w:p>
        </w:tc>
        <w:tc>
          <w:tcPr>
            <w:tcW w:type="dxa" w:w="3312"/>
          </w:tcPr>
          <w:p>
            <w:r/>
            <w:r>
              <w:rPr>
                <w:sz w:val="17"/>
              </w:rPr>
              <w:t>"The [Filter] marker in summary_message must render as a clickable link that highlights or scrolls to the specialty filter panel."</w:t>
            </w:r>
          </w:p>
        </w:tc>
        <w:tc>
          <w:tcPr>
            <w:tcW w:type="dxa" w:w="3528"/>
          </w:tcPr>
          <w:p>
            <w:r/>
            <w:r>
              <w:rPr>
                <w:sz w:val="17"/>
              </w:rPr>
              <w:t>(c) not implemented. The marker is emitted as markdown (#action:filter, provider_search_service.py:409) and the receiving widget HTML-escapes the whole string (ProviderResultsWidget.tsx:81), so it could only ever appear as literal text.</w:t>
            </w:r>
          </w:p>
        </w:tc>
      </w:tr>
      <w:tr>
        <w:tc>
          <w:tcPr>
            <w:tcW w:type="dxa" w:w="1944"/>
          </w:tcPr>
          <w:p>
            <w:r/>
            <w:r>
              <w:rPr>
                <w:sz w:val="17"/>
              </w:rPr>
              <w:t>EPIC-006-F-001-S-006-REQ-B-003</w:t>
            </w:r>
          </w:p>
        </w:tc>
        <w:tc>
          <w:tcPr>
            <w:tcW w:type="dxa" w:w="720"/>
          </w:tcPr>
          <w:p>
            <w:r/>
            <w:r>
              <w:rPr>
                <w:sz w:val="17"/>
              </w:rPr>
              <w:t>c</w:t>
            </w:r>
          </w:p>
        </w:tc>
        <w:tc>
          <w:tcPr>
            <w:tcW w:type="dxa" w:w="3312"/>
          </w:tcPr>
          <w:p>
            <w:r/>
            <w:r>
              <w:rPr>
                <w:sz w:val="17"/>
              </w:rPr>
              <w:t>"The [next page] marker in summary_message must render as a clickable link that triggers loading the next page of results."</w:t>
            </w:r>
          </w:p>
        </w:tc>
        <w:tc>
          <w:tcPr>
            <w:tcW w:type="dxa" w:w="3528"/>
          </w:tcPr>
          <w:p>
            <w:r/>
            <w:r>
              <w:rPr>
                <w:sz w:val="17"/>
              </w:rPr>
              <w:t>(c) not implemented; the marker is escaped as above. Pagination is offered instead by a separate button, 'Show more providers' (ProviderResultsWidget.tsx:208-211).</w:t>
            </w:r>
          </w:p>
        </w:tc>
      </w:tr>
      <w:tr>
        <w:tc>
          <w:tcPr>
            <w:tcW w:type="dxa" w:w="1944"/>
          </w:tcPr>
          <w:p>
            <w:r/>
            <w:r>
              <w:rPr>
                <w:sz w:val="17"/>
              </w:rPr>
              <w:t>EPIC-006-F-005-S-001-REQ-B-067</w:t>
            </w:r>
          </w:p>
        </w:tc>
        <w:tc>
          <w:tcPr>
            <w:tcW w:type="dxa" w:w="720"/>
          </w:tcPr>
          <w:p>
            <w:r/>
            <w:r>
              <w:rPr>
                <w:sz w:val="17"/>
              </w:rPr>
              <w:t>c</w:t>
            </w:r>
          </w:p>
        </w:tc>
        <w:tc>
          <w:tcPr>
            <w:tcW w:type="dxa" w:w="3312"/>
          </w:tcPr>
          <w:p>
            <w:r/>
            <w:r>
              <w:rPr>
                <w:sz w:val="17"/>
              </w:rPr>
              <w:t>"ClinicalTrialsTool MUST send countTotal=true on every CT.gov v2 /studies request and parse payload.totalCount from the response. The total MUST be surfaced on Response.total_count for downstream display."</w:t>
            </w:r>
          </w:p>
        </w:tc>
        <w:tc>
          <w:tcPr>
            <w:tcW w:type="dxa" w:w="3528"/>
          </w:tcPr>
          <w:p>
            <w:r/>
            <w:r>
              <w:rPr>
                <w:sz w:val="17"/>
              </w:rPr>
              <w:t>(c) the second sentence is not met. countTotal is sent and totalCount parsed (clinical_trials_tool.py:415, 449-450), but the parsed value is used only to decide the is_partial flag (clinical_trials_tool.py:549-551). Response.total_count is set to total_eligible, the count of trials surviving the local age filter (clinical_trials_tool.py:548, 588). The CT.gov total is discarded.</w:t>
            </w:r>
          </w:p>
        </w:tc>
      </w:tr>
      <w:tr>
        <w:tc>
          <w:tcPr>
            <w:tcW w:type="dxa" w:w="1944"/>
          </w:tcPr>
          <w:p>
            <w:r/>
            <w:r>
              <w:rPr>
                <w:sz w:val="17"/>
              </w:rPr>
              <w:t>EPIC-006-F-005-S-001-REQ-B-068</w:t>
            </w:r>
          </w:p>
        </w:tc>
        <w:tc>
          <w:tcPr>
            <w:tcW w:type="dxa" w:w="720"/>
          </w:tcPr>
          <w:p>
            <w:r/>
            <w:r>
              <w:rPr>
                <w:sz w:val="17"/>
              </w:rPr>
              <w:t>a, c</w:t>
            </w:r>
          </w:p>
        </w:tc>
        <w:tc>
          <w:tcPr>
            <w:tcW w:type="dxa" w:w="3312"/>
          </w:tcPr>
          <w:p>
            <w:r/>
            <w:r>
              <w:rPr>
                <w:sz w:val="17"/>
              </w:rPr>
              <w:t>"Request.page_size MUST default to 10 (down from 25). The user explicitly paginates with the cursor returned in Response.cursor ..."</w:t>
            </w:r>
          </w:p>
        </w:tc>
        <w:tc>
          <w:tcPr>
            <w:tcW w:type="dxa" w:w="3528"/>
          </w:tcPr>
          <w:p>
            <w:r/>
            <w:r>
              <w:rPr>
                <w:sz w:val="17"/>
              </w:rPr>
              <w:t>(a) states a Python field default and a field name. (c) the default exists (clinical_trials_models.py:275) and is ignored: the tool passes a module constant _PREFILTER_CAP = 150 as the page size and None as the cursor (clinical_trials_tool.py:53, 528-535). Response.cursor is never assigned (clinical_trials_tool.py:586-591), so it is always null and the user cannot paginate with it.</w:t>
            </w:r>
          </w:p>
        </w:tc>
      </w:tr>
      <w:tr>
        <w:tc>
          <w:tcPr>
            <w:tcW w:type="dxa" w:w="1944"/>
          </w:tcPr>
          <w:p>
            <w:r/>
            <w:r>
              <w:rPr>
                <w:sz w:val="17"/>
              </w:rPr>
              <w:t>EPIC-006-F-005-S-001-REQ-B-070</w:t>
            </w:r>
          </w:p>
        </w:tc>
        <w:tc>
          <w:tcPr>
            <w:tcW w:type="dxa" w:w="720"/>
          </w:tcPr>
          <w:p>
            <w:r/>
            <w:r>
              <w:rPr>
                <w:sz w:val="17"/>
              </w:rPr>
              <w:t>a, c</w:t>
            </w:r>
          </w:p>
        </w:tc>
        <w:tc>
          <w:tcPr>
            <w:tcW w:type="dxa" w:w="3312"/>
          </w:tcPr>
          <w:p>
            <w:r/>
            <w:r>
              <w:rPr>
                <w:sz w:val="17"/>
              </w:rPr>
              <w:t>"ClinicalTrialsTool MUST emit a {kind:'trials', data:Response} stream event on every code path -- success, empty result set, error."</w:t>
            </w:r>
          </w:p>
        </w:tc>
        <w:tc>
          <w:tcPr>
            <w:tcW w:type="dxa" w:w="3528"/>
          </w:tcPr>
          <w:p>
            <w:r/>
            <w:r>
              <w:rPr>
                <w:sz w:val="17"/>
              </w:rPr>
              <w:t>(a) dictates a stream-event name and payload type. (c) no such event is emitted anywhere. All three success and empty paths emit kind 'clinical_trials_chunk' (clinical_trials_tool.py:512, 554, 584), and the outer exception handler returns a Response with no stream event at all (clinical_trials_tool.py:463-484), which is exactly the silent path the requirement was written to close.</w:t>
            </w:r>
          </w:p>
        </w:tc>
      </w:tr>
      <w:tr>
        <w:tc>
          <w:tcPr>
            <w:tcW w:type="dxa" w:w="1944"/>
          </w:tcPr>
          <w:p>
            <w:r/>
            <w:r>
              <w:rPr>
                <w:sz w:val="17"/>
              </w:rPr>
              <w:t>EPIC-006-F-005-S-001-REQ-B-072</w:t>
            </w:r>
          </w:p>
        </w:tc>
        <w:tc>
          <w:tcPr>
            <w:tcW w:type="dxa" w:w="720"/>
          </w:tcPr>
          <w:p>
            <w:r/>
            <w:r>
              <w:rPr>
                <w:sz w:val="17"/>
              </w:rPr>
              <w:t>c</w:t>
            </w:r>
          </w:p>
        </w:tc>
        <w:tc>
          <w:tcPr>
            <w:tcW w:type="dxa" w:w="3312"/>
          </w:tcPr>
          <w:p>
            <w:r/>
            <w:r>
              <w:rPr>
                <w:sz w:val="17"/>
              </w:rPr>
              <w:t>"When the Google Routes API call for a destination fails, the tool MUST log the failure as a Mode 2 ChatHealthyException in one of four named modes: routes_api_key_missing ..., routes_api_non_200 ..., routes_api_empty ..., and routes_api_failed ..."</w:t>
            </w:r>
          </w:p>
        </w:tc>
        <w:tc>
          <w:tcPr>
            <w:tcW w:type="dxa" w:w="3528"/>
          </w:tcPr>
          <w:p>
            <w:r/>
            <w:r>
              <w:rPr>
                <w:sz w:val="17"/>
              </w:rPr>
              <w:t>(c) ClinicalTrialsTool makes no Routes call; its header records that per-trial enrichment was removed (clinical_trials_tool.py:5-9). A repository-wide search for the four mode names returns only routes_api_failed, in a different service, logged at info as Mode 1 rather than Mode 2 (clinical_trials_service.py:67-77). The other three modes do not exist.</w:t>
            </w:r>
          </w:p>
        </w:tc>
      </w:tr>
      <w:tr>
        <w:tc>
          <w:tcPr>
            <w:tcW w:type="dxa" w:w="1944"/>
          </w:tcPr>
          <w:p>
            <w:r/>
            <w:r>
              <w:rPr>
                <w:sz w:val="17"/>
              </w:rPr>
              <w:t>EPIC-006-F-005-S-001-REQ-B-073</w:t>
            </w:r>
          </w:p>
        </w:tc>
        <w:tc>
          <w:tcPr>
            <w:tcW w:type="dxa" w:w="720"/>
          </w:tcPr>
          <w:p>
            <w:r/>
            <w:r>
              <w:rPr>
                <w:sz w:val="17"/>
              </w:rPr>
              <w:t>c</w:t>
            </w:r>
          </w:p>
        </w:tc>
        <w:tc>
          <w:tcPr>
            <w:tcW w:type="dxa" w:w="3312"/>
          </w:tcPr>
          <w:p>
            <w:r/>
            <w:r>
              <w:rPr>
                <w:sz w:val="17"/>
              </w:rPr>
              <w:t>"SharedServices /gate MUST accept op='clinical_trials_page' with a payload matching ClinicalTrialsTool.Request ... This is the deterministic path the client uses for More / Back pagination clicks."</w:t>
            </w:r>
          </w:p>
        </w:tc>
        <w:tc>
          <w:tcPr>
            <w:tcW w:type="dxa" w:w="3528"/>
          </w:tcPr>
          <w:p>
            <w:r/>
            <w:r>
              <w:rPr>
                <w:sz w:val="17"/>
              </w:rPr>
              <w:t>(c) the op was deleted. The dispatch table carries a comment in its place: "clinical_trials_page op removed: client-side cache pagination eliminated the per-page server round-trip; the React widget slices its cached chunks locally" (universal_navigation_tool.py:417-419). An unknown op now returns kind='unknown_op' (universal_navigation_tool.py:429-433). Requirement status is done.</w:t>
            </w:r>
          </w:p>
        </w:tc>
      </w:tr>
      <w:tr>
        <w:tc>
          <w:tcPr>
            <w:tcW w:type="dxa" w:w="1944"/>
          </w:tcPr>
          <w:p>
            <w:r/>
            <w:r>
              <w:rPr>
                <w:sz w:val="17"/>
              </w:rPr>
              <w:t>EPIC-006-F-005-S-001-REQ-B-074</w:t>
            </w:r>
          </w:p>
        </w:tc>
        <w:tc>
          <w:tcPr>
            <w:tcW w:type="dxa" w:w="720"/>
          </w:tcPr>
          <w:p>
            <w:r/>
            <w:r>
              <w:rPr>
                <w:sz w:val="17"/>
              </w:rPr>
              <w:t>a</w:t>
            </w:r>
          </w:p>
        </w:tc>
        <w:tc>
          <w:tcPr>
            <w:tcW w:type="dxa" w:w="3312"/>
          </w:tcPr>
          <w:p>
            <w:r/>
            <w:r>
              <w:rPr>
                <w:sz w:val="17"/>
              </w:rPr>
              <w:t>"'us' MUST add the CT.gov v2 GEO filter restricting to country=United States."</w:t>
            </w:r>
          </w:p>
        </w:tc>
        <w:tc>
          <w:tcPr>
            <w:tcW w:type="dxa" w:w="3528"/>
          </w:tcPr>
          <w:p>
            <w:r/>
            <w:r>
              <w:rPr>
                <w:sz w:val="17"/>
              </w:rPr>
              <w:t>(a) names a specific upstream filter. The code uses a different mechanism, the location text query params["query.locn"] = "United States" (clinical_trials_tool.py:439-440), so the requirement as written is also not literally met.</w:t>
            </w:r>
          </w:p>
        </w:tc>
      </w:tr>
      <w:tr>
        <w:tc>
          <w:tcPr>
            <w:tcW w:type="dxa" w:w="1944"/>
          </w:tcPr>
          <w:p>
            <w:r/>
            <w:r>
              <w:rPr>
                <w:sz w:val="17"/>
              </w:rPr>
              <w:t>EPIC-006-F-005-S-002-REQ-B-003</w:t>
            </w:r>
          </w:p>
        </w:tc>
        <w:tc>
          <w:tcPr>
            <w:tcW w:type="dxa" w:w="720"/>
          </w:tcPr>
          <w:p>
            <w:r/>
            <w:r>
              <w:rPr>
                <w:sz w:val="17"/>
              </w:rPr>
              <w:t>a, c</w:t>
            </w:r>
          </w:p>
        </w:tc>
        <w:tc>
          <w:tcPr>
            <w:tcW w:type="dxa" w:w="3312"/>
          </w:tcPr>
          <w:p>
            <w:r/>
            <w:r>
              <w:rPr>
                <w:sz w:val="17"/>
              </w:rPr>
              <w:t>"The left panel MUST render a 'more trials' link when Response.cursor is non-null ... Clicking either MUST round-trip through ClientRouter.getStreamedPayloads to /gate op='clinical_trials_page' ... -- NOT through the LLM-routed utterance path."</w:t>
            </w:r>
          </w:p>
        </w:tc>
        <w:tc>
          <w:tcPr>
            <w:tcW w:type="dxa" w:w="3528"/>
          </w:tcPr>
          <w:p>
            <w:r/>
            <w:r>
              <w:rPr>
                <w:sz w:val="17"/>
              </w:rPr>
              <w:t>(a) names a client function and a gate op. (c) neither holds. Response.cursor is never set (clinical_trials_tool.py:586-591), so a link gated on it would never appear; the widget instead derives more/back from its local cache offsets, and pagination performs no network call at all (ClinicalTrialsWidget.tsx:425-441). The op it is told to call does not exist (universal_navigation_tool.py:417).</w:t>
            </w:r>
          </w:p>
        </w:tc>
      </w:tr>
      <w:tr>
        <w:tc>
          <w:tcPr>
            <w:tcW w:type="dxa" w:w="1944"/>
          </w:tcPr>
          <w:p>
            <w:r/>
            <w:r>
              <w:rPr>
                <w:sz w:val="17"/>
              </w:rPr>
              <w:t>EPIC-006-F-005-S-002-REQ-B-004</w:t>
            </w:r>
          </w:p>
        </w:tc>
        <w:tc>
          <w:tcPr>
            <w:tcW w:type="dxa" w:w="720"/>
          </w:tcPr>
          <w:p>
            <w:r/>
            <w:r>
              <w:rPr>
                <w:sz w:val="17"/>
              </w:rPr>
              <w:t>c</w:t>
            </w:r>
          </w:p>
        </w:tc>
        <w:tc>
          <w:tcPr>
            <w:tcW w:type="dxa" w:w="3312"/>
          </w:tcPr>
          <w:p>
            <w:r/>
            <w:r>
              <w:rPr>
                <w:sz w:val="17"/>
              </w:rPr>
              <w:t>"The loading banner MUST display the canonical criteria ... plus the record range being retrieved, e.g. 'condition: hepatitis B, subject age: 28, subject sex: male, Los Angeles, scope: US -- retrieving records 11-20 of 247'."</w:t>
            </w:r>
          </w:p>
        </w:tc>
        <w:tc>
          <w:tcPr>
            <w:tcW w:type="dxa" w:w="3528"/>
          </w:tcPr>
          <w:p>
            <w:r/>
            <w:r>
              <w:rPr>
                <w:sz w:val="17"/>
              </w:rPr>
              <w:t>(c) the loading surface is owned by NewQueryLoadingWidget, which blanks the side panels and paints a running timer plus the classifier's corrected prompt text (NewQueryLoadingWidget.tsx:106-118). No criteria string and no record range are shown while loading; the criteria band appears only after results land (ClinicalTrialsWidget.tsx:51-74).</w:t>
            </w:r>
          </w:p>
        </w:tc>
      </w:tr>
      <w:tr>
        <w:tc>
          <w:tcPr>
            <w:tcW w:type="dxa" w:w="1944"/>
          </w:tcPr>
          <w:p>
            <w:r/>
            <w:r>
              <w:rPr>
                <w:sz w:val="17"/>
              </w:rPr>
              <w:t>EPIC-006-F-005-S-002-REQ-B-006</w:t>
            </w:r>
          </w:p>
        </w:tc>
        <w:tc>
          <w:tcPr>
            <w:tcW w:type="dxa" w:w="720"/>
          </w:tcPr>
          <w:p>
            <w:r/>
            <w:r>
              <w:rPr>
                <w:sz w:val="17"/>
              </w:rPr>
              <w:t>c</w:t>
            </w:r>
          </w:p>
        </w:tc>
        <w:tc>
          <w:tcPr>
            <w:tcW w:type="dxa" w:w="3312"/>
          </w:tcPr>
          <w:p>
            <w:r/>
            <w:r>
              <w:rPr>
                <w:sz w:val="17"/>
              </w:rPr>
              <w:t>"When a More / Back pagination fetch fails, the client error overlay MUST prepend a verb-context clause to the underlying error message: 'While trying to load more clinical trials: &lt;err&gt;' ... The user must always see what action was in flight when the error occurred."</w:t>
            </w:r>
          </w:p>
        </w:tc>
        <w:tc>
          <w:tcPr>
            <w:tcW w:type="dxa" w:w="3528"/>
          </w:tcPr>
          <w:p>
            <w:r/>
            <w:r>
              <w:rPr>
                <w:sz w:val="17"/>
              </w:rPr>
              <w:t>(c) unreachable and unimplemented. Pagination performs no fetch (ClinicalTrialsWidget.tsx:425-441), so there is no failure to report, and the widget contains no error-rendering path; a search of the file for either phrase returns nothing.</w:t>
            </w:r>
          </w:p>
        </w:tc>
      </w:tr>
      <w:tr>
        <w:tc>
          <w:tcPr>
            <w:tcW w:type="dxa" w:w="1944"/>
          </w:tcPr>
          <w:p>
            <w:r/>
            <w:r>
              <w:rPr>
                <w:sz w:val="17"/>
              </w:rPr>
              <w:t>EPIC-006-F-005-S-002-REQ-B-002</w:t>
            </w:r>
          </w:p>
        </w:tc>
        <w:tc>
          <w:tcPr>
            <w:tcW w:type="dxa" w:w="720"/>
          </w:tcPr>
          <w:p>
            <w:r/>
            <w:r>
              <w:rPr>
                <w:sz w:val="17"/>
              </w:rPr>
              <w:t>c</w:t>
            </w:r>
          </w:p>
        </w:tc>
        <w:tc>
          <w:tcPr>
            <w:tcW w:type="dxa" w:w="3312"/>
          </w:tcPr>
          <w:p>
            <w:r/>
            <w:r>
              <w:rPr>
                <w:sz w:val="17"/>
              </w:rPr>
              <w:t>"Format: 'Clinical trials -- condition: &lt;X&gt;, subject age: &lt;Y&gt;, subject sex: &lt;Z&gt;, &lt;location&gt;, scope: &lt;international|US&gt;'."</w:t>
            </w:r>
          </w:p>
        </w:tc>
        <w:tc>
          <w:tcPr>
            <w:tcW w:type="dxa" w:w="3528"/>
          </w:tcPr>
          <w:p>
            <w:r/>
            <w:r>
              <w:rPr>
                <w:sz w:val="17"/>
              </w:rPr>
              <w:t>(c) the emitted band does not match. Location is prefixed with a label, 'location: &lt;X&gt;' rather than the bare value, and a sixth part 'subject gender: &lt;X&gt;' is emitted (ClinicalTrialsWidget.tsx:52-60) although REQ-B-069 states "Gender is intentionally NOT a parameter on this tool".</w:t>
            </w:r>
          </w:p>
        </w:tc>
      </w:tr>
      <w:tr>
        <w:tc>
          <w:tcPr>
            <w:tcW w:type="dxa" w:w="1944"/>
          </w:tcPr>
          <w:p>
            <w:r/>
            <w:r>
              <w:rPr>
                <w:sz w:val="17"/>
              </w:rPr>
              <w:t>EPIC-006-F-005-S-003-REQ-B-009</w:t>
            </w:r>
          </w:p>
        </w:tc>
        <w:tc>
          <w:tcPr>
            <w:tcW w:type="dxa" w:w="720"/>
          </w:tcPr>
          <w:p>
            <w:r/>
            <w:r>
              <w:rPr>
                <w:sz w:val="17"/>
              </w:rPr>
              <w:t>a, c</w:t>
            </w:r>
          </w:p>
        </w:tc>
        <w:tc>
          <w:tcPr>
            <w:tcW w:type="dxa" w:w="3312"/>
          </w:tcPr>
          <w:p>
            <w:r/>
            <w:r>
              <w:rPr>
                <w:sz w:val="17"/>
              </w:rPr>
              <w:t>"When /gate receives op='clinical_trials_page', UR MUST invoke _handle_clinical_trials_page which constructs a clinical_trials_tool.Request from the payload (Pydantic validates) and calls TOOL.run_and_log(deps, request)."</w:t>
            </w:r>
          </w:p>
        </w:tc>
        <w:tc>
          <w:tcPr>
            <w:tcW w:type="dxa" w:w="3528"/>
          </w:tcPr>
          <w:p>
            <w:r/>
            <w:r>
              <w:rPr>
                <w:sz w:val="17"/>
              </w:rPr>
              <w:t>(a) names a private method, a validation library and a call. (c) neither the op nor the method exists (universal_navigation_tool.py:404-424).</w:t>
            </w:r>
          </w:p>
        </w:tc>
      </w:tr>
      <w:tr>
        <w:tc>
          <w:tcPr>
            <w:tcW w:type="dxa" w:w="1944"/>
          </w:tcPr>
          <w:p>
            <w:r/>
            <w:r>
              <w:rPr>
                <w:sz w:val="17"/>
              </w:rPr>
              <w:t>EPIC-006-F-004-S-001-REQ-B-003</w:t>
            </w:r>
          </w:p>
        </w:tc>
        <w:tc>
          <w:tcPr>
            <w:tcW w:type="dxa" w:w="720"/>
          </w:tcPr>
          <w:p>
            <w:r/>
            <w:r>
              <w:rPr>
                <w:sz w:val="17"/>
              </w:rPr>
              <w:t>c</w:t>
            </w:r>
          </w:p>
        </w:tc>
        <w:tc>
          <w:tcPr>
            <w:tcW w:type="dxa" w:w="3312"/>
          </w:tcPr>
          <w:p>
            <w:r/>
            <w:r>
              <w:rPr>
                <w:sz w:val="17"/>
              </w:rPr>
              <w:t>"When the user clicks More or Back in the left panel, the system MUST immediately (before the network round-trip): clear the main-window trial detail, clear the right-panel section list, start a one-second-tick timer from zero, and render a loading banner."</w:t>
            </w:r>
          </w:p>
        </w:tc>
        <w:tc>
          <w:tcPr>
            <w:tcW w:type="dxa" w:w="3528"/>
          </w:tcPr>
          <w:p>
            <w:r/>
            <w:r>
              <w:rPr>
                <w:sz w:val="17"/>
              </w:rPr>
              <w:t>(c) none of the four happens. More and Back recompute a slice of the local cache and repaint the left panel only (ClinicalTrialsWidget.tsx:425-441); there is no network round-trip, no clearing, no timer and no banner.</w:t>
            </w:r>
          </w:p>
        </w:tc>
      </w:tr>
      <w:tr>
        <w:tc>
          <w:tcPr>
            <w:tcW w:type="dxa" w:w="1944"/>
          </w:tcPr>
          <w:p>
            <w:r/>
            <w:r>
              <w:rPr>
                <w:sz w:val="17"/>
              </w:rPr>
              <w:t>EPIC-006-F-004-S-001-REQ-B-004</w:t>
            </w:r>
          </w:p>
        </w:tc>
        <w:tc>
          <w:tcPr>
            <w:tcW w:type="dxa" w:w="720"/>
          </w:tcPr>
          <w:p>
            <w:r/>
            <w:r>
              <w:rPr>
                <w:sz w:val="17"/>
              </w:rPr>
              <w:t>c</w:t>
            </w:r>
          </w:p>
        </w:tc>
        <w:tc>
          <w:tcPr>
            <w:tcW w:type="dxa" w:w="3312"/>
          </w:tcPr>
          <w:p>
            <w:r/>
            <w:r>
              <w:rPr>
                <w:sz w:val="17"/>
              </w:rPr>
              <w:t>"When the user clicks any trial card, the system MUST IMMEDIATELY blank frame_MainWindow and frame_RightPanel (paint empty content) BEFORE painting the new trial ..."</w:t>
            </w:r>
          </w:p>
        </w:tc>
        <w:tc>
          <w:tcPr>
            <w:tcW w:type="dxa" w:w="3528"/>
          </w:tcPr>
          <w:p>
            <w:r/>
            <w:r>
              <w:rPr>
                <w:sz w:val="17"/>
              </w:rPr>
              <w:t>(c) the two frames are replaced in a single step with the new content and are never blanked first (ClinicalTrialsWidget.tsx:397-398). The highlight half of the requirement is implemented (ClinicalTrialsWidget.tsx:88 and 404-414).</w:t>
            </w:r>
          </w:p>
        </w:tc>
      </w:tr>
      <w:tr>
        <w:tc>
          <w:tcPr>
            <w:tcW w:type="dxa" w:w="1944"/>
          </w:tcPr>
          <w:p>
            <w:r/>
            <w:r>
              <w:rPr>
                <w:sz w:val="17"/>
              </w:rPr>
              <w:t>EPIC-006-F-004-S-001-REQ-B-002</w:t>
            </w:r>
          </w:p>
        </w:tc>
        <w:tc>
          <w:tcPr>
            <w:tcW w:type="dxa" w:w="720"/>
          </w:tcPr>
          <w:p>
            <w:r/>
            <w:r>
              <w:rPr>
                <w:sz w:val="17"/>
              </w:rPr>
              <w:t>a</w:t>
            </w:r>
          </w:p>
        </w:tc>
        <w:tc>
          <w:tcPr>
            <w:tcW w:type="dxa" w:w="3312"/>
          </w:tcPr>
          <w:p>
            <w:r/>
            <w:r>
              <w:rPr>
                <w:sz w:val="17"/>
              </w:rPr>
              <w:t>"... the right panel MUST render a 'Trial sections' list with one clickable link per section in the current trial (linked to the anchor ids from REQ-B-069). Clicking a link MUST smooth-scroll the main-window center to that section's anchor."</w:t>
            </w:r>
          </w:p>
        </w:tc>
        <w:tc>
          <w:tcPr>
            <w:tcW w:type="dxa" w:w="3528"/>
          </w:tcPr>
          <w:p>
            <w:r/>
            <w:r>
              <w:rPr>
                <w:sz w:val="17"/>
              </w:rPr>
              <w:t>(a) it specifies anchor ids as the linking mechanism, and the cross-reference is dangling: REQ-B-069 and REQ-B-070 are named here and in REQ-B-001 but no such requirement exists under F-004; the ids in that range belong to F-005-S-001. The behaviour itself is implemented (ClinicalTrialsWidget.tsx:228-247, 416-423).</w:t>
            </w:r>
          </w:p>
        </w:tc>
      </w:tr>
    </w:tbl>
    <w:p>
      <w:r>
        <w:rPr>
          <w:b/>
          <w:i w:val="0"/>
        </w:rPr>
        <w:t>Note on unapproved text.</w:t>
      </w:r>
    </w:p>
    <w:p>
      <w:r>
        <w:rPr>
          <w:b w:val="0"/>
          <w:i w:val="0"/>
        </w:rPr>
        <w:t>Story EPIC-006-F-001-S-004 carries two requirements with no req_id, orphan=true and approval="proposed": "After the provider name, the provider specialty MUST be displayed." and "The specialty name displayed on a provider card MUST come from the user-selected specialty list (the filter), not from the NPI taxonomy record. This ensures consistency between what the user chose and what is displayed." They are outside the approved set and are not counted above. Both would fail (c) on the evidence recorded for F-001-S-001-REQ-B-005, and the second carries a WHY clause.</w:t>
      </w:r>
    </w:p>
    <w:p>
      <w:pPr>
        <w:pStyle w:val="Heading1"/>
      </w:pPr>
      <w:r>
        <w:t>Type 2 — Implemented facts that no requirement asks for</w:t>
      </w:r>
    </w:p>
    <w:p>
      <w:r>
        <w:rPr>
          <w:b w:val="0"/>
          <w:i w:val="0"/>
        </w:rPr>
        <w:t>15 findings. Each is behaviour the code enforces on every run. In each case the entire EPIC-006 requirement set was searched and no requirement covers it.</w:t>
      </w:r>
    </w:p>
    <w:tbl>
      <w:tblPr>
        <w:tblStyle w:val="TableGrid"/>
        <w:tblW w:type="auto" w:w="0"/>
        <w:tblLook w:firstColumn="1" w:firstRow="1" w:lastColumn="0" w:lastRow="0" w:noHBand="0" w:noVBand="1" w:val="04A0"/>
      </w:tblPr>
      <w:tblGrid>
        <w:gridCol w:w="2880"/>
        <w:gridCol w:w="2880"/>
        <w:gridCol w:w="2880"/>
      </w:tblGrid>
      <w:tr>
        <w:tc>
          <w:tcPr>
            <w:tcW w:type="dxa" w:w="2376"/>
          </w:tcPr>
          <w:p>
            <w:r/>
            <w:r>
              <w:rPr>
                <w:b/>
                <w:sz w:val="18"/>
              </w:rPr>
              <w:t>Behaviour</w:t>
            </w:r>
          </w:p>
        </w:tc>
        <w:tc>
          <w:tcPr>
            <w:tcW w:type="dxa" w:w="2880"/>
          </w:tcPr>
          <w:p>
            <w:r/>
            <w:r>
              <w:rPr>
                <w:b/>
                <w:sz w:val="18"/>
              </w:rPr>
              <w:t>File and line</w:t>
            </w:r>
          </w:p>
        </w:tc>
        <w:tc>
          <w:tcPr>
            <w:tcW w:type="dxa" w:w="4248"/>
          </w:tcPr>
          <w:p>
            <w:r/>
            <w:r>
              <w:rPr>
                <w:b/>
                <w:sz w:val="18"/>
              </w:rPr>
              <w:t>Why no requirement covers it</w:t>
            </w:r>
          </w:p>
        </w:tc>
      </w:tr>
      <w:tr>
        <w:tc>
          <w:tcPr>
            <w:tcW w:type="dxa" w:w="2376"/>
          </w:tcPr>
          <w:p>
            <w:r/>
            <w:r>
              <w:rPr>
                <w:sz w:val="17"/>
              </w:rPr>
              <w:t>Provider search accepts a sixteen-parameter surface</w:t>
            </w:r>
          </w:p>
        </w:tc>
        <w:tc>
          <w:tcPr>
            <w:tcW w:type="dxa" w:w="2880"/>
          </w:tcPr>
          <w:p>
            <w:r/>
            <w:r>
              <w:rPr>
                <w:sz w:val="17"/>
              </w:rPr>
              <w:t>Code\ConversationalUX\FindCareChat\backend\app.py:535-553</w:t>
            </w:r>
          </w:p>
        </w:tc>
        <w:tc>
          <w:tcPr>
            <w:tcW w:type="dxa" w:w="4248"/>
          </w:tcPr>
          <w:p>
            <w:r/>
            <w:r>
              <w:rPr>
                <w:sz w:val="17"/>
              </w:rPr>
              <w:t>SearchRequest declares specialty_query, state, city, county, zip, npi, nucc_codes, after_npi, limit (default 25), last_name, first_name, middle_name, provider_sex, sole_proprietor, insurance. Every field except limit is Optional with no requiredness rule and no documented behaviour when absent. No EPIC-006 requirement names a single one of these parameters.</w:t>
            </w:r>
          </w:p>
        </w:tc>
      </w:tr>
      <w:tr>
        <w:tc>
          <w:tcPr>
            <w:tcW w:type="dxa" w:w="2376"/>
          </w:tcPr>
          <w:p>
            <w:r/>
            <w:r>
              <w:rPr>
                <w:sz w:val="17"/>
              </w:rPr>
              <w:t>Provider search rejects a request carrying no specialty codes</w:t>
            </w:r>
          </w:p>
        </w:tc>
        <w:tc>
          <w:tcPr>
            <w:tcW w:type="dxa" w:w="2880"/>
          </w:tcPr>
          <w:p>
            <w:r/>
            <w:r>
              <w:rPr>
                <w:sz w:val="17"/>
              </w:rPr>
              <w:t>sharedServices\Code\AuthorizationsAndAuthentications\provider_search_tool.py:144-155</w:t>
            </w:r>
          </w:p>
        </w:tc>
        <w:tc>
          <w:tcPr>
            <w:tcW w:type="dxa" w:w="4248"/>
          </w:tcPr>
          <w:p>
            <w:r/>
            <w:r>
              <w:rPr>
                <w:sz w:val="17"/>
              </w:rPr>
              <w:t>Returns Response(error="No specialty codes; cannot search providers.") and streams it as a providers event. This makes specialty_codes effectively mandatory on the click path. No requirement states that a provider search requires specialty codes.</w:t>
            </w:r>
          </w:p>
        </w:tc>
      </w:tr>
      <w:tr>
        <w:tc>
          <w:tcPr>
            <w:tcW w:type="dxa" w:w="2376"/>
          </w:tcPr>
          <w:p>
            <w:r/>
            <w:r>
              <w:rPr>
                <w:sz w:val="17"/>
              </w:rPr>
              <w:t>Pagination rejects a page request without a cursor or without a selection</w:t>
            </w:r>
          </w:p>
        </w:tc>
        <w:tc>
          <w:tcPr>
            <w:tcW w:type="dxa" w:w="2880"/>
          </w:tcPr>
          <w:p>
            <w:r/>
            <w:r>
              <w:rPr>
                <w:sz w:val="17"/>
              </w:rPr>
              <w:t>sharedServices\Code\AuthorizationsAndAuthentications\universal_navigation_tool.py:1003-1013</w:t>
            </w:r>
          </w:p>
        </w:tc>
        <w:tc>
          <w:tcPr>
            <w:tcW w:type="dxa" w:w="4248"/>
          </w:tcPr>
          <w:p>
            <w:r/>
            <w:r>
              <w:rPr>
                <w:sz w:val="17"/>
              </w:rPr>
              <w:t>Returns ok=False with "after_npi required" and "no specialties selected". Two validation rules on the provider list that no requirement states.</w:t>
            </w:r>
          </w:p>
        </w:tc>
      </w:tr>
      <w:tr>
        <w:tc>
          <w:tcPr>
            <w:tcW w:type="dxa" w:w="2376"/>
          </w:tcPr>
          <w:p>
            <w:r/>
            <w:r>
              <w:rPr>
                <w:sz w:val="17"/>
              </w:rPr>
              <w:t>Page size for the next page is hardcoded to 25</w:t>
            </w:r>
          </w:p>
        </w:tc>
        <w:tc>
          <w:tcPr>
            <w:tcW w:type="dxa" w:w="2880"/>
          </w:tcPr>
          <w:p>
            <w:r/>
            <w:r>
              <w:rPr>
                <w:sz w:val="17"/>
              </w:rPr>
              <w:t>sharedServices\Code\AuthorizationsAndAuthentications\universal_navigation_tool.py:1023, and provider_search_service.py:75</w:t>
            </w:r>
          </w:p>
        </w:tc>
        <w:tc>
          <w:tcPr>
            <w:tcW w:type="dxa" w:w="4248"/>
          </w:tcPr>
          <w:p>
            <w:r/>
            <w:r>
              <w:rPr>
                <w:sz w:val="17"/>
              </w:rPr>
              <w:t>limit=25 is passed on every provider_page call, and DEFAULT_LIMIT = 25 sits in the search service. No requirement in F-001 states a page size.</w:t>
            </w:r>
          </w:p>
        </w:tc>
      </w:tr>
      <w:tr>
        <w:tc>
          <w:tcPr>
            <w:tcW w:type="dxa" w:w="2376"/>
          </w:tcPr>
          <w:p>
            <w:r/>
            <w:r>
              <w:rPr>
                <w:sz w:val="17"/>
              </w:rPr>
              <w:t>NPI Type 2 organizations are excluded from every provider result, and a leak abends the request</w:t>
            </w:r>
          </w:p>
        </w:tc>
        <w:tc>
          <w:tcPr>
            <w:tcW w:type="dxa" w:w="2880"/>
          </w:tcPr>
          <w:p>
            <w:r/>
            <w:r>
              <w:rPr>
                <w:sz w:val="17"/>
              </w:rPr>
              <w:t>FindCare\ProviderManagement\provider_search_service.py:110-113, 312-326, 594, 744</w:t>
            </w:r>
          </w:p>
        </w:tc>
        <w:tc>
          <w:tcPr>
            <w:tcW w:type="dxa" w:w="4248"/>
          </w:tcPr>
          <w:p>
            <w:r/>
            <w:r>
              <w:rPr>
                <w:sz w:val="17"/>
              </w:rPr>
              <w:t>Every query is forced to entity_type_code='1' and to records with no active[] array, and _assert_individuals_only raises ChatHealthyException(mode="compliance_violation") if a non-individual is returned. The in-code justification cites EPIC-006-F-002-S-002 and "REQ-T-005"; F-002-S-002 is Provider Detail data management and contains no such rule, and EPIC-006 holds no REQ-T requirements at all. This is the categorical negation of feature F-006 Manage Front End Facility List, which has no stories.</w:t>
            </w:r>
          </w:p>
        </w:tc>
      </w:tr>
      <w:tr>
        <w:tc>
          <w:tcPr>
            <w:tcW w:type="dxa" w:w="2376"/>
          </w:tcPr>
          <w:p>
            <w:r/>
            <w:r>
              <w:rPr>
                <w:sz w:val="17"/>
              </w:rPr>
              <w:t>Refinement facets and chips</w:t>
            </w:r>
          </w:p>
        </w:tc>
        <w:tc>
          <w:tcPr>
            <w:tcW w:type="dxa" w:w="2880"/>
          </w:tcPr>
          <w:p>
            <w:r/>
            <w:r>
              <w:rPr>
                <w:sz w:val="17"/>
              </w:rPr>
              <w:t>FindCare\ProviderManagement\provider_search_service.py:428-494; ProviderSearchRefinementWidget.tsx:71-85</w:t>
            </w:r>
          </w:p>
        </w:tc>
        <w:tc>
          <w:tcPr>
            <w:tcW w:type="dxa" w:w="4248"/>
          </w:tcPr>
          <w:p>
            <w:r/>
            <w:r>
              <w:rPr>
                <w:sz w:val="17"/>
              </w:rPr>
              <w:t>Per-value counts are computed for provider_sex, sole_proprietor and the top eight insurance payers on every search, returned as refinements, and painted as toggle chips beneath the user message. No EPIC-006 requirement mentions refinements, chips or per-value counts.</w:t>
            </w:r>
          </w:p>
        </w:tc>
      </w:tr>
      <w:tr>
        <w:tc>
          <w:tcPr>
            <w:tcW w:type="dxa" w:w="2376"/>
          </w:tcPr>
          <w:p>
            <w:r/>
            <w:r>
              <w:rPr>
                <w:sz w:val="17"/>
              </w:rPr>
              <w:t>An open provider detail is force-closed when its NPI is absent from the new page</w:t>
            </w:r>
          </w:p>
        </w:tc>
        <w:tc>
          <w:tcPr>
            <w:tcW w:type="dxa" w:w="2880"/>
          </w:tcPr>
          <w:p>
            <w:r/>
            <w:r>
              <w:rPr>
                <w:sz w:val="17"/>
              </w:rPr>
              <w:t>sharedServices\Code\AuthorizationsAndAuthentications\universal_navigation_tool.py:683-702</w:t>
            </w:r>
          </w:p>
        </w:tc>
        <w:tc>
          <w:tcPr>
            <w:tcW w:type="dxa" w:w="4248"/>
          </w:tcPr>
          <w:p>
            <w:r/>
            <w:r>
              <w:rPr>
                <w:sz w:val="17"/>
              </w:rPr>
              <w:t>After every provider list is produced, the open detail panel is closed if its NPI is not among the returned providers. No requirement covers the lifetime of an open detail panel.</w:t>
            </w:r>
          </w:p>
        </w:tc>
      </w:tr>
      <w:tr>
        <w:tc>
          <w:tcPr>
            <w:tcW w:type="dxa" w:w="2376"/>
          </w:tcPr>
          <w:p>
            <w:r/>
            <w:r>
              <w:rPr>
                <w:sz w:val="17"/>
              </w:rPr>
              <w:t>County names are silently expanded into ten stored variants</w:t>
            </w:r>
          </w:p>
        </w:tc>
        <w:tc>
          <w:tcPr>
            <w:tcW w:type="dxa" w:w="2880"/>
          </w:tcPr>
          <w:p>
            <w:r/>
            <w:r>
              <w:rPr>
                <w:sz w:val="17"/>
              </w:rPr>
              <w:t>FindCare\ProviderManagement\provider_search_service.py:122-147</w:t>
            </w:r>
          </w:p>
        </w:tc>
        <w:tc>
          <w:tcPr>
            <w:tcW w:type="dxa" w:w="4248"/>
          </w:tcPr>
          <w:p>
            <w:r/>
            <w:r>
              <w:rPr>
                <w:sz w:val="17"/>
              </w:rPr>
              <w:t>A supplied county is stripped of a trailing type word and re-queried as the bare name plus nine suffixed forms (County, Parish, Municipio, city, Borough, Area, Region, Municipality, District). No requirement states how a county name is matched.</w:t>
            </w:r>
          </w:p>
        </w:tc>
      </w:tr>
      <w:tr>
        <w:tc>
          <w:tcPr>
            <w:tcW w:type="dxa" w:w="2376"/>
          </w:tcPr>
          <w:p>
            <w:r/>
            <w:r>
              <w:rPr>
                <w:sz w:val="17"/>
              </w:rPr>
              <w:t>A county-only search silently becomes a physicians-only search</w:t>
            </w:r>
          </w:p>
        </w:tc>
        <w:tc>
          <w:tcPr>
            <w:tcW w:type="dxa" w:w="2880"/>
          </w:tcPr>
          <w:p>
            <w:r/>
            <w:r>
              <w:rPr>
                <w:sz w:val="17"/>
              </w:rPr>
              <w:t>FindCare\ProviderManagement\provider_search_service.py:741-759</w:t>
            </w:r>
          </w:p>
        </w:tc>
        <w:tc>
          <w:tcPr>
            <w:tcW w:type="dxa" w:w="4248"/>
          </w:tcPr>
          <w:p>
            <w:r/>
            <w:r>
              <w:rPr>
                <w:sz w:val="17"/>
              </w:rPr>
              <w:t>When county and state are given with no specialty, the filter adds primary_taxonomy_code between '2' and '3' - the physician taxonomy range - and returns search_mode 'county_physicians'. The user asked for a county and receives a specialty-restricted result. No requirement describes this route.</w:t>
            </w:r>
          </w:p>
        </w:tc>
      </w:tr>
      <w:tr>
        <w:tc>
          <w:tcPr>
            <w:tcW w:type="dxa" w:w="2376"/>
          </w:tcPr>
          <w:p>
            <w:r/>
            <w:r>
              <w:rPr>
                <w:sz w:val="17"/>
              </w:rPr>
              <w:t>Specialty resolution thresholds, exclusions and models</w:t>
            </w:r>
          </w:p>
        </w:tc>
        <w:tc>
          <w:tcPr>
            <w:tcW w:type="dxa" w:w="2880"/>
          </w:tcPr>
          <w:p>
            <w:r/>
            <w:r>
              <w:rPr>
                <w:sz w:val="17"/>
              </w:rPr>
              <w:t>FindCare\SpecialtyFilter\filter.py:40, 91-92, 252-255, 322-326</w:t>
            </w:r>
          </w:p>
        </w:tc>
        <w:tc>
          <w:tcPr>
            <w:tcW w:type="dxa" w:w="4248"/>
          </w:tcPr>
          <w:p>
            <w:r/>
            <w:r>
              <w:rPr>
                <w:sz w:val="17"/>
              </w:rPr>
              <w:t>A cosine floor of 0.55 gates which candidates reach the LLM stage; rows whose Display Name starts with 'Deactivated' or whose Notes contain 'inactive' are dropped; the last five utterances are concatenated into the query; the two model ids are constructor defaults. No requirement in F-003 states any threshold, exclusion, history window or model.</w:t>
            </w:r>
          </w:p>
        </w:tc>
      </w:tr>
      <w:tr>
        <w:tc>
          <w:tcPr>
            <w:tcW w:type="dxa" w:w="2376"/>
          </w:tcPr>
          <w:p>
            <w:r/>
            <w:r>
              <w:rPr>
                <w:sz w:val="17"/>
              </w:rPr>
              <w:t>The specialty panel opens with prescribers pre-selected</w:t>
            </w:r>
          </w:p>
        </w:tc>
        <w:tc>
          <w:tcPr>
            <w:tcW w:type="dxa" w:w="2880"/>
          </w:tcPr>
          <w:p>
            <w:r/>
            <w:r>
              <w:rPr>
                <w:sz w:val="17"/>
              </w:rPr>
              <w:t>Code\ConversationalUX\FindCareChat\frontend\src\components\SpecialtyFilterWidget.tsx:226-229</w:t>
            </w:r>
          </w:p>
        </w:tc>
        <w:tc>
          <w:tcPr>
            <w:tcW w:type="dxa" w:w="4248"/>
          </w:tcPr>
          <w:p>
            <w:r/>
            <w:r>
              <w:rPr>
                <w:sz w:val="17"/>
              </w:rPr>
              <w:t>On a fresh panel each row is seeded to Boolean(s.can_prescribe). This is a substantive default that decides what the first Apply Filter would search for, and it contradicts the only requirement that speaks to the default state.</w:t>
            </w:r>
          </w:p>
        </w:tc>
      </w:tr>
      <w:tr>
        <w:tc>
          <w:tcPr>
            <w:tcW w:type="dxa" w:w="2376"/>
          </w:tcPr>
          <w:p>
            <w:r/>
            <w:r>
              <w:rPr>
                <w:sz w:val="17"/>
              </w:rPr>
              <w:t>Clinical trials are capped at 150 records and the total is replaced by the word 'many'</w:t>
            </w:r>
          </w:p>
        </w:tc>
        <w:tc>
          <w:tcPr>
            <w:tcW w:type="dxa" w:w="2880"/>
          </w:tcPr>
          <w:p>
            <w:r/>
            <w:r>
              <w:rPr>
                <w:sz w:val="17"/>
              </w:rPr>
              <w:t>FindCare\ClinicalTrials\clinical_trials_tool.py:53, 549-551; ClinicalTrialsWidget.tsx:68-71</w:t>
            </w:r>
          </w:p>
        </w:tc>
        <w:tc>
          <w:tcPr>
            <w:tcW w:type="dxa" w:w="4248"/>
          </w:tcPr>
          <w:p>
            <w:r/>
            <w:r>
              <w:rPr>
                <w:sz w:val="17"/>
              </w:rPr>
              <w:t>_PREFILTER_CAP = 150 bounds the fetch; when CT.gov reports more than that, is_partial is set and the header band prints 'of many' instead of a number. No requirement mentions a cap or the word.</w:t>
            </w:r>
          </w:p>
        </w:tc>
      </w:tr>
      <w:tr>
        <w:tc>
          <w:tcPr>
            <w:tcW w:type="dxa" w:w="2376"/>
          </w:tcPr>
          <w:p>
            <w:r/>
            <w:r>
              <w:rPr>
                <w:sz w:val="17"/>
              </w:rPr>
              <w:t>A second, client-invisible age filter drops trials after CT.gov has filtered them</w:t>
            </w:r>
          </w:p>
        </w:tc>
        <w:tc>
          <w:tcPr>
            <w:tcW w:type="dxa" w:w="2880"/>
          </w:tcPr>
          <w:p>
            <w:r/>
            <w:r>
              <w:rPr>
                <w:sz w:val="17"/>
              </w:rPr>
              <w:t>FindCare\ClinicalTrials\clinical_trials_tool.py:387-397, 543-546</w:t>
            </w:r>
          </w:p>
        </w:tc>
        <w:tc>
          <w:tcPr>
            <w:tcW w:type="dxa" w:w="4248"/>
          </w:tcPr>
          <w:p>
            <w:r/>
            <w:r>
              <w:rPr>
                <w:sz w:val="17"/>
              </w:rPr>
              <w:t>When age_years is supplied, trials whose declared minimum_age or maximum_age excludes it are removed locally, after the CT.gov aggFilters bucket has already been applied. The requirement (REQ-B-069) specifies only the bucket mapping.</w:t>
            </w:r>
          </w:p>
        </w:tc>
      </w:tr>
      <w:tr>
        <w:tc>
          <w:tcPr>
            <w:tcW w:type="dxa" w:w="2376"/>
          </w:tcPr>
          <w:p>
            <w:r/>
            <w:r>
              <w:rPr>
                <w:sz w:val="17"/>
              </w:rPr>
              <w:t>Selected clinical trials are capped at five</w:t>
            </w:r>
          </w:p>
        </w:tc>
        <w:tc>
          <w:tcPr>
            <w:tcW w:type="dxa" w:w="2880"/>
          </w:tcPr>
          <w:p>
            <w:r/>
            <w:r>
              <w:rPr>
                <w:sz w:val="17"/>
              </w:rPr>
              <w:t>sharedServices\Code\ClinicalTrialSelection\clinical_trial_selection_tool.py; SelectedClinicalTrialsWidget.tsx:88</w:t>
            </w:r>
          </w:p>
        </w:tc>
        <w:tc>
          <w:tcPr>
            <w:tcW w:type="dxa" w:w="4248"/>
          </w:tcPr>
          <w:p>
            <w:r/>
            <w:r>
              <w:rPr>
                <w:sz w:val="17"/>
              </w:rPr>
              <w:t>MAX_SELECTED is 5 and the strip prints n / 5. EPIC-006 contains no requirement about selecting clinical trials at all - selection is specified only for providers, in F-001-S-002.</w:t>
            </w:r>
          </w:p>
        </w:tc>
      </w:tr>
      <w:tr>
        <w:tc>
          <w:tcPr>
            <w:tcW w:type="dxa" w:w="2376"/>
          </w:tcPr>
          <w:p>
            <w:r/>
            <w:r>
              <w:rPr>
                <w:sz w:val="17"/>
              </w:rPr>
              <w:t>A geographic coverage claim and a card format are asserted to the language model</w:t>
            </w:r>
          </w:p>
        </w:tc>
        <w:tc>
          <w:tcPr>
            <w:tcW w:type="dxa" w:w="2880"/>
          </w:tcPr>
          <w:p>
            <w:r/>
            <w:r>
              <w:rPr>
                <w:sz w:val="17"/>
              </w:rPr>
              <w:t>Code\Shared\prompt_system_maker.py:133, 222-224, 240-241</w:t>
            </w:r>
          </w:p>
        </w:tc>
        <w:tc>
          <w:tcPr>
            <w:tcW w:type="dxa" w:w="4248"/>
          </w:tcPr>
          <w:p>
            <w:r/>
            <w:r>
              <w:rPr>
                <w:sz w:val="17"/>
              </w:rPr>
              <w:t>The find_providers tool description tells the model "FindCare covers DE, MS, VA"; RULE 4 fixes the provider card as name, address, county, phone, NPI; RULE 9 dictates how the model narrates pagination. All three are user-visible behaviour. No EPIC-006 requirement states a covered-state list, and the card format contradicts the order the shipping widget paints.</w:t>
            </w:r>
          </w:p>
        </w:tc>
      </w:tr>
    </w:tbl>
    <w:p>
      <w:pPr>
        <w:pStyle w:val="Heading1"/>
      </w:pPr>
      <w:r>
        <w:t>Type 3 — Source files in the wrong tree</w:t>
      </w:r>
    </w:p>
    <w:p>
      <w:r>
        <w:rPr>
          <w:b w:val="0"/>
          <w:i w:val="0"/>
        </w:rPr>
        <w:t>7 findings. The convention audited is that the code tree mirrors the backlog: FindCare capability in the FindCare tree, shared-services capability in sharedServices, library capability in ChatHealthyLib, pipeline capability in pipeline. Each finding rests on the file's contents.</w:t>
      </w:r>
    </w:p>
    <w:tbl>
      <w:tblPr>
        <w:tblStyle w:val="TableGrid"/>
        <w:tblW w:type="auto" w:w="0"/>
        <w:tblLook w:firstColumn="1" w:firstRow="1" w:lastColumn="0" w:lastRow="0" w:noHBand="0" w:noVBand="1" w:val="04A0"/>
      </w:tblPr>
      <w:tblGrid>
        <w:gridCol w:w="2160"/>
        <w:gridCol w:w="2160"/>
        <w:gridCol w:w="2160"/>
        <w:gridCol w:w="2160"/>
      </w:tblGrid>
      <w:tr>
        <w:tc>
          <w:tcPr>
            <w:tcW w:type="dxa" w:w="2448"/>
          </w:tcPr>
          <w:p>
            <w:r/>
            <w:r>
              <w:rPr>
                <w:b/>
                <w:sz w:val="18"/>
              </w:rPr>
              <w:t>File</w:t>
            </w:r>
          </w:p>
        </w:tc>
        <w:tc>
          <w:tcPr>
            <w:tcW w:type="dxa" w:w="3384"/>
          </w:tcPr>
          <w:p>
            <w:r/>
            <w:r>
              <w:rPr>
                <w:b/>
                <w:sz w:val="18"/>
              </w:rPr>
              <w:t>What it actually does</w:t>
            </w:r>
          </w:p>
        </w:tc>
        <w:tc>
          <w:tcPr>
            <w:tcW w:type="dxa" w:w="1656"/>
          </w:tcPr>
          <w:p>
            <w:r/>
            <w:r>
              <w:rPr>
                <w:b/>
                <w:sz w:val="18"/>
              </w:rPr>
              <w:t>Belongs in</w:t>
            </w:r>
          </w:p>
        </w:tc>
        <w:tc>
          <w:tcPr>
            <w:tcW w:type="dxa" w:w="2016"/>
          </w:tcPr>
          <w:p>
            <w:r/>
            <w:r>
              <w:rPr>
                <w:b/>
                <w:sz w:val="18"/>
              </w:rPr>
              <w:t>Evidence</w:t>
            </w:r>
          </w:p>
        </w:tc>
      </w:tr>
      <w:tr>
        <w:tc>
          <w:tcPr>
            <w:tcW w:type="dxa" w:w="2448"/>
          </w:tcPr>
          <w:p>
            <w:r/>
            <w:r>
              <w:rPr>
                <w:sz w:val="17"/>
              </w:rPr>
              <w:t>sharedServices\Code\AuthorizationsAndAuthentications\provider_search_tool.py</w:t>
            </w:r>
          </w:p>
        </w:tc>
        <w:tc>
          <w:tcPr>
            <w:tcW w:type="dxa" w:w="3384"/>
          </w:tcPr>
          <w:p>
            <w:r/>
            <w:r>
              <w:rPr>
                <w:sz w:val="17"/>
              </w:rPr>
              <w:t>Declares the provider-search domain contract - thirteen search parameters with their business meaning, including a long policy statement that a payer identifier is not network membership and must never be presented as one (lines 90-108) - then posts it to FindCare /search (line 179) and streams a providers event (line 221). It performs no authentication and no authorization: no token is minted, verified or read anywhere in the file.</w:t>
            </w:r>
          </w:p>
        </w:tc>
        <w:tc>
          <w:tcPr>
            <w:tcW w:type="dxa" w:w="1656"/>
          </w:tcPr>
          <w:p>
            <w:r/>
            <w:r>
              <w:rPr>
                <w:sz w:val="17"/>
              </w:rPr>
              <w:t>FindCare\ProviderManagement</w:t>
            </w:r>
          </w:p>
        </w:tc>
        <w:tc>
          <w:tcPr>
            <w:tcW w:type="dxa" w:w="2016"/>
          </w:tcPr>
          <w:p>
            <w:r/>
            <w:r>
              <w:rPr>
                <w:sz w:val="17"/>
              </w:rPr>
              <w:t>TOOL_NAME = "provider_search" (line 139); Request fields specialty_codes, state, city, county, zip, limit, after_npi, last_name, first_name, middle_name, provider_sex, sole_proprietor, insurance (lines 36-108).</w:t>
            </w:r>
          </w:p>
        </w:tc>
      </w:tr>
      <w:tr>
        <w:tc>
          <w:tcPr>
            <w:tcW w:type="dxa" w:w="2448"/>
          </w:tcPr>
          <w:p>
            <w:r/>
            <w:r>
              <w:rPr>
                <w:sz w:val="17"/>
              </w:rPr>
              <w:t>sharedServices\Code\AuthorizationsAndAuthentications\provider_detail_tool.py</w:t>
            </w:r>
          </w:p>
        </w:tc>
        <w:tc>
          <w:tcPr>
            <w:tcW w:type="dxa" w:w="3384"/>
          </w:tcPr>
          <w:p>
            <w:r/>
            <w:r>
              <w:rPr>
                <w:sz w:val="17"/>
              </w:rPr>
              <w:t>Holds the provider-detail display contract in full - IdentityRow, CountyRow with its urban marker, AddressRow, LicenseRow, InsuranceRow, TaxonomyRow, ResearchSiteRow (lines 60-122) - and forwards a click payload to FindCare /provider-detail (line 136). Its own docstring names the feature it serves and states there is no authentication concern in it: "No LLM. No utterance manager involvement - this is the click path."</w:t>
            </w:r>
          </w:p>
        </w:tc>
        <w:tc>
          <w:tcPr>
            <w:tcW w:type="dxa" w:w="1656"/>
          </w:tcPr>
          <w:p>
            <w:r/>
            <w:r>
              <w:rPr>
                <w:sz w:val="17"/>
              </w:rPr>
              <w:t>FindCare\ProviderDetail</w:t>
            </w:r>
          </w:p>
        </w:tc>
        <w:tc>
          <w:tcPr>
            <w:tcW w:type="dxa" w:w="2016"/>
          </w:tcPr>
          <w:p>
            <w:r/>
            <w:r>
              <w:rPr>
                <w:sz w:val="17"/>
              </w:rPr>
              <w:t>TOOL_NAME = "provider_detail" (line 130); display row models at lines 60-122; the file duplicates the shapes defined in FindCare\ProviderDetail\provider_detail_models.py:41-194.</w:t>
            </w:r>
          </w:p>
        </w:tc>
      </w:tr>
      <w:tr>
        <w:tc>
          <w:tcPr>
            <w:tcW w:type="dxa" w:w="2448"/>
          </w:tcPr>
          <w:p>
            <w:r/>
            <w:r>
              <w:rPr>
                <w:sz w:val="17"/>
              </w:rPr>
              <w:t>sharedServices\Code\AuthorizationsAndAuthentications\clinical_trials_dispatcher.py</w:t>
            </w:r>
          </w:p>
        </w:tc>
        <w:tc>
          <w:tcPr>
            <w:tcW w:type="dxa" w:w="3384"/>
          </w:tcPr>
          <w:p>
            <w:r/>
            <w:r>
              <w:rPr>
                <w:sz w:val="17"/>
              </w:rPr>
              <w:t>Declares the clinical-trial search contract - condition required, plus user_location, age_years, sex, geographic_scope, page_size and cursor with their meanings (lines 36-61) - and proxies the NDJSON stream from FindCare /clinical_trials (lines 73-88). Nothing in it authenticates or authorizes.</w:t>
            </w:r>
          </w:p>
        </w:tc>
        <w:tc>
          <w:tcPr>
            <w:tcW w:type="dxa" w:w="1656"/>
          </w:tcPr>
          <w:p>
            <w:r/>
            <w:r>
              <w:rPr>
                <w:sz w:val="17"/>
              </w:rPr>
              <w:t>FindCare\ClinicalTrials</w:t>
            </w:r>
          </w:p>
        </w:tc>
        <w:tc>
          <w:tcPr>
            <w:tcW w:type="dxa" w:w="2016"/>
          </w:tcPr>
          <w:p>
            <w:r/>
            <w:r>
              <w:rPr>
                <w:sz w:val="17"/>
              </w:rPr>
              <w:t>Docstring line 5: "SharedServices does NOT host the clinical-trials tool." The file nonetheless carries the request schema; the transport is twelve lines of it.</w:t>
            </w:r>
          </w:p>
        </w:tc>
      </w:tr>
      <w:tr>
        <w:tc>
          <w:tcPr>
            <w:tcW w:type="dxa" w:w="2448"/>
          </w:tcPr>
          <w:p>
            <w:r/>
            <w:r>
              <w:rPr>
                <w:sz w:val="17"/>
              </w:rPr>
              <w:t>sharedServices\Code\ProviderSelection\provider_selection_tool.py</w:t>
            </w:r>
          </w:p>
        </w:tc>
        <w:tc>
          <w:tcPr>
            <w:tcW w:type="dxa" w:w="3384"/>
          </w:tcPr>
          <w:p>
            <w:r/>
            <w:r>
              <w:rPr>
                <w:sz w:val="17"/>
              </w:rPr>
              <w:t>Implements the provider-selection rules that EPIC-006-F-001-S-002 specifies: the select and deselect verbs, the cap of five, and the full-selection error. This is FindCare list behaviour, not a shared service; the only shared thing about it is that the set is stored on the session object.</w:t>
            </w:r>
          </w:p>
        </w:tc>
        <w:tc>
          <w:tcPr>
            <w:tcW w:type="dxa" w:w="1656"/>
          </w:tcPr>
          <w:p>
            <w:r/>
            <w:r>
              <w:rPr>
                <w:sz w:val="17"/>
              </w:rPr>
              <w:t>FindCare\ProviderManagement</w:t>
            </w:r>
          </w:p>
        </w:tc>
        <w:tc>
          <w:tcPr>
            <w:tcW w:type="dxa" w:w="2016"/>
          </w:tcPr>
          <w:p>
            <w:r/>
            <w:r>
              <w:rPr>
                <w:sz w:val="17"/>
              </w:rPr>
              <w:t>MAX_SELECTED = 5 (line 20); the cap enforced at lines 55-56 with error "selection full (max 5)"; docstring line 4 states it owns user_object.selected_providers for the EvaluateCare handoff.</w:t>
            </w:r>
          </w:p>
        </w:tc>
      </w:tr>
      <w:tr>
        <w:tc>
          <w:tcPr>
            <w:tcW w:type="dxa" w:w="2448"/>
          </w:tcPr>
          <w:p>
            <w:r/>
            <w:r>
              <w:rPr>
                <w:sz w:val="17"/>
              </w:rPr>
              <w:t>Code\ConversationalUX\FindCareChat\backend\domain\evaluate_care_quality\clinical_trials_service.py</w:t>
            </w:r>
          </w:p>
        </w:tc>
        <w:tc>
          <w:tcPr>
            <w:tcW w:type="dxa" w:w="3384"/>
          </w:tcPr>
          <w:p>
            <w:r/>
            <w:r>
              <w:rPr>
                <w:sz w:val="17"/>
              </w:rPr>
              <w:t>A complete second clinical-trials search: it calls the ClinicalTrials.gov v2 studies endpoint (line 92), parses trials, and enriches them with Google Routes drive distance and duration (lines 47-50). Clinical-trial search and presentation is EPIC-006-F-005 and F-004, i.e. FindCare; the directory and the file's own header assign it to EvaluateCare.</w:t>
            </w:r>
          </w:p>
        </w:tc>
        <w:tc>
          <w:tcPr>
            <w:tcW w:type="dxa" w:w="1656"/>
          </w:tcPr>
          <w:p>
            <w:r/>
            <w:r>
              <w:rPr>
                <w:sz w:val="17"/>
              </w:rPr>
              <w:t>FindCare\ClinicalTrials</w:t>
            </w:r>
          </w:p>
        </w:tc>
        <w:tc>
          <w:tcPr>
            <w:tcW w:type="dxa" w:w="2016"/>
          </w:tcPr>
          <w:p>
            <w:r/>
            <w:r>
              <w:rPr>
                <w:sz w:val="17"/>
              </w:rPr>
              <w:t>Header line 9: "business component: EvaluateCareQuality". Live, not dead: imported at app.py:47 and instantiated at app.py:229. It is also the only place the mode name routes_api_failed exists (line 73), which is where EPIC-006-F-005-S-001-REQ-B-072 expects four such modes to be.</w:t>
            </w:r>
          </w:p>
        </w:tc>
      </w:tr>
      <w:tr>
        <w:tc>
          <w:tcPr>
            <w:tcW w:type="dxa" w:w="2448"/>
          </w:tcPr>
          <w:p>
            <w:r/>
            <w:r>
              <w:rPr>
                <w:sz w:val="17"/>
              </w:rPr>
              <w:t>Code\Shared\prompt_system_maker.py</w:t>
            </w:r>
          </w:p>
        </w:tc>
        <w:tc>
          <w:tcPr>
            <w:tcW w:type="dxa" w:w="3384"/>
          </w:tcPr>
          <w:p>
            <w:r/>
            <w:r>
              <w:rPr>
                <w:sz w:val="17"/>
              </w:rPr>
              <w:t>Defines the FindCare capability surface presented to the language model - find_providers with its state coverage claim, find_specialty_codes over NUCC, search_clinical_trials against ClinicalTrials.gov, lookup_provider_external against the NPI Registry - and the presentation rules for provider cards, provider detail and pagination narration. This is FindCare domain content, not shared infrastructure; it is deployed only into the FindCare backend.</w:t>
            </w:r>
          </w:p>
        </w:tc>
        <w:tc>
          <w:tcPr>
            <w:tcW w:type="dxa" w:w="1656"/>
          </w:tcPr>
          <w:p>
            <w:r/>
            <w:r>
              <w:rPr>
                <w:sz w:val="17"/>
              </w:rPr>
              <w:t>FindCare (a prompt module beside the tools it describes)</w:t>
            </w:r>
          </w:p>
        </w:tc>
        <w:tc>
          <w:tcPr>
            <w:tcW w:type="dxa" w:w="2016"/>
          </w:tcPr>
          <w:p>
            <w:r/>
            <w:r>
              <w:rPr>
                <w:sz w:val="17"/>
              </w:rPr>
              <w:t>Tool definitions at lines 129-193; RULE 4 provider card format at lines 222-224; RULE 5 provider detail at 226-227; RULE 6 clinical-trial travel at 229; RULE 9 pagination at 240-241.</w:t>
            </w:r>
          </w:p>
        </w:tc>
      </w:tr>
      <w:tr>
        <w:tc>
          <w:tcPr>
            <w:tcW w:type="dxa" w:w="2448"/>
          </w:tcPr>
          <w:p>
            <w:r/>
            <w:r>
              <w:rPr>
                <w:sz w:val="17"/>
              </w:rPr>
              <w:t>Website\lab\filter1.html through Website\lab\filter10.html</w:t>
            </w:r>
          </w:p>
        </w:tc>
        <w:tc>
          <w:tcPr>
            <w:tcW w:type="dxa" w:w="3384"/>
          </w:tcPr>
          <w:p>
            <w:r/>
            <w:r>
              <w:rPr>
                <w:sz w:val="17"/>
              </w:rPr>
              <w:t>Ten static FindCare specialty-filter display prototypes carrying the exact panel the feature specifies - the title 'Choose Specialties' and the three counts labelled All possible, All prescribers, Your choices. They contain no fetch and no XMLHttpRequest, so they serve no site function; they are design artefacts for EPIC-006-F-003 sitting in the public-site tree.</w:t>
            </w:r>
          </w:p>
        </w:tc>
        <w:tc>
          <w:tcPr>
            <w:tcW w:type="dxa" w:w="1656"/>
          </w:tcPr>
          <w:p>
            <w:r/>
            <w:r>
              <w:rPr>
                <w:sz w:val="17"/>
              </w:rPr>
              <w:t>FindCare\SpecialtyFilter (or an architecture design folder)</w:t>
            </w:r>
          </w:p>
        </w:tc>
        <w:tc>
          <w:tcPr>
            <w:tcW w:type="dxa" w:w="2016"/>
          </w:tcPr>
          <w:p>
            <w:r/>
            <w:r>
              <w:rPr>
                <w:sz w:val="17"/>
              </w:rPr>
              <w:t>filter1.html line 6: &lt;title&gt;FindCare - Specialty Filter Prototype filter1 (web)&lt;/title&gt;; the panel markup at lines 113-120 with data-testid="specialty-filter" and the three count labels. A search of all ten files for fetch( or XMLHttpRequest returns nothing.</w:t>
            </w:r>
          </w:p>
        </w:tc>
      </w:tr>
    </w:tbl>
    <w:p>
      <w:pPr>
        <w:pStyle w:val="Heading1"/>
      </w:pPr>
      <w:r>
        <w:t>Parameters, per list feature</w:t>
      </w:r>
    </w:p>
    <w:p>
      <w:r>
        <w:rPr>
          <w:b w:val="0"/>
          <w:i w:val="0"/>
        </w:rPr>
        <w:t>The question asked of each list feature: does any requirement specify which parameters the list accepts, their names, which are mandatory, their defaults, and the behaviour when one is absent?</w:t>
      </w:r>
    </w:p>
    <w:p>
      <w:pPr>
        <w:pStyle w:val="Heading2"/>
      </w:pPr>
      <w:r>
        <w:t>F-001 Manage Front End Provider List</w:t>
      </w:r>
    </w:p>
    <w:p>
      <w:r>
        <w:rPr>
          <w:b/>
          <w:i w:val="0"/>
        </w:rPr>
        <w:t>Answer: no. Not one parameter is named in any of the 35 requirements under this feature.</w:t>
      </w:r>
    </w:p>
    <w:p>
      <w:r>
        <w:rPr>
          <w:b w:val="0"/>
          <w:i w:val="0"/>
        </w:rPr>
        <w:t>The code accepts sixteen. The HTTP surface declares them at Code\ConversationalUX\FindCareChat\backend\app.py:535-553: specialty_query, state, city, county, zip, npi, nucc_codes, after_npi, limit, last_name, first_name, middle_name, provider_sex, sole_proprietor, insurance. The tool that reaches it declares thirteen with prose descriptions carrying business policy (provider_search_tool.py:36-108).</w:t>
      </w:r>
    </w:p>
    <w:p>
      <w:pPr>
        <w:pStyle w:val="ListBullet"/>
      </w:pPr>
      <w:r>
        <w:t>Mandatory: none at the HTTP layer - every field but limit is Optional. On the click path specialty_codes is de facto mandatory, enforced by an early return (provider_search_tool.py:144-155). No requirement states either fact.</w:t>
      </w:r>
    </w:p>
    <w:p>
      <w:pPr>
        <w:pStyle w:val="ListBullet"/>
      </w:pPr>
      <w:r>
        <w:t>Defaults: limit defaults to 25 in three separate places (app.py:545, provider_search_tool.py:57, provider_search_service.py:75) and is hardcoded again for pagination (universal_navigation_tool.py:1023). No requirement states a page size.</w:t>
      </w:r>
    </w:p>
    <w:p>
      <w:pPr>
        <w:pStyle w:val="ListBullet"/>
      </w:pPr>
      <w:r>
        <w:t>Absent behaviour: route selection is by precedence over which parameters arrived - npi wins, then a structured name, then explicit codes, then a specialty phrase, then county plus state (provider_search_service.py:589-762). Geography resolves by its own precedence, zip beating county beating city beating state alone (provider_search_service.py:199-233). A search with nothing usable returns providers=[] with a message (provider_search_service.py:761-762). None of this is stated anywhere in the backlog.</w:t>
      </w:r>
    </w:p>
    <w:p>
      <w:pPr>
        <w:pStyle w:val="ListBullet"/>
      </w:pPr>
      <w:r>
        <w:t>Rejections: "after_npi required" and "no specialties selected" (universal_navigation_tool.py:1004-1013); an empty-code search error (provider_search_tool.py:153).</w:t>
      </w:r>
    </w:p>
    <w:p>
      <w:r>
        <w:rPr>
          <w:b w:val="0"/>
          <w:i/>
        </w:rPr>
        <w:t>This gap is a story of its own under F-001.</w:t>
      </w:r>
    </w:p>
    <w:p>
      <w:pPr>
        <w:pStyle w:val="Heading2"/>
      </w:pPr>
      <w:r>
        <w:t>F-003 Manage Front End Specialty Filter List</w:t>
      </w:r>
    </w:p>
    <w:p>
      <w:r>
        <w:rPr>
          <w:b/>
          <w:i w:val="0"/>
        </w:rPr>
        <w:t>Answer: no. The four requirements under this feature are all about panel appearance and behaviour; none names an input.</w:t>
      </w:r>
    </w:p>
    <w:p>
      <w:pPr>
        <w:pStyle w:val="ListBullet"/>
      </w:pPr>
      <w:r>
        <w:t>The list takes exactly one parameter: query, required, no default (specialty_filter_tool.py:51-60).</w:t>
      </w:r>
    </w:p>
    <w:p>
      <w:pPr>
        <w:pStyle w:val="ListBullet"/>
      </w:pPr>
      <w:r>
        <w:t>Absent behaviour is defined and severe: an empty query raises ChatHealthyException(mode="value_error") rather than returning a result (specialty_filter_tool.py:99-104). No requirement says an empty request is an error rather than an empty list.</w:t>
      </w:r>
    </w:p>
    <w:p>
      <w:pPr>
        <w:pStyle w:val="ListBullet"/>
      </w:pPr>
      <w:r>
        <w:t>What is silently added to the query is also unstated: the last five utterances are prepended before the model sees it (filter.py:322-326), and the returned set is bounded by a 0.55 cosine floor (filter.py:40, 252-255).</w:t>
      </w:r>
    </w:p>
    <w:p>
      <w:pPr>
        <w:pStyle w:val="ListBullet"/>
      </w:pPr>
      <w:r>
        <w:t>The submit direction is equally unspecified: apply_filter accepts selected_codes, falls back to a legacy nucc_codes key, and rejects a non-list with "selected_codes must be a list" (universal_navigation_tool.py:887-893).</w:t>
      </w:r>
    </w:p>
    <w:p>
      <w:r>
        <w:rPr>
          <w:b w:val="0"/>
          <w:i/>
        </w:rPr>
        <w:t>This gap is a story of its own under F-003.</w:t>
      </w:r>
    </w:p>
    <w:p>
      <w:pPr>
        <w:pStyle w:val="Heading2"/>
      </w:pPr>
      <w:r>
        <w:t>F-005 Manage Front End Clinical Trial List</w:t>
      </w:r>
    </w:p>
    <w:p>
      <w:r>
        <w:rPr>
          <w:b/>
          <w:i w:val="0"/>
        </w:rPr>
        <w:t>Answer: partly - the only list feature where requirements speak to parameters at all, and the specification is contradicted by the code.</w:t>
      </w:r>
    </w:p>
    <w:p>
      <w:pPr>
        <w:pStyle w:val="ListBullet"/>
      </w:pPr>
      <w:r>
        <w:t>Specified and honoured: age_years and sex are optional and map to the CT.gov age buckets and sex filter (REQ-B-069; clinical_trials_tool.py:421-433). geographic_scope defaults to international (REQ-B-074; clinical_trials_models.py:279). condition is the only required field (S-003-REQ-B-008; clinical_trials_models.py:273, enforced at clinical_trials_tool.py:496-523).</w:t>
      </w:r>
    </w:p>
    <w:p>
      <w:pPr>
        <w:pStyle w:val="ListBullet"/>
      </w:pPr>
      <w:r>
        <w:t>Specified and ignored: page_size must default to 10 (REQ-B-068). The default exists (clinical_trials_models.py:275) and no code path reads it - the fetch uses the constant 150 (clinical_trials_tool.py:528-535). cursor is declared on the request and never passed; Response.cursor is never assigned, so it is permanently null.</w:t>
      </w:r>
    </w:p>
    <w:p>
      <w:pPr>
        <w:pStyle w:val="ListBullet"/>
      </w:pPr>
      <w:r>
        <w:t>Accepted and unspecified: user_location. It is declared (clinical_trials_models.py:274), echoed into search_context (clinical_trials_tool.py:491), and painted into the header band (ClinicalTrialsWidget.tsx:56) - but it reaches no CT.gov parameter, so naming a location changes nothing about which trials come back.</w:t>
      </w:r>
    </w:p>
    <w:p>
      <w:pPr>
        <w:pStyle w:val="ListBullet"/>
      </w:pPr>
      <w:r>
        <w:t>Accepted and forbidden: the widget reads and displays ctx.gender (ClinicalTrialsWidget.tsx:55) although REQ-B-069 states gender is intentionally not a parameter.</w:t>
      </w:r>
    </w:p>
    <w:p>
      <w:r>
        <w:rPr>
          <w:b w:val="0"/>
          <w:i/>
        </w:rPr>
        <w:t>The residual gap - page_size, cursor, user_location, and the absent-parameter contract - is a story of its own under F-005.</w:t>
      </w:r>
    </w:p>
    <w:p>
      <w:pPr>
        <w:pStyle w:val="Heading2"/>
      </w:pPr>
      <w:r>
        <w:t>F-006 Manage Front End Facility List</w:t>
      </w:r>
    </w:p>
    <w:p>
      <w:r>
        <w:rPr>
          <w:b/>
          <w:i w:val="0"/>
        </w:rPr>
        <w:t>Answer: not applicable, and worth recording as such.</w:t>
      </w:r>
    </w:p>
    <w:p>
      <w:r>
        <w:rPr>
          <w:b w:val="0"/>
          <w:i w:val="0"/>
        </w:rPr>
        <w:t>The feature has no stories and no requirements. It also has no implementation: nothing in the front-end code path searches, lists or renders NPI Type 2 organizations. The opposite is true - the provider search forces entity_type_code='1' on every query and raises a compliance_violation exception if an organization is ever returned (provider_search_service.py:110-113, 312-326). Organization field handling exists only in the embedding projection (chathealthy_lib\provider_embedding.py:486-514) and in the batch pipeline branches (pipeline\Code\type2_first_branch.py, type2_second_branch.py). When facility list parameters are authored, the individuals-only rule above will have to be revisited, because it currently forbids the feature.</w:t>
      </w:r>
    </w:p>
    <w:p>
      <w:pPr>
        <w:pStyle w:val="Heading2"/>
      </w:pPr>
      <w:r>
        <w:t>F-007 Manage Front End Facility Detail</w:t>
      </w:r>
    </w:p>
    <w:p>
      <w:r>
        <w:rPr>
          <w:b/>
          <w:i w:val="0"/>
        </w:rPr>
        <w:t>Answer: not applicable. No stories, no requirements, no implementation.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