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Baseline Build Research V1 — Builds 400-450</w:t>
      </w:r>
    </w:p>
    <w:p>
      <w:r>
        <w:rPr>
          <w:i/>
          <w:color w:val="555555"/>
        </w:rPr>
        <w:t>Front-end-only assessment. Read-only research. Recommends ONE build as the baseline for the Design V3 conversion.</w:t>
      </w:r>
    </w:p>
    <w:p>
      <w:pPr>
        <w:pStyle w:val="Heading2"/>
      </w:pPr>
      <w:r>
        <w:t>1. Executive summary</w:t>
      </w:r>
    </w:p>
    <w:p>
      <w:r>
        <w:rPr>
          <w:b/>
        </w:rPr>
        <w:t xml:space="preserve">Recommended baseline: </w:t>
      </w:r>
      <w:r>
        <w:t>Build 411  (75e532a, 2026-04-03 00:53 PT) — "FC-RESULT-MSG system-built summary, vector indexes all envs, DR-015/016/017/018".</w:t>
      </w:r>
    </w:p>
    <w:p>
      <w:r>
        <w:rPr>
          <w:b/>
        </w:rPr>
        <w:t xml:space="preserve">Current Design V3 anchor: </w:t>
      </w:r>
      <w:r>
        <w:t>Build 410  (be14579, 2026-04-02 23:48 PT).</w:t>
      </w:r>
    </w:p>
    <w:p>
      <w:r>
        <w:rPr>
          <w:b/>
        </w:rPr>
        <w:t xml:space="preserve">Recommendation differs from current anchor: </w:t>
      </w:r>
      <w:r>
        <w:t>YES — by exactly one commit (410 → 411).</w:t>
      </w:r>
    </w:p>
    <w:p/>
    <w:p>
      <w:r>
        <w:rPr>
          <w:b/>
        </w:rPr>
        <w:t xml:space="preserve">Rationale (one paragraph). </w:t>
      </w:r>
      <w:r>
        <w:t>Build 411 is the first commit in the 400..450 window in which all of the front-end behaviours under evaluation work simultaneously: (a) all 9 LLM tools are registered in ToolRouter; (b) the React app renders the inline 'Thinking… Ns' counter with Stop button, the left specialty filter panel (gui.showFilterPanel / gui.onFilterApply), and the system-built summary bubble with clickable '#action:next-page' and '#action:filter' link host so users can actually click them; (c) the LLM-authored narrative around results is still passed through verbatim — _strip_redundant_summary does not yet exist, so the AI's natural prose answer is preserved end-to-end alongside the new system summary; (d) the vector specialty search is functioning — build 411 is the commit that creates provider_vector_index and specialty_vector_index on dev/QA/prod and adds /health degraded reporting, which is the moment BUG-FILTER-001 (logged at 408) is closed; (e) URLGuardian.guard_text is wired in /chat; (f) SafetyService.is_ip_locked / lock_ip / try_admin_unlock are intact; (g) HUMAN_TESTING /welcome routes to _build_test_welcome. Build 411 predates the regression cascade that begins at 416 (regex stripping of LLM narrative), 419 (external Haiku/nano/mini term extraction), 426 (external GPT-4.1-mini gut of LLM narrative), and 430 (BUG-VECTOR-001 release blocker, 'kid's doc' returns Hospitalist). The 433/434 fixes recover vector accuracy but never restore the AI-authored narrative damaged by 416 and gutted by 426. Build 411 is therefore the latest build that has every later-improved UX feature already wired AND that still has AI-orchestrated narrative around the results.</w:t>
      </w:r>
    </w:p>
    <w:p>
      <w:pPr>
        <w:pStyle w:val="Heading2"/>
      </w:pPr>
      <w:r>
        <w:t>2. Methodology and scope</w:t>
      </w:r>
    </w:p>
    <w:p>
      <w:r>
        <w:t>Builds were enumerated by `git log` filtered with `--grep='Build 4[0-4][0-9]:|Build 450:'` against the dev branch. All 51 builds in the inclusive 400..450 range were located. For each build, the commit hash, ISO timestamp, full subject line, and front-end-only +/- LOC were captured. Per-build assessment uses `git show &lt;hash&gt;:&lt;path&gt;` exclusively for past-state inspection — no checkouts, no commits, no working-tree mutations.</w:t>
      </w:r>
    </w:p>
    <w:p>
      <w:r>
        <w:t>Front-end is defined for this assessment as: (1) Code/ConversationalUX/FindCareChat/frontend/ — the React SPA; (2) Code/ConversationalUX/FindCareChat/backend/main.py — FastAPI routes /chat, /search, /welcome, /health and tool dispatch; (3) the supporting backend modules reachable from those routes — domain/find_care/, application/, infrastructure/, prompt_system_maker.py, tool_router.py, url_guardian.py; (4) Website/*.html, Website/*.js, Website/*.css. Out of scope by explicit assignment: Code/DataPipelines/, Code/Shared/ops/, architecture/EngineeringRuleEnforcement/, LangGraph/poc/* (the post-4/20 self-attributed work), and brain/ content or schemas.</w:t>
      </w:r>
    </w:p>
    <w:p>
      <w:r>
        <w:t>For each build the following criteria were evaluated. Tool registry completeness (all 9 tools registered in ToolRouter.register_with_models): find_providers, find_specialty_codes, search_clinical_trials, lookup_provider_external, record_user_details, record_unknown_question, get_skip_snow_context, get_chathealthy_context, commitSignificantActivity. AI-narrative result rendering (does the LLM-authored text reach the user untouched, partially stripped, or gutted). Vector specialty search functionality (indexes deployed; BUG-VECTOR-001 status). URLGuardian.guard_text wired in /chat. IP-lockout machinery (SafetyService.is_ip_locked / lock_ip / try_admin_unlock). Specialty selection filter panel (gui.showFilterPanel, gui.onFilterApply). Inline 'Thinking… Ns' counter and Stop button in ChatWindow.tsx. HUMAN_TESTING /welcome reachable. '#action:next-page' and '#action:filter' clickable host bubble present.</w:t>
      </w:r>
    </w:p>
    <w:p>
      <w:pPr>
        <w:pStyle w:val="Heading2"/>
      </w:pPr>
      <w:r>
        <w:t>3. Build-by-build evaluation</w:t>
      </w:r>
    </w:p>
    <w:p>
      <w:r>
        <w:rPr>
          <w:i/>
        </w:rPr>
        <w:t>Legend. tools: Y = all 9 tools registered. narr: Y = LLM narrative untouched, D = damaged by regex strip, G = gutted by external LLM strip. vector: Y = working, N = indexes missing, D = deployed but BUG-VECTOR-001 latent, F = explicitly broken (release blocker). guard / iplock / filter / thinkstop / uat / action: Y = present, N = absent. score: 0..10, higher is better. +/- = front-end-only LOC delta in this commit.</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432"/>
            <w:vAlign w:val="top"/>
          </w:tcPr>
          <w:p>
            <w:r/>
            <w:r>
              <w:rPr>
                <w:b/>
                <w:sz w:val="16"/>
              </w:rPr>
              <w:t>#</w:t>
            </w:r>
          </w:p>
        </w:tc>
        <w:tc>
          <w:tcPr>
            <w:tcW w:type="dxa" w:w="792"/>
            <w:vAlign w:val="top"/>
          </w:tcPr>
          <w:p>
            <w:r/>
            <w:r>
              <w:rPr>
                <w:b/>
                <w:sz w:val="16"/>
              </w:rPr>
              <w:t>hash</w:t>
            </w:r>
          </w:p>
        </w:tc>
        <w:tc>
          <w:tcPr>
            <w:tcW w:type="dxa" w:w="1224"/>
            <w:vAlign w:val="top"/>
          </w:tcPr>
          <w:p>
            <w:r/>
            <w:r>
              <w:rPr>
                <w:b/>
                <w:sz w:val="16"/>
              </w:rPr>
              <w:t>date</w:t>
            </w:r>
          </w:p>
        </w:tc>
        <w:tc>
          <w:tcPr>
            <w:tcW w:type="dxa" w:w="792"/>
            <w:vAlign w:val="top"/>
          </w:tcPr>
          <w:p>
            <w:r/>
            <w:r>
              <w:rPr>
                <w:b/>
                <w:sz w:val="16"/>
              </w:rPr>
              <w:t>+/-</w:t>
            </w:r>
          </w:p>
        </w:tc>
        <w:tc>
          <w:tcPr>
            <w:tcW w:type="dxa" w:w="504"/>
            <w:vAlign w:val="top"/>
          </w:tcPr>
          <w:p>
            <w:r/>
            <w:r>
              <w:rPr>
                <w:b/>
                <w:sz w:val="16"/>
              </w:rPr>
              <w:t>tools</w:t>
            </w:r>
          </w:p>
        </w:tc>
        <w:tc>
          <w:tcPr>
            <w:tcW w:type="dxa" w:w="461"/>
            <w:vAlign w:val="top"/>
          </w:tcPr>
          <w:p>
            <w:r/>
            <w:r>
              <w:rPr>
                <w:b/>
                <w:sz w:val="16"/>
              </w:rPr>
              <w:t>narr</w:t>
            </w:r>
          </w:p>
        </w:tc>
        <w:tc>
          <w:tcPr>
            <w:tcW w:type="dxa" w:w="576"/>
            <w:vAlign w:val="top"/>
          </w:tcPr>
          <w:p>
            <w:r/>
            <w:r>
              <w:rPr>
                <w:b/>
                <w:sz w:val="16"/>
              </w:rPr>
              <w:t>vector</w:t>
            </w:r>
          </w:p>
        </w:tc>
        <w:tc>
          <w:tcPr>
            <w:tcW w:type="dxa" w:w="504"/>
            <w:vAlign w:val="top"/>
          </w:tcPr>
          <w:p>
            <w:r/>
            <w:r>
              <w:rPr>
                <w:b/>
                <w:sz w:val="16"/>
              </w:rPr>
              <w:t>guard</w:t>
            </w:r>
          </w:p>
        </w:tc>
        <w:tc>
          <w:tcPr>
            <w:tcW w:type="dxa" w:w="576"/>
            <w:vAlign w:val="top"/>
          </w:tcPr>
          <w:p>
            <w:r/>
            <w:r>
              <w:rPr>
                <w:b/>
                <w:sz w:val="16"/>
              </w:rPr>
              <w:t>iplock</w:t>
            </w:r>
          </w:p>
        </w:tc>
        <w:tc>
          <w:tcPr>
            <w:tcW w:type="dxa" w:w="504"/>
            <w:vAlign w:val="top"/>
          </w:tcPr>
          <w:p>
            <w:r/>
            <w:r>
              <w:rPr>
                <w:b/>
                <w:sz w:val="16"/>
              </w:rPr>
              <w:t>filter</w:t>
            </w:r>
          </w:p>
        </w:tc>
        <w:tc>
          <w:tcPr>
            <w:tcW w:type="dxa" w:w="792"/>
            <w:vAlign w:val="top"/>
          </w:tcPr>
          <w:p>
            <w:r/>
            <w:r>
              <w:rPr>
                <w:b/>
                <w:sz w:val="16"/>
              </w:rPr>
              <w:t>think+stop</w:t>
            </w:r>
          </w:p>
        </w:tc>
        <w:tc>
          <w:tcPr>
            <w:tcW w:type="dxa" w:w="432"/>
            <w:vAlign w:val="top"/>
          </w:tcPr>
          <w:p>
            <w:r/>
            <w:r>
              <w:rPr>
                <w:b/>
                <w:sz w:val="16"/>
              </w:rPr>
              <w:t>uat</w:t>
            </w:r>
          </w:p>
        </w:tc>
        <w:tc>
          <w:tcPr>
            <w:tcW w:type="dxa" w:w="576"/>
            <w:vAlign w:val="top"/>
          </w:tcPr>
          <w:p>
            <w:r/>
            <w:r>
              <w:rPr>
                <w:b/>
                <w:sz w:val="16"/>
              </w:rPr>
              <w:t>action</w:t>
            </w:r>
          </w:p>
        </w:tc>
        <w:tc>
          <w:tcPr>
            <w:tcW w:type="dxa" w:w="3456"/>
            <w:vAlign w:val="top"/>
          </w:tcPr>
          <w:p>
            <w:r/>
            <w:r>
              <w:rPr>
                <w:b/>
                <w:sz w:val="16"/>
              </w:rPr>
              <w:t>regs</w:t>
            </w:r>
          </w:p>
        </w:tc>
      </w:tr>
      <w:tr>
        <w:tc>
          <w:tcPr>
            <w:tcW w:type="dxa" w:w="432"/>
            <w:vAlign w:val="top"/>
          </w:tcPr>
          <w:p>
            <w:r/>
            <w:r>
              <w:rPr>
                <w:sz w:val="16"/>
              </w:rPr>
              <w:t>400</w:t>
            </w:r>
          </w:p>
        </w:tc>
        <w:tc>
          <w:tcPr>
            <w:tcW w:type="dxa" w:w="792"/>
            <w:vAlign w:val="top"/>
          </w:tcPr>
          <w:p>
            <w:r/>
            <w:r>
              <w:rPr>
                <w:sz w:val="16"/>
              </w:rPr>
              <w:t>3d4f022</w:t>
            </w:r>
          </w:p>
        </w:tc>
        <w:tc>
          <w:tcPr>
            <w:tcW w:type="dxa" w:w="1224"/>
            <w:vAlign w:val="top"/>
          </w:tcPr>
          <w:p>
            <w:r/>
            <w:r>
              <w:rPr>
                <w:sz w:val="16"/>
              </w:rPr>
              <w:t>2026-04-02 19:07</w:t>
            </w:r>
          </w:p>
        </w:tc>
        <w:tc>
          <w:tcPr>
            <w:tcW w:type="dxa" w:w="792"/>
            <w:vAlign w:val="top"/>
          </w:tcPr>
          <w:p>
            <w:r/>
            <w:r>
              <w:rPr>
                <w:sz w:val="16"/>
              </w:rPr>
              <w:t>+298/-86</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N</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401</w:t>
            </w:r>
          </w:p>
        </w:tc>
        <w:tc>
          <w:tcPr>
            <w:tcW w:type="dxa" w:w="792"/>
            <w:vAlign w:val="top"/>
          </w:tcPr>
          <w:p>
            <w:r/>
            <w:r>
              <w:rPr>
                <w:sz w:val="16"/>
              </w:rPr>
              <w:t>51e6aef</w:t>
            </w:r>
          </w:p>
        </w:tc>
        <w:tc>
          <w:tcPr>
            <w:tcW w:type="dxa" w:w="1224"/>
            <w:vAlign w:val="top"/>
          </w:tcPr>
          <w:p>
            <w:r/>
            <w:r>
              <w:rPr>
                <w:sz w:val="16"/>
              </w:rPr>
              <w:t>2026-04-02 21:10</w:t>
            </w:r>
          </w:p>
        </w:tc>
        <w:tc>
          <w:tcPr>
            <w:tcW w:type="dxa" w:w="792"/>
            <w:vAlign w:val="top"/>
          </w:tcPr>
          <w:p>
            <w:r/>
            <w:r>
              <w:rPr>
                <w:sz w:val="16"/>
              </w:rPr>
              <w:t>+162/-97</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N</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402</w:t>
            </w:r>
          </w:p>
        </w:tc>
        <w:tc>
          <w:tcPr>
            <w:tcW w:type="dxa" w:w="792"/>
            <w:vAlign w:val="top"/>
          </w:tcPr>
          <w:p>
            <w:r/>
            <w:r>
              <w:rPr>
                <w:sz w:val="16"/>
              </w:rPr>
              <w:t>226818e</w:t>
            </w:r>
          </w:p>
        </w:tc>
        <w:tc>
          <w:tcPr>
            <w:tcW w:type="dxa" w:w="1224"/>
            <w:vAlign w:val="top"/>
          </w:tcPr>
          <w:p>
            <w:r/>
            <w:r>
              <w:rPr>
                <w:sz w:val="16"/>
              </w:rPr>
              <w:t>2026-04-02 21:12</w:t>
            </w:r>
          </w:p>
        </w:tc>
        <w:tc>
          <w:tcPr>
            <w:tcW w:type="dxa" w:w="792"/>
            <w:vAlign w:val="top"/>
          </w:tcPr>
          <w:p>
            <w:r/>
            <w:r>
              <w:rPr>
                <w:sz w:val="16"/>
              </w:rPr>
              <w:t>+16/-18</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N</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403</w:t>
            </w:r>
          </w:p>
        </w:tc>
        <w:tc>
          <w:tcPr>
            <w:tcW w:type="dxa" w:w="792"/>
            <w:vAlign w:val="top"/>
          </w:tcPr>
          <w:p>
            <w:r/>
            <w:r>
              <w:rPr>
                <w:sz w:val="16"/>
              </w:rPr>
              <w:t>1094abc</w:t>
            </w:r>
          </w:p>
        </w:tc>
        <w:tc>
          <w:tcPr>
            <w:tcW w:type="dxa" w:w="1224"/>
            <w:vAlign w:val="top"/>
          </w:tcPr>
          <w:p>
            <w:r/>
            <w:r>
              <w:rPr>
                <w:sz w:val="16"/>
              </w:rPr>
              <w:t>2026-04-02 21:24</w:t>
            </w:r>
          </w:p>
        </w:tc>
        <w:tc>
          <w:tcPr>
            <w:tcW w:type="dxa" w:w="792"/>
            <w:vAlign w:val="top"/>
          </w:tcPr>
          <w:p>
            <w:r/>
            <w:r>
              <w:rPr>
                <w:sz w:val="16"/>
              </w:rPr>
              <w:t>+11/-2</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N</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404</w:t>
            </w:r>
          </w:p>
        </w:tc>
        <w:tc>
          <w:tcPr>
            <w:tcW w:type="dxa" w:w="792"/>
            <w:vAlign w:val="top"/>
          </w:tcPr>
          <w:p>
            <w:r/>
            <w:r>
              <w:rPr>
                <w:sz w:val="16"/>
              </w:rPr>
              <w:t>0e23e89</w:t>
            </w:r>
          </w:p>
        </w:tc>
        <w:tc>
          <w:tcPr>
            <w:tcW w:type="dxa" w:w="1224"/>
            <w:vAlign w:val="top"/>
          </w:tcPr>
          <w:p>
            <w:r/>
            <w:r>
              <w:rPr>
                <w:sz w:val="16"/>
              </w:rPr>
              <w:t>2026-04-02 22:15</w:t>
            </w:r>
          </w:p>
        </w:tc>
        <w:tc>
          <w:tcPr>
            <w:tcW w:type="dxa" w:w="792"/>
            <w:vAlign w:val="top"/>
          </w:tcPr>
          <w:p>
            <w:r/>
            <w:r>
              <w:rPr>
                <w:sz w:val="16"/>
              </w:rPr>
              <w:t>+53/-60</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N</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405</w:t>
            </w:r>
          </w:p>
        </w:tc>
        <w:tc>
          <w:tcPr>
            <w:tcW w:type="dxa" w:w="792"/>
            <w:vAlign w:val="top"/>
          </w:tcPr>
          <w:p>
            <w:r/>
            <w:r>
              <w:rPr>
                <w:sz w:val="16"/>
              </w:rPr>
              <w:t>5abcb9d</w:t>
            </w:r>
          </w:p>
        </w:tc>
        <w:tc>
          <w:tcPr>
            <w:tcW w:type="dxa" w:w="1224"/>
            <w:vAlign w:val="top"/>
          </w:tcPr>
          <w:p>
            <w:r/>
            <w:r>
              <w:rPr>
                <w:sz w:val="16"/>
              </w:rPr>
              <w:t>2026-04-02 22:31</w:t>
            </w:r>
          </w:p>
        </w:tc>
        <w:tc>
          <w:tcPr>
            <w:tcW w:type="dxa" w:w="792"/>
            <w:vAlign w:val="top"/>
          </w:tcPr>
          <w:p>
            <w:r/>
            <w:r>
              <w:rPr>
                <w:sz w:val="16"/>
              </w:rPr>
              <w:t>+16/-0</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N</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406</w:t>
            </w:r>
          </w:p>
        </w:tc>
        <w:tc>
          <w:tcPr>
            <w:tcW w:type="dxa" w:w="792"/>
            <w:vAlign w:val="top"/>
          </w:tcPr>
          <w:p>
            <w:r/>
            <w:r>
              <w:rPr>
                <w:sz w:val="16"/>
              </w:rPr>
              <w:t>4a62daa</w:t>
            </w:r>
          </w:p>
        </w:tc>
        <w:tc>
          <w:tcPr>
            <w:tcW w:type="dxa" w:w="1224"/>
            <w:vAlign w:val="top"/>
          </w:tcPr>
          <w:p>
            <w:r/>
            <w:r>
              <w:rPr>
                <w:sz w:val="16"/>
              </w:rPr>
              <w:t>2026-04-02 22:48</w:t>
            </w:r>
          </w:p>
        </w:tc>
        <w:tc>
          <w:tcPr>
            <w:tcW w:type="dxa" w:w="792"/>
            <w:vAlign w:val="top"/>
          </w:tcPr>
          <w:p>
            <w:r/>
            <w:r>
              <w:rPr>
                <w:sz w:val="16"/>
              </w:rPr>
              <w:t>+173/-2</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407</w:t>
            </w:r>
          </w:p>
        </w:tc>
        <w:tc>
          <w:tcPr>
            <w:tcW w:type="dxa" w:w="792"/>
            <w:vAlign w:val="top"/>
          </w:tcPr>
          <w:p>
            <w:r/>
            <w:r>
              <w:rPr>
                <w:sz w:val="16"/>
              </w:rPr>
              <w:t>42c774d</w:t>
            </w:r>
          </w:p>
        </w:tc>
        <w:tc>
          <w:tcPr>
            <w:tcW w:type="dxa" w:w="1224"/>
            <w:vAlign w:val="top"/>
          </w:tcPr>
          <w:p>
            <w:r/>
            <w:r>
              <w:rPr>
                <w:sz w:val="16"/>
              </w:rPr>
              <w:t>2026-04-02 23:26</w:t>
            </w:r>
          </w:p>
        </w:tc>
        <w:tc>
          <w:tcPr>
            <w:tcW w:type="dxa" w:w="792"/>
            <w:vAlign w:val="top"/>
          </w:tcPr>
          <w:p>
            <w:r/>
            <w:r>
              <w:rPr>
                <w:sz w:val="16"/>
              </w:rPr>
              <w:t>+17/-20</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w:t>
            </w:r>
          </w:p>
        </w:tc>
      </w:tr>
      <w:tr>
        <w:tc>
          <w:tcPr>
            <w:tcW w:type="dxa" w:w="432"/>
            <w:vAlign w:val="top"/>
          </w:tcPr>
          <w:p>
            <w:r/>
            <w:r>
              <w:rPr>
                <w:sz w:val="16"/>
              </w:rPr>
              <w:t>408</w:t>
            </w:r>
          </w:p>
        </w:tc>
        <w:tc>
          <w:tcPr>
            <w:tcW w:type="dxa" w:w="792"/>
            <w:vAlign w:val="top"/>
          </w:tcPr>
          <w:p>
            <w:r/>
            <w:r>
              <w:rPr>
                <w:sz w:val="16"/>
              </w:rPr>
              <w:t>128a5ea</w:t>
            </w:r>
          </w:p>
        </w:tc>
        <w:tc>
          <w:tcPr>
            <w:tcW w:type="dxa" w:w="1224"/>
            <w:vAlign w:val="top"/>
          </w:tcPr>
          <w:p>
            <w:r/>
            <w:r>
              <w:rPr>
                <w:sz w:val="16"/>
              </w:rPr>
              <w:t>2026-04-02 23:38</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BUG-FILTER-001 logged (vector indexes missing on FE cluster)</w:t>
            </w:r>
          </w:p>
        </w:tc>
      </w:tr>
      <w:tr>
        <w:tc>
          <w:tcPr>
            <w:tcW w:type="dxa" w:w="432"/>
            <w:vAlign w:val="top"/>
          </w:tcPr>
          <w:p>
            <w:r/>
            <w:r>
              <w:rPr>
                <w:sz w:val="16"/>
              </w:rPr>
              <w:t>409</w:t>
            </w:r>
          </w:p>
        </w:tc>
        <w:tc>
          <w:tcPr>
            <w:tcW w:type="dxa" w:w="792"/>
            <w:vAlign w:val="top"/>
          </w:tcPr>
          <w:p>
            <w:r/>
            <w:r>
              <w:rPr>
                <w:sz w:val="16"/>
              </w:rPr>
              <w:t>de5adc2</w:t>
            </w:r>
          </w:p>
        </w:tc>
        <w:tc>
          <w:tcPr>
            <w:tcW w:type="dxa" w:w="1224"/>
            <w:vAlign w:val="top"/>
          </w:tcPr>
          <w:p>
            <w:r/>
            <w:r>
              <w:rPr>
                <w:sz w:val="16"/>
              </w:rPr>
              <w:t>2026-04-02 23:44</w:t>
            </w:r>
          </w:p>
        </w:tc>
        <w:tc>
          <w:tcPr>
            <w:tcW w:type="dxa" w:w="792"/>
            <w:vAlign w:val="top"/>
          </w:tcPr>
          <w:p>
            <w:r/>
            <w:r>
              <w:rPr>
                <w:sz w:val="16"/>
              </w:rPr>
              <w:t>+19/-0</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BUG-FILTER-001 still open</w:t>
            </w:r>
          </w:p>
        </w:tc>
      </w:tr>
      <w:tr>
        <w:tc>
          <w:tcPr>
            <w:tcW w:type="dxa" w:w="432"/>
            <w:vAlign w:val="top"/>
          </w:tcPr>
          <w:p>
            <w:r/>
            <w:r>
              <w:rPr>
                <w:sz w:val="16"/>
              </w:rPr>
              <w:t>410</w:t>
            </w:r>
          </w:p>
        </w:tc>
        <w:tc>
          <w:tcPr>
            <w:tcW w:type="dxa" w:w="792"/>
            <w:vAlign w:val="top"/>
          </w:tcPr>
          <w:p>
            <w:r/>
            <w:r>
              <w:rPr>
                <w:sz w:val="16"/>
              </w:rPr>
              <w:t>be14579</w:t>
            </w:r>
          </w:p>
        </w:tc>
        <w:tc>
          <w:tcPr>
            <w:tcW w:type="dxa" w:w="1224"/>
            <w:vAlign w:val="top"/>
          </w:tcPr>
          <w:p>
            <w:r/>
            <w:r>
              <w:rPr>
                <w:sz w:val="16"/>
              </w:rPr>
              <w:t>2026-04-02 23:48</w:t>
            </w:r>
          </w:p>
        </w:tc>
        <w:tc>
          <w:tcPr>
            <w:tcW w:type="dxa" w:w="792"/>
            <w:vAlign w:val="top"/>
          </w:tcPr>
          <w:p>
            <w:r/>
            <w:r>
              <w:rPr>
                <w:sz w:val="16"/>
              </w:rPr>
              <w:t>+7/-2</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N</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N</w:t>
            </w:r>
          </w:p>
        </w:tc>
        <w:tc>
          <w:tcPr>
            <w:tcW w:type="dxa" w:w="3456"/>
            <w:vAlign w:val="top"/>
          </w:tcPr>
          <w:p>
            <w:r/>
            <w:r>
              <w:rPr>
                <w:sz w:val="16"/>
              </w:rPr>
              <w:t>BUG-FILTER-001 still open (specialty filter returns 0)</w:t>
            </w:r>
          </w:p>
        </w:tc>
      </w:tr>
      <w:tr>
        <w:tc>
          <w:tcPr>
            <w:tcW w:type="dxa" w:w="432"/>
            <w:vAlign w:val="top"/>
          </w:tcPr>
          <w:p>
            <w:r/>
            <w:r>
              <w:rPr>
                <w:sz w:val="16"/>
              </w:rPr>
              <w:t>411</w:t>
            </w:r>
          </w:p>
        </w:tc>
        <w:tc>
          <w:tcPr>
            <w:tcW w:type="dxa" w:w="792"/>
            <w:vAlign w:val="top"/>
          </w:tcPr>
          <w:p>
            <w:r/>
            <w:r>
              <w:rPr>
                <w:sz w:val="16"/>
              </w:rPr>
              <w:t>75e532a</w:t>
            </w:r>
          </w:p>
        </w:tc>
        <w:tc>
          <w:tcPr>
            <w:tcW w:type="dxa" w:w="1224"/>
            <w:vAlign w:val="top"/>
          </w:tcPr>
          <w:p>
            <w:r/>
            <w:r>
              <w:rPr>
                <w:sz w:val="16"/>
              </w:rPr>
              <w:t>2026-04-03 00:53</w:t>
            </w:r>
          </w:p>
        </w:tc>
        <w:tc>
          <w:tcPr>
            <w:tcW w:type="dxa" w:w="792"/>
            <w:vAlign w:val="top"/>
          </w:tcPr>
          <w:p>
            <w:r/>
            <w:r>
              <w:rPr>
                <w:sz w:val="16"/>
              </w:rPr>
              <w:t>+152/-3</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  (vector indexes deployed all envs; FC-RESULT-MSG added; LLM narrative untouched)</w:t>
            </w:r>
          </w:p>
        </w:tc>
      </w:tr>
      <w:tr>
        <w:tc>
          <w:tcPr>
            <w:tcW w:type="dxa" w:w="432"/>
            <w:vAlign w:val="top"/>
          </w:tcPr>
          <w:p>
            <w:r/>
            <w:r>
              <w:rPr>
                <w:sz w:val="16"/>
              </w:rPr>
              <w:t>412</w:t>
            </w:r>
          </w:p>
        </w:tc>
        <w:tc>
          <w:tcPr>
            <w:tcW w:type="dxa" w:w="792"/>
            <w:vAlign w:val="top"/>
          </w:tcPr>
          <w:p>
            <w:r/>
            <w:r>
              <w:rPr>
                <w:sz w:val="16"/>
              </w:rPr>
              <w:t>9ba515f</w:t>
            </w:r>
          </w:p>
        </w:tc>
        <w:tc>
          <w:tcPr>
            <w:tcW w:type="dxa" w:w="1224"/>
            <w:vAlign w:val="top"/>
          </w:tcPr>
          <w:p>
            <w:r/>
            <w:r>
              <w:rPr>
                <w:sz w:val="16"/>
              </w:rPr>
              <w:t>2026-04-03 07:11</w:t>
            </w:r>
          </w:p>
        </w:tc>
        <w:tc>
          <w:tcPr>
            <w:tcW w:type="dxa" w:w="792"/>
            <w:vAlign w:val="top"/>
          </w:tcPr>
          <w:p>
            <w:r/>
            <w:r>
              <w:rPr>
                <w:sz w:val="16"/>
              </w:rPr>
              <w:t>+7/-5</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413</w:t>
            </w:r>
          </w:p>
        </w:tc>
        <w:tc>
          <w:tcPr>
            <w:tcW w:type="dxa" w:w="792"/>
            <w:vAlign w:val="top"/>
          </w:tcPr>
          <w:p>
            <w:r/>
            <w:r>
              <w:rPr>
                <w:sz w:val="16"/>
              </w:rPr>
              <w:t>9e93bb6</w:t>
            </w:r>
          </w:p>
        </w:tc>
        <w:tc>
          <w:tcPr>
            <w:tcW w:type="dxa" w:w="1224"/>
            <w:vAlign w:val="top"/>
          </w:tcPr>
          <w:p>
            <w:r/>
            <w:r>
              <w:rPr>
                <w:sz w:val="16"/>
              </w:rPr>
              <w:t>2026-04-03 07:12</w:t>
            </w:r>
          </w:p>
        </w:tc>
        <w:tc>
          <w:tcPr>
            <w:tcW w:type="dxa" w:w="792"/>
            <w:vAlign w:val="top"/>
          </w:tcPr>
          <w:p>
            <w:r/>
            <w:r>
              <w:rPr>
                <w:sz w:val="16"/>
              </w:rPr>
              <w:t>+22/-2</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414</w:t>
            </w:r>
          </w:p>
        </w:tc>
        <w:tc>
          <w:tcPr>
            <w:tcW w:type="dxa" w:w="792"/>
            <w:vAlign w:val="top"/>
          </w:tcPr>
          <w:p>
            <w:r/>
            <w:r>
              <w:rPr>
                <w:sz w:val="16"/>
              </w:rPr>
              <w:t>7177f08</w:t>
            </w:r>
          </w:p>
        </w:tc>
        <w:tc>
          <w:tcPr>
            <w:tcW w:type="dxa" w:w="1224"/>
            <w:vAlign w:val="top"/>
          </w:tcPr>
          <w:p>
            <w:r/>
            <w:r>
              <w:rPr>
                <w:sz w:val="16"/>
              </w:rPr>
              <w:t>2026-04-03 07:23</w:t>
            </w:r>
          </w:p>
        </w:tc>
        <w:tc>
          <w:tcPr>
            <w:tcW w:type="dxa" w:w="792"/>
            <w:vAlign w:val="top"/>
          </w:tcPr>
          <w:p>
            <w:r/>
            <w:r>
              <w:rPr>
                <w:sz w:val="16"/>
              </w:rPr>
              <w:t>+5/-1</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  (rehype-sanitize fix preserves #action: hrefs)</w:t>
            </w:r>
          </w:p>
        </w:tc>
      </w:tr>
      <w:tr>
        <w:tc>
          <w:tcPr>
            <w:tcW w:type="dxa" w:w="432"/>
            <w:vAlign w:val="top"/>
          </w:tcPr>
          <w:p>
            <w:r/>
            <w:r>
              <w:rPr>
                <w:sz w:val="16"/>
              </w:rPr>
              <w:t>415</w:t>
            </w:r>
          </w:p>
        </w:tc>
        <w:tc>
          <w:tcPr>
            <w:tcW w:type="dxa" w:w="792"/>
            <w:vAlign w:val="top"/>
          </w:tcPr>
          <w:p>
            <w:r/>
            <w:r>
              <w:rPr>
                <w:sz w:val="16"/>
              </w:rPr>
              <w:t>c6013c4</w:t>
            </w:r>
          </w:p>
        </w:tc>
        <w:tc>
          <w:tcPr>
            <w:tcW w:type="dxa" w:w="1224"/>
            <w:vAlign w:val="top"/>
          </w:tcPr>
          <w:p>
            <w:r/>
            <w:r>
              <w:rPr>
                <w:sz w:val="16"/>
              </w:rPr>
              <w:t>2026-04-03 07:47</w:t>
            </w:r>
          </w:p>
        </w:tc>
        <w:tc>
          <w:tcPr>
            <w:tcW w:type="dxa" w:w="792"/>
            <w:vAlign w:val="top"/>
          </w:tcPr>
          <w:p>
            <w:r/>
            <w:r>
              <w:rPr>
                <w:sz w:val="16"/>
              </w:rPr>
              <w:t>+13/-1</w:t>
            </w:r>
          </w:p>
        </w:tc>
        <w:tc>
          <w:tcPr>
            <w:tcW w:type="dxa" w:w="504"/>
            <w:vAlign w:val="top"/>
          </w:tcPr>
          <w:p>
            <w:r/>
            <w:r>
              <w:rPr>
                <w:sz w:val="16"/>
              </w:rPr>
              <w:t>Y</w:t>
            </w:r>
          </w:p>
        </w:tc>
        <w:tc>
          <w:tcPr>
            <w:tcW w:type="dxa" w:w="461"/>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BUG-MSG-002 fix (forces user term into summary; mild)</w:t>
            </w:r>
          </w:p>
        </w:tc>
      </w:tr>
      <w:tr>
        <w:tc>
          <w:tcPr>
            <w:tcW w:type="dxa" w:w="432"/>
            <w:vAlign w:val="top"/>
          </w:tcPr>
          <w:p>
            <w:r/>
            <w:r>
              <w:rPr>
                <w:sz w:val="16"/>
              </w:rPr>
              <w:t>416</w:t>
            </w:r>
          </w:p>
        </w:tc>
        <w:tc>
          <w:tcPr>
            <w:tcW w:type="dxa" w:w="792"/>
            <w:vAlign w:val="top"/>
          </w:tcPr>
          <w:p>
            <w:r/>
            <w:r>
              <w:rPr>
                <w:sz w:val="16"/>
              </w:rPr>
              <w:t>a961689</w:t>
            </w:r>
          </w:p>
        </w:tc>
        <w:tc>
          <w:tcPr>
            <w:tcW w:type="dxa" w:w="1224"/>
            <w:vAlign w:val="top"/>
          </w:tcPr>
          <w:p>
            <w:r/>
            <w:r>
              <w:rPr>
                <w:sz w:val="16"/>
              </w:rPr>
              <w:t>2026-04-03 07:51</w:t>
            </w:r>
          </w:p>
        </w:tc>
        <w:tc>
          <w:tcPr>
            <w:tcW w:type="dxa" w:w="792"/>
            <w:vAlign w:val="top"/>
          </w:tcPr>
          <w:p>
            <w:r/>
            <w:r>
              <w:rPr>
                <w:sz w:val="16"/>
              </w:rPr>
              <w:t>+77/-2</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GOV-011-STD-001 enabled: regex _strip_redundant_summary damages LLM narrative</w:t>
            </w:r>
          </w:p>
        </w:tc>
      </w:tr>
      <w:tr>
        <w:tc>
          <w:tcPr>
            <w:tcW w:type="dxa" w:w="432"/>
            <w:vAlign w:val="top"/>
          </w:tcPr>
          <w:p>
            <w:r/>
            <w:r>
              <w:rPr>
                <w:sz w:val="16"/>
              </w:rPr>
              <w:t>417</w:t>
            </w:r>
          </w:p>
        </w:tc>
        <w:tc>
          <w:tcPr>
            <w:tcW w:type="dxa" w:w="792"/>
            <w:vAlign w:val="top"/>
          </w:tcPr>
          <w:p>
            <w:r/>
            <w:r>
              <w:rPr>
                <w:sz w:val="16"/>
              </w:rPr>
              <w:t>b0a530e</w:t>
            </w:r>
          </w:p>
        </w:tc>
        <w:tc>
          <w:tcPr>
            <w:tcW w:type="dxa" w:w="1224"/>
            <w:vAlign w:val="top"/>
          </w:tcPr>
          <w:p>
            <w:r/>
            <w:r>
              <w:rPr>
                <w:sz w:val="16"/>
              </w:rPr>
              <w:t>2026-04-03 09:03</w:t>
            </w:r>
          </w:p>
        </w:tc>
        <w:tc>
          <w:tcPr>
            <w:tcW w:type="dxa" w:w="792"/>
            <w:vAlign w:val="top"/>
          </w:tcPr>
          <w:p>
            <w:r/>
            <w:r>
              <w:rPr>
                <w:sz w:val="16"/>
              </w:rPr>
              <w:t>+48/-3</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GOV-011-STD-001 still active</w:t>
            </w:r>
          </w:p>
        </w:tc>
      </w:tr>
      <w:tr>
        <w:tc>
          <w:tcPr>
            <w:tcW w:type="dxa" w:w="432"/>
            <w:vAlign w:val="top"/>
          </w:tcPr>
          <w:p>
            <w:r/>
            <w:r>
              <w:rPr>
                <w:sz w:val="16"/>
              </w:rPr>
              <w:t>418</w:t>
            </w:r>
          </w:p>
        </w:tc>
        <w:tc>
          <w:tcPr>
            <w:tcW w:type="dxa" w:w="792"/>
            <w:vAlign w:val="top"/>
          </w:tcPr>
          <w:p>
            <w:r/>
            <w:r>
              <w:rPr>
                <w:sz w:val="16"/>
              </w:rPr>
              <w:t>883bcce</w:t>
            </w:r>
          </w:p>
        </w:tc>
        <w:tc>
          <w:tcPr>
            <w:tcW w:type="dxa" w:w="1224"/>
            <w:vAlign w:val="top"/>
          </w:tcPr>
          <w:p>
            <w:r/>
            <w:r>
              <w:rPr>
                <w:sz w:val="16"/>
              </w:rPr>
              <w:t>2026-04-03 09:28</w:t>
            </w:r>
          </w:p>
        </w:tc>
        <w:tc>
          <w:tcPr>
            <w:tcW w:type="dxa" w:w="792"/>
            <w:vAlign w:val="top"/>
          </w:tcPr>
          <w:p>
            <w:r/>
            <w:r>
              <w:rPr>
                <w:sz w:val="16"/>
              </w:rPr>
              <w:t>+6/-18</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419</w:t>
            </w:r>
          </w:p>
        </w:tc>
        <w:tc>
          <w:tcPr>
            <w:tcW w:type="dxa" w:w="792"/>
            <w:vAlign w:val="top"/>
          </w:tcPr>
          <w:p>
            <w:r/>
            <w:r>
              <w:rPr>
                <w:sz w:val="16"/>
              </w:rPr>
              <w:t>8449ac3</w:t>
            </w:r>
          </w:p>
        </w:tc>
        <w:tc>
          <w:tcPr>
            <w:tcW w:type="dxa" w:w="1224"/>
            <w:vAlign w:val="top"/>
          </w:tcPr>
          <w:p>
            <w:r/>
            <w:r>
              <w:rPr>
                <w:sz w:val="16"/>
              </w:rPr>
              <w:t>2026-04-03 09:47</w:t>
            </w:r>
          </w:p>
        </w:tc>
        <w:tc>
          <w:tcPr>
            <w:tcW w:type="dxa" w:w="792"/>
            <w:vAlign w:val="top"/>
          </w:tcPr>
          <w:p>
            <w:r/>
            <w:r>
              <w:rPr>
                <w:sz w:val="16"/>
              </w:rPr>
              <w:t>+27/-3</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GOV-011-STD-002: external Haiku call to extract user term — fragile</w:t>
            </w:r>
          </w:p>
        </w:tc>
      </w:tr>
      <w:tr>
        <w:tc>
          <w:tcPr>
            <w:tcW w:type="dxa" w:w="432"/>
            <w:vAlign w:val="top"/>
          </w:tcPr>
          <w:p>
            <w:r/>
            <w:r>
              <w:rPr>
                <w:sz w:val="16"/>
              </w:rPr>
              <w:t>420</w:t>
            </w:r>
          </w:p>
        </w:tc>
        <w:tc>
          <w:tcPr>
            <w:tcW w:type="dxa" w:w="792"/>
            <w:vAlign w:val="top"/>
          </w:tcPr>
          <w:p>
            <w:r/>
            <w:r>
              <w:rPr>
                <w:sz w:val="16"/>
              </w:rPr>
              <w:t>e2cb3d6</w:t>
            </w:r>
          </w:p>
        </w:tc>
        <w:tc>
          <w:tcPr>
            <w:tcW w:type="dxa" w:w="1224"/>
            <w:vAlign w:val="top"/>
          </w:tcPr>
          <w:p>
            <w:r/>
            <w:r>
              <w:rPr>
                <w:sz w:val="16"/>
              </w:rPr>
              <w:t>2026-04-03 09:54</w:t>
            </w:r>
          </w:p>
        </w:tc>
        <w:tc>
          <w:tcPr>
            <w:tcW w:type="dxa" w:w="792"/>
            <w:vAlign w:val="top"/>
          </w:tcPr>
          <w:p>
            <w:r/>
            <w:r>
              <w:rPr>
                <w:sz w:val="16"/>
              </w:rPr>
              <w:t>+10/-7</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OpenAI nano replaces Haiku for term extraction</w:t>
            </w:r>
          </w:p>
        </w:tc>
      </w:tr>
      <w:tr>
        <w:tc>
          <w:tcPr>
            <w:tcW w:type="dxa" w:w="432"/>
            <w:vAlign w:val="top"/>
          </w:tcPr>
          <w:p>
            <w:r/>
            <w:r>
              <w:rPr>
                <w:sz w:val="16"/>
              </w:rPr>
              <w:t>421</w:t>
            </w:r>
          </w:p>
        </w:tc>
        <w:tc>
          <w:tcPr>
            <w:tcW w:type="dxa" w:w="792"/>
            <w:vAlign w:val="top"/>
          </w:tcPr>
          <w:p>
            <w:r/>
            <w:r>
              <w:rPr>
                <w:sz w:val="16"/>
              </w:rPr>
              <w:t>019892b</w:t>
            </w:r>
          </w:p>
        </w:tc>
        <w:tc>
          <w:tcPr>
            <w:tcW w:type="dxa" w:w="1224"/>
            <w:vAlign w:val="top"/>
          </w:tcPr>
          <w:p>
            <w:r/>
            <w:r>
              <w:rPr>
                <w:sz w:val="16"/>
              </w:rPr>
              <w:t>2026-04-03 10:17</w:t>
            </w:r>
          </w:p>
        </w:tc>
        <w:tc>
          <w:tcPr>
            <w:tcW w:type="dxa" w:w="792"/>
            <w:vAlign w:val="top"/>
          </w:tcPr>
          <w:p>
            <w:r/>
            <w:r>
              <w:rPr>
                <w:sz w:val="16"/>
              </w:rPr>
              <w:t>+1/-1</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422</w:t>
            </w:r>
          </w:p>
        </w:tc>
        <w:tc>
          <w:tcPr>
            <w:tcW w:type="dxa" w:w="792"/>
            <w:vAlign w:val="top"/>
          </w:tcPr>
          <w:p>
            <w:r/>
            <w:r>
              <w:rPr>
                <w:sz w:val="16"/>
              </w:rPr>
              <w:t>2da8846</w:t>
            </w:r>
          </w:p>
        </w:tc>
        <w:tc>
          <w:tcPr>
            <w:tcW w:type="dxa" w:w="1224"/>
            <w:vAlign w:val="top"/>
          </w:tcPr>
          <w:p>
            <w:r/>
            <w:r>
              <w:rPr>
                <w:sz w:val="16"/>
              </w:rPr>
              <w:t>2026-04-03 10:22</w:t>
            </w:r>
          </w:p>
        </w:tc>
        <w:tc>
          <w:tcPr>
            <w:tcW w:type="dxa" w:w="792"/>
            <w:vAlign w:val="top"/>
          </w:tcPr>
          <w:p>
            <w:r/>
            <w:r>
              <w:rPr>
                <w:sz w:val="16"/>
              </w:rPr>
              <w:t>+3/-3</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GPT-4.1-mini replaces nano (kid's docs case)</w:t>
            </w:r>
          </w:p>
        </w:tc>
      </w:tr>
      <w:tr>
        <w:tc>
          <w:tcPr>
            <w:tcW w:type="dxa" w:w="432"/>
            <w:vAlign w:val="top"/>
          </w:tcPr>
          <w:p>
            <w:r/>
            <w:r>
              <w:rPr>
                <w:sz w:val="16"/>
              </w:rPr>
              <w:t>423</w:t>
            </w:r>
          </w:p>
        </w:tc>
        <w:tc>
          <w:tcPr>
            <w:tcW w:type="dxa" w:w="792"/>
            <w:vAlign w:val="top"/>
          </w:tcPr>
          <w:p>
            <w:r/>
            <w:r>
              <w:rPr>
                <w:sz w:val="16"/>
              </w:rPr>
              <w:t>3480938</w:t>
            </w:r>
          </w:p>
        </w:tc>
        <w:tc>
          <w:tcPr>
            <w:tcW w:type="dxa" w:w="1224"/>
            <w:vAlign w:val="top"/>
          </w:tcPr>
          <w:p>
            <w:r/>
            <w:r>
              <w:rPr>
                <w:sz w:val="16"/>
              </w:rPr>
              <w:t>2026-04-03 10:24</w:t>
            </w:r>
          </w:p>
        </w:tc>
        <w:tc>
          <w:tcPr>
            <w:tcW w:type="dxa" w:w="792"/>
            <w:vAlign w:val="top"/>
          </w:tcPr>
          <w:p>
            <w:r/>
            <w:r>
              <w:rPr>
                <w:sz w:val="16"/>
              </w:rPr>
              <w:t>+29/-1</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424</w:t>
            </w:r>
          </w:p>
        </w:tc>
        <w:tc>
          <w:tcPr>
            <w:tcW w:type="dxa" w:w="792"/>
            <w:vAlign w:val="top"/>
          </w:tcPr>
          <w:p>
            <w:r/>
            <w:r>
              <w:rPr>
                <w:sz w:val="16"/>
              </w:rPr>
              <w:t>818e99e</w:t>
            </w:r>
          </w:p>
        </w:tc>
        <w:tc>
          <w:tcPr>
            <w:tcW w:type="dxa" w:w="1224"/>
            <w:vAlign w:val="top"/>
          </w:tcPr>
          <w:p>
            <w:r/>
            <w:r>
              <w:rPr>
                <w:sz w:val="16"/>
              </w:rPr>
              <w:t>2026-04-03 10:28</w:t>
            </w:r>
          </w:p>
        </w:tc>
        <w:tc>
          <w:tcPr>
            <w:tcW w:type="dxa" w:w="792"/>
            <w:vAlign w:val="top"/>
          </w:tcPr>
          <w:p>
            <w:r/>
            <w:r>
              <w:rPr>
                <w:sz w:val="16"/>
              </w:rPr>
              <w:t>+11/-3</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425</w:t>
            </w:r>
          </w:p>
        </w:tc>
        <w:tc>
          <w:tcPr>
            <w:tcW w:type="dxa" w:w="792"/>
            <w:vAlign w:val="top"/>
          </w:tcPr>
          <w:p>
            <w:r/>
            <w:r>
              <w:rPr>
                <w:sz w:val="16"/>
              </w:rPr>
              <w:t>a8a3a7d</w:t>
            </w:r>
          </w:p>
        </w:tc>
        <w:tc>
          <w:tcPr>
            <w:tcW w:type="dxa" w:w="1224"/>
            <w:vAlign w:val="top"/>
          </w:tcPr>
          <w:p>
            <w:r/>
            <w:r>
              <w:rPr>
                <w:sz w:val="16"/>
              </w:rPr>
              <w:t>2026-04-03 10:35</w:t>
            </w:r>
          </w:p>
        </w:tc>
        <w:tc>
          <w:tcPr>
            <w:tcW w:type="dxa" w:w="792"/>
            <w:vAlign w:val="top"/>
          </w:tcPr>
          <w:p>
            <w:r/>
            <w:r>
              <w:rPr>
                <w:sz w:val="16"/>
              </w:rPr>
              <w:t>+13/-0</w:t>
            </w:r>
          </w:p>
        </w:tc>
        <w:tc>
          <w:tcPr>
            <w:tcW w:type="dxa" w:w="504"/>
            <w:vAlign w:val="top"/>
          </w:tcPr>
          <w:p>
            <w:r/>
            <w:r>
              <w:rPr>
                <w:sz w:val="16"/>
              </w:rPr>
              <w:t>Y</w:t>
            </w:r>
          </w:p>
        </w:tc>
        <w:tc>
          <w:tcPr>
            <w:tcW w:type="dxa" w:w="461"/>
            <w:vAlign w:val="top"/>
          </w:tcPr>
          <w:p>
            <w:r/>
            <w:r>
              <w:rPr>
                <w:sz w:val="16"/>
              </w:rPr>
              <w:t>D</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426</w:t>
            </w:r>
          </w:p>
        </w:tc>
        <w:tc>
          <w:tcPr>
            <w:tcW w:type="dxa" w:w="792"/>
            <w:vAlign w:val="top"/>
          </w:tcPr>
          <w:p>
            <w:r/>
            <w:r>
              <w:rPr>
                <w:sz w:val="16"/>
              </w:rPr>
              <w:t>5c82169</w:t>
            </w:r>
          </w:p>
        </w:tc>
        <w:tc>
          <w:tcPr>
            <w:tcW w:type="dxa" w:w="1224"/>
            <w:vAlign w:val="top"/>
          </w:tcPr>
          <w:p>
            <w:r/>
            <w:r>
              <w:rPr>
                <w:sz w:val="16"/>
              </w:rPr>
              <w:t>2026-04-03 10:45</w:t>
            </w:r>
          </w:p>
        </w:tc>
        <w:tc>
          <w:tcPr>
            <w:tcW w:type="dxa" w:w="792"/>
            <w:vAlign w:val="top"/>
          </w:tcPr>
          <w:p>
            <w:r/>
            <w:r>
              <w:rPr>
                <w:sz w:val="16"/>
              </w:rPr>
              <w:t>+30/-53</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GOV-011-STD-001 v2: external GPT-4.1-mini call gut LLM narrative</w:t>
            </w:r>
          </w:p>
        </w:tc>
      </w:tr>
      <w:tr>
        <w:tc>
          <w:tcPr>
            <w:tcW w:type="dxa" w:w="432"/>
            <w:vAlign w:val="top"/>
          </w:tcPr>
          <w:p>
            <w:r/>
            <w:r>
              <w:rPr>
                <w:sz w:val="16"/>
              </w:rPr>
              <w:t>427</w:t>
            </w:r>
          </w:p>
        </w:tc>
        <w:tc>
          <w:tcPr>
            <w:tcW w:type="dxa" w:w="792"/>
            <w:vAlign w:val="top"/>
          </w:tcPr>
          <w:p>
            <w:r/>
            <w:r>
              <w:rPr>
                <w:sz w:val="16"/>
              </w:rPr>
              <w:t>43e4c0f</w:t>
            </w:r>
          </w:p>
        </w:tc>
        <w:tc>
          <w:tcPr>
            <w:tcW w:type="dxa" w:w="1224"/>
            <w:vAlign w:val="top"/>
          </w:tcPr>
          <w:p>
            <w:r/>
            <w:r>
              <w:rPr>
                <w:sz w:val="16"/>
              </w:rPr>
              <w:t>2026-04-03 10:53</w:t>
            </w:r>
          </w:p>
        </w:tc>
        <w:tc>
          <w:tcPr>
            <w:tcW w:type="dxa" w:w="792"/>
            <w:vAlign w:val="top"/>
          </w:tcPr>
          <w:p>
            <w:r/>
            <w:r>
              <w:rPr>
                <w:sz w:val="16"/>
              </w:rPr>
              <w:t>+5/-5</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428</w:t>
            </w:r>
          </w:p>
        </w:tc>
        <w:tc>
          <w:tcPr>
            <w:tcW w:type="dxa" w:w="792"/>
            <w:vAlign w:val="top"/>
          </w:tcPr>
          <w:p>
            <w:r/>
            <w:r>
              <w:rPr>
                <w:sz w:val="16"/>
              </w:rPr>
              <w:t>6572601</w:t>
            </w:r>
          </w:p>
        </w:tc>
        <w:tc>
          <w:tcPr>
            <w:tcW w:type="dxa" w:w="1224"/>
            <w:vAlign w:val="top"/>
          </w:tcPr>
          <w:p>
            <w:r/>
            <w:r>
              <w:rPr>
                <w:sz w:val="16"/>
              </w:rPr>
              <w:t>2026-04-03 11:05</w:t>
            </w:r>
          </w:p>
        </w:tc>
        <w:tc>
          <w:tcPr>
            <w:tcW w:type="dxa" w:w="792"/>
            <w:vAlign w:val="top"/>
          </w:tcPr>
          <w:p>
            <w:r/>
            <w:r>
              <w:rPr>
                <w:sz w:val="16"/>
              </w:rPr>
              <w:t>+32/-2</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429</w:t>
            </w:r>
          </w:p>
        </w:tc>
        <w:tc>
          <w:tcPr>
            <w:tcW w:type="dxa" w:w="792"/>
            <w:vAlign w:val="top"/>
          </w:tcPr>
          <w:p>
            <w:r/>
            <w:r>
              <w:rPr>
                <w:sz w:val="16"/>
              </w:rPr>
              <w:t>85bd401</w:t>
            </w:r>
          </w:p>
        </w:tc>
        <w:tc>
          <w:tcPr>
            <w:tcW w:type="dxa" w:w="1224"/>
            <w:vAlign w:val="top"/>
          </w:tcPr>
          <w:p>
            <w:r/>
            <w:r>
              <w:rPr>
                <w:sz w:val="16"/>
              </w:rPr>
              <w:t>2026-04-03 11:14</w:t>
            </w:r>
          </w:p>
        </w:tc>
        <w:tc>
          <w:tcPr>
            <w:tcW w:type="dxa" w:w="792"/>
            <w:vAlign w:val="top"/>
          </w:tcPr>
          <w:p>
            <w:r/>
            <w:r>
              <w:rPr>
                <w:sz w:val="16"/>
              </w:rPr>
              <w:t>+11/-16</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D</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430</w:t>
            </w:r>
          </w:p>
        </w:tc>
        <w:tc>
          <w:tcPr>
            <w:tcW w:type="dxa" w:w="792"/>
            <w:vAlign w:val="top"/>
          </w:tcPr>
          <w:p>
            <w:r/>
            <w:r>
              <w:rPr>
                <w:sz w:val="16"/>
              </w:rPr>
              <w:t>0fdab5f</w:t>
            </w:r>
          </w:p>
        </w:tc>
        <w:tc>
          <w:tcPr>
            <w:tcW w:type="dxa" w:w="1224"/>
            <w:vAlign w:val="top"/>
          </w:tcPr>
          <w:p>
            <w:r/>
            <w:r>
              <w:rPr>
                <w:sz w:val="16"/>
              </w:rPr>
              <w:t>2026-04-03 11:28</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F</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BUG-VECTOR-001 release blocker (kid's doc → Hospitalist; 2/7 correct)</w:t>
            </w:r>
          </w:p>
        </w:tc>
      </w:tr>
      <w:tr>
        <w:tc>
          <w:tcPr>
            <w:tcW w:type="dxa" w:w="432"/>
            <w:vAlign w:val="top"/>
          </w:tcPr>
          <w:p>
            <w:r/>
            <w:r>
              <w:rPr>
                <w:sz w:val="16"/>
              </w:rPr>
              <w:t>431</w:t>
            </w:r>
          </w:p>
        </w:tc>
        <w:tc>
          <w:tcPr>
            <w:tcW w:type="dxa" w:w="792"/>
            <w:vAlign w:val="top"/>
          </w:tcPr>
          <w:p>
            <w:r/>
            <w:r>
              <w:rPr>
                <w:sz w:val="16"/>
              </w:rPr>
              <w:t>7c01b8c</w:t>
            </w:r>
          </w:p>
        </w:tc>
        <w:tc>
          <w:tcPr>
            <w:tcW w:type="dxa" w:w="1224"/>
            <w:vAlign w:val="top"/>
          </w:tcPr>
          <w:p>
            <w:r/>
            <w:r>
              <w:rPr>
                <w:sz w:val="16"/>
              </w:rPr>
              <w:t>2026-04-03 11:37</w:t>
            </w:r>
          </w:p>
        </w:tc>
        <w:tc>
          <w:tcPr>
            <w:tcW w:type="dxa" w:w="792"/>
            <w:vAlign w:val="top"/>
          </w:tcPr>
          <w:p>
            <w:r/>
            <w:r>
              <w:rPr>
                <w:sz w:val="16"/>
              </w:rPr>
              <w:t>+35/-9</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F</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BUG-VECTOR-001 still open</w:t>
            </w:r>
          </w:p>
        </w:tc>
      </w:tr>
      <w:tr>
        <w:tc>
          <w:tcPr>
            <w:tcW w:type="dxa" w:w="432"/>
            <w:vAlign w:val="top"/>
          </w:tcPr>
          <w:p>
            <w:r/>
            <w:r>
              <w:rPr>
                <w:sz w:val="16"/>
              </w:rPr>
              <w:t>432</w:t>
            </w:r>
          </w:p>
        </w:tc>
        <w:tc>
          <w:tcPr>
            <w:tcW w:type="dxa" w:w="792"/>
            <w:vAlign w:val="top"/>
          </w:tcPr>
          <w:p>
            <w:r/>
            <w:r>
              <w:rPr>
                <w:sz w:val="16"/>
              </w:rPr>
              <w:t>ed9af1b</w:t>
            </w:r>
          </w:p>
        </w:tc>
        <w:tc>
          <w:tcPr>
            <w:tcW w:type="dxa" w:w="1224"/>
            <w:vAlign w:val="top"/>
          </w:tcPr>
          <w:p>
            <w:r/>
            <w:r>
              <w:rPr>
                <w:sz w:val="16"/>
              </w:rPr>
              <w:t>2026-04-03 16:53</w:t>
            </w:r>
          </w:p>
        </w:tc>
        <w:tc>
          <w:tcPr>
            <w:tcW w:type="dxa" w:w="792"/>
            <w:vAlign w:val="top"/>
          </w:tcPr>
          <w:p>
            <w:r/>
            <w:r>
              <w:rPr>
                <w:sz w:val="16"/>
              </w:rPr>
              <w:t>+3/-27</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F</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BUG-VECTOR-001 still open ($facet migration complete)</w:t>
            </w:r>
          </w:p>
        </w:tc>
      </w:tr>
      <w:tr>
        <w:tc>
          <w:tcPr>
            <w:tcW w:type="dxa" w:w="432"/>
            <w:vAlign w:val="top"/>
          </w:tcPr>
          <w:p>
            <w:r/>
            <w:r>
              <w:rPr>
                <w:sz w:val="16"/>
              </w:rPr>
              <w:t>433</w:t>
            </w:r>
          </w:p>
        </w:tc>
        <w:tc>
          <w:tcPr>
            <w:tcW w:type="dxa" w:w="792"/>
            <w:vAlign w:val="top"/>
          </w:tcPr>
          <w:p>
            <w:r/>
            <w:r>
              <w:rPr>
                <w:sz w:val="16"/>
              </w:rPr>
              <w:t>d3b90f6</w:t>
            </w:r>
          </w:p>
        </w:tc>
        <w:tc>
          <w:tcPr>
            <w:tcW w:type="dxa" w:w="1224"/>
            <w:vAlign w:val="top"/>
          </w:tcPr>
          <w:p>
            <w:r/>
            <w:r>
              <w:rPr>
                <w:sz w:val="16"/>
              </w:rPr>
              <w:t>2026-04-03 17:22</w:t>
            </w:r>
          </w:p>
        </w:tc>
        <w:tc>
          <w:tcPr>
            <w:tcW w:type="dxa" w:w="792"/>
            <w:vAlign w:val="top"/>
          </w:tcPr>
          <w:p>
            <w:r/>
            <w:r>
              <w:rPr>
                <w:sz w:val="16"/>
              </w:rPr>
              <w:t>+10/-21</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BUG-VECTOR-001 fixed (RAG vs SpecialtyMetaData)</w:t>
            </w:r>
          </w:p>
        </w:tc>
      </w:tr>
      <w:tr>
        <w:tc>
          <w:tcPr>
            <w:tcW w:type="dxa" w:w="432"/>
            <w:vAlign w:val="top"/>
          </w:tcPr>
          <w:p>
            <w:r/>
            <w:r>
              <w:rPr>
                <w:sz w:val="16"/>
              </w:rPr>
              <w:t>434</w:t>
            </w:r>
          </w:p>
        </w:tc>
        <w:tc>
          <w:tcPr>
            <w:tcW w:type="dxa" w:w="792"/>
            <w:vAlign w:val="top"/>
          </w:tcPr>
          <w:p>
            <w:r/>
            <w:r>
              <w:rPr>
                <w:sz w:val="16"/>
              </w:rPr>
              <w:t>765760f</w:t>
            </w:r>
          </w:p>
        </w:tc>
        <w:tc>
          <w:tcPr>
            <w:tcW w:type="dxa" w:w="1224"/>
            <w:vAlign w:val="top"/>
          </w:tcPr>
          <w:p>
            <w:r/>
            <w:r>
              <w:rPr>
                <w:sz w:val="16"/>
              </w:rPr>
              <w:t>2026-04-03 17:45</w:t>
            </w:r>
          </w:p>
        </w:tc>
        <w:tc>
          <w:tcPr>
            <w:tcW w:type="dxa" w:w="792"/>
            <w:vAlign w:val="top"/>
          </w:tcPr>
          <w:p>
            <w:r/>
            <w:r>
              <w:rPr>
                <w:sz w:val="16"/>
              </w:rPr>
              <w:t>+3/-1</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435</w:t>
            </w:r>
          </w:p>
        </w:tc>
        <w:tc>
          <w:tcPr>
            <w:tcW w:type="dxa" w:w="792"/>
            <w:vAlign w:val="top"/>
          </w:tcPr>
          <w:p>
            <w:r/>
            <w:r>
              <w:rPr>
                <w:sz w:val="16"/>
              </w:rPr>
              <w:t>0390c20</w:t>
            </w:r>
          </w:p>
        </w:tc>
        <w:tc>
          <w:tcPr>
            <w:tcW w:type="dxa" w:w="1224"/>
            <w:vAlign w:val="top"/>
          </w:tcPr>
          <w:p>
            <w:r/>
            <w:r>
              <w:rPr>
                <w:sz w:val="16"/>
              </w:rPr>
              <w:t>2026-04-03 18:05</w:t>
            </w:r>
          </w:p>
        </w:tc>
        <w:tc>
          <w:tcPr>
            <w:tcW w:type="dxa" w:w="792"/>
            <w:vAlign w:val="top"/>
          </w:tcPr>
          <w:p>
            <w:r/>
            <w:r>
              <w:rPr>
                <w:sz w:val="16"/>
              </w:rPr>
              <w:t>+24/-1</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436</w:t>
            </w:r>
          </w:p>
        </w:tc>
        <w:tc>
          <w:tcPr>
            <w:tcW w:type="dxa" w:w="792"/>
            <w:vAlign w:val="top"/>
          </w:tcPr>
          <w:p>
            <w:r/>
            <w:r>
              <w:rPr>
                <w:sz w:val="16"/>
              </w:rPr>
              <w:t>2d1f6d5</w:t>
            </w:r>
          </w:p>
        </w:tc>
        <w:tc>
          <w:tcPr>
            <w:tcW w:type="dxa" w:w="1224"/>
            <w:vAlign w:val="top"/>
          </w:tcPr>
          <w:p>
            <w:r/>
            <w:r>
              <w:rPr>
                <w:sz w:val="16"/>
              </w:rPr>
              <w:t>2026-04-03 19:16</w:t>
            </w:r>
          </w:p>
        </w:tc>
        <w:tc>
          <w:tcPr>
            <w:tcW w:type="dxa" w:w="792"/>
            <w:vAlign w:val="top"/>
          </w:tcPr>
          <w:p>
            <w:r/>
            <w:r>
              <w:rPr>
                <w:sz w:val="16"/>
              </w:rPr>
              <w:t>+674/-1066</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  (Website/architecture.html overhaul; chat unchanged)</w:t>
            </w:r>
          </w:p>
        </w:tc>
      </w:tr>
      <w:tr>
        <w:tc>
          <w:tcPr>
            <w:tcW w:type="dxa" w:w="432"/>
            <w:vAlign w:val="top"/>
          </w:tcPr>
          <w:p>
            <w:r/>
            <w:r>
              <w:rPr>
                <w:sz w:val="16"/>
              </w:rPr>
              <w:t>437</w:t>
            </w:r>
          </w:p>
        </w:tc>
        <w:tc>
          <w:tcPr>
            <w:tcW w:type="dxa" w:w="792"/>
            <w:vAlign w:val="top"/>
          </w:tcPr>
          <w:p>
            <w:r/>
            <w:r>
              <w:rPr>
                <w:sz w:val="16"/>
              </w:rPr>
              <w:t>3bff960</w:t>
            </w:r>
          </w:p>
        </w:tc>
        <w:tc>
          <w:tcPr>
            <w:tcW w:type="dxa" w:w="1224"/>
            <w:vAlign w:val="top"/>
          </w:tcPr>
          <w:p>
            <w:r/>
            <w:r>
              <w:rPr>
                <w:sz w:val="16"/>
              </w:rPr>
              <w:t>2026-04-03 19:28</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438</w:t>
            </w:r>
          </w:p>
        </w:tc>
        <w:tc>
          <w:tcPr>
            <w:tcW w:type="dxa" w:w="792"/>
            <w:vAlign w:val="top"/>
          </w:tcPr>
          <w:p>
            <w:r/>
            <w:r>
              <w:rPr>
                <w:sz w:val="16"/>
              </w:rPr>
              <w:t>0d7bc04</w:t>
            </w:r>
          </w:p>
        </w:tc>
        <w:tc>
          <w:tcPr>
            <w:tcW w:type="dxa" w:w="1224"/>
            <w:vAlign w:val="top"/>
          </w:tcPr>
          <w:p>
            <w:r/>
            <w:r>
              <w:rPr>
                <w:sz w:val="16"/>
              </w:rPr>
              <w:t>2026-04-03 19:41</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439</w:t>
            </w:r>
          </w:p>
        </w:tc>
        <w:tc>
          <w:tcPr>
            <w:tcW w:type="dxa" w:w="792"/>
            <w:vAlign w:val="top"/>
          </w:tcPr>
          <w:p>
            <w:r/>
            <w:r>
              <w:rPr>
                <w:sz w:val="16"/>
              </w:rPr>
              <w:t>f9b324d</w:t>
            </w:r>
          </w:p>
        </w:tc>
        <w:tc>
          <w:tcPr>
            <w:tcW w:type="dxa" w:w="1224"/>
            <w:vAlign w:val="top"/>
          </w:tcPr>
          <w:p>
            <w:r/>
            <w:r>
              <w:rPr>
                <w:sz w:val="16"/>
              </w:rPr>
              <w:t>2026-04-03 19:55</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440</w:t>
            </w:r>
          </w:p>
        </w:tc>
        <w:tc>
          <w:tcPr>
            <w:tcW w:type="dxa" w:w="792"/>
            <w:vAlign w:val="top"/>
          </w:tcPr>
          <w:p>
            <w:r/>
            <w:r>
              <w:rPr>
                <w:sz w:val="16"/>
              </w:rPr>
              <w:t>846ae9b</w:t>
            </w:r>
          </w:p>
        </w:tc>
        <w:tc>
          <w:tcPr>
            <w:tcW w:type="dxa" w:w="1224"/>
            <w:vAlign w:val="top"/>
          </w:tcPr>
          <w:p>
            <w:r/>
            <w:r>
              <w:rPr>
                <w:sz w:val="16"/>
              </w:rPr>
              <w:t>2026-04-04 00:24</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441</w:t>
            </w:r>
          </w:p>
        </w:tc>
        <w:tc>
          <w:tcPr>
            <w:tcW w:type="dxa" w:w="792"/>
            <w:vAlign w:val="top"/>
          </w:tcPr>
          <w:p>
            <w:r/>
            <w:r>
              <w:rPr>
                <w:sz w:val="16"/>
              </w:rPr>
              <w:t>858bf1d</w:t>
            </w:r>
          </w:p>
        </w:tc>
        <w:tc>
          <w:tcPr>
            <w:tcW w:type="dxa" w:w="1224"/>
            <w:vAlign w:val="top"/>
          </w:tcPr>
          <w:p>
            <w:r/>
            <w:r>
              <w:rPr>
                <w:sz w:val="16"/>
              </w:rPr>
              <w:t>2026-04-04 00:35</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442</w:t>
            </w:r>
          </w:p>
        </w:tc>
        <w:tc>
          <w:tcPr>
            <w:tcW w:type="dxa" w:w="792"/>
            <w:vAlign w:val="top"/>
          </w:tcPr>
          <w:p>
            <w:r/>
            <w:r>
              <w:rPr>
                <w:sz w:val="16"/>
              </w:rPr>
              <w:t>6fdac91</w:t>
            </w:r>
          </w:p>
        </w:tc>
        <w:tc>
          <w:tcPr>
            <w:tcW w:type="dxa" w:w="1224"/>
            <w:vAlign w:val="top"/>
          </w:tcPr>
          <w:p>
            <w:r/>
            <w:r>
              <w:rPr>
                <w:sz w:val="16"/>
              </w:rPr>
              <w:t>2026-04-04 00:43</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443</w:t>
            </w:r>
          </w:p>
        </w:tc>
        <w:tc>
          <w:tcPr>
            <w:tcW w:type="dxa" w:w="792"/>
            <w:vAlign w:val="top"/>
          </w:tcPr>
          <w:p>
            <w:r/>
            <w:r>
              <w:rPr>
                <w:sz w:val="16"/>
              </w:rPr>
              <w:t>2ee84f1</w:t>
            </w:r>
          </w:p>
        </w:tc>
        <w:tc>
          <w:tcPr>
            <w:tcW w:type="dxa" w:w="1224"/>
            <w:vAlign w:val="top"/>
          </w:tcPr>
          <w:p>
            <w:r/>
            <w:r>
              <w:rPr>
                <w:sz w:val="16"/>
              </w:rPr>
              <w:t>2026-04-04 00:45</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444</w:t>
            </w:r>
          </w:p>
        </w:tc>
        <w:tc>
          <w:tcPr>
            <w:tcW w:type="dxa" w:w="792"/>
            <w:vAlign w:val="top"/>
          </w:tcPr>
          <w:p>
            <w:r/>
            <w:r>
              <w:rPr>
                <w:sz w:val="16"/>
              </w:rPr>
              <w:t>2a7a36d</w:t>
            </w:r>
          </w:p>
        </w:tc>
        <w:tc>
          <w:tcPr>
            <w:tcW w:type="dxa" w:w="1224"/>
            <w:vAlign w:val="top"/>
          </w:tcPr>
          <w:p>
            <w:r/>
            <w:r>
              <w:rPr>
                <w:sz w:val="16"/>
              </w:rPr>
              <w:t>2026-04-04 00:47</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445</w:t>
            </w:r>
          </w:p>
        </w:tc>
        <w:tc>
          <w:tcPr>
            <w:tcW w:type="dxa" w:w="792"/>
            <w:vAlign w:val="top"/>
          </w:tcPr>
          <w:p>
            <w:r/>
            <w:r>
              <w:rPr>
                <w:sz w:val="16"/>
              </w:rPr>
              <w:t>25c3d63</w:t>
            </w:r>
          </w:p>
        </w:tc>
        <w:tc>
          <w:tcPr>
            <w:tcW w:type="dxa" w:w="1224"/>
            <w:vAlign w:val="top"/>
          </w:tcPr>
          <w:p>
            <w:r/>
            <w:r>
              <w:rPr>
                <w:sz w:val="16"/>
              </w:rPr>
              <w:t>2026-04-04 01:02</w:t>
            </w:r>
          </w:p>
        </w:tc>
        <w:tc>
          <w:tcPr>
            <w:tcW w:type="dxa" w:w="792"/>
            <w:vAlign w:val="top"/>
          </w:tcPr>
          <w:p>
            <w:r/>
            <w:r>
              <w:rPr>
                <w:sz w:val="16"/>
              </w:rPr>
              <w:t>+836/-0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  (Website/qa-report.html added; chat unchanged)</w:t>
            </w:r>
          </w:p>
        </w:tc>
      </w:tr>
      <w:tr>
        <w:tc>
          <w:tcPr>
            <w:tcW w:type="dxa" w:w="432"/>
            <w:vAlign w:val="top"/>
          </w:tcPr>
          <w:p>
            <w:r/>
            <w:r>
              <w:rPr>
                <w:sz w:val="16"/>
              </w:rPr>
              <w:t>446</w:t>
            </w:r>
          </w:p>
        </w:tc>
        <w:tc>
          <w:tcPr>
            <w:tcW w:type="dxa" w:w="792"/>
            <w:vAlign w:val="top"/>
          </w:tcPr>
          <w:p>
            <w:r/>
            <w:r>
              <w:rPr>
                <w:sz w:val="16"/>
              </w:rPr>
              <w:t>339c3a9</w:t>
            </w:r>
          </w:p>
        </w:tc>
        <w:tc>
          <w:tcPr>
            <w:tcW w:type="dxa" w:w="1224"/>
            <w:vAlign w:val="top"/>
          </w:tcPr>
          <w:p>
            <w:r/>
            <w:r>
              <w:rPr>
                <w:sz w:val="16"/>
              </w:rPr>
              <w:t>2026-04-04 01:05</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447</w:t>
            </w:r>
          </w:p>
        </w:tc>
        <w:tc>
          <w:tcPr>
            <w:tcW w:type="dxa" w:w="792"/>
            <w:vAlign w:val="top"/>
          </w:tcPr>
          <w:p>
            <w:r/>
            <w:r>
              <w:rPr>
                <w:sz w:val="16"/>
              </w:rPr>
              <w:t>a5a52df</w:t>
            </w:r>
          </w:p>
        </w:tc>
        <w:tc>
          <w:tcPr>
            <w:tcW w:type="dxa" w:w="1224"/>
            <w:vAlign w:val="top"/>
          </w:tcPr>
          <w:p>
            <w:r/>
            <w:r>
              <w:rPr>
                <w:sz w:val="16"/>
              </w:rPr>
              <w:t>2026-04-04 01:14</w:t>
            </w:r>
          </w:p>
        </w:tc>
        <w:tc>
          <w:tcPr>
            <w:tcW w:type="dxa" w:w="792"/>
            <w:vAlign w:val="top"/>
          </w:tcPr>
          <w:p>
            <w:r/>
            <w:r>
              <w:rPr>
                <w:sz w:val="16"/>
              </w:rPr>
              <w:t>+0/-0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448</w:t>
            </w:r>
          </w:p>
        </w:tc>
        <w:tc>
          <w:tcPr>
            <w:tcW w:type="dxa" w:w="792"/>
            <w:vAlign w:val="top"/>
          </w:tcPr>
          <w:p>
            <w:r/>
            <w:r>
              <w:rPr>
                <w:sz w:val="16"/>
              </w:rPr>
              <w:t>0d532fc</w:t>
            </w:r>
          </w:p>
        </w:tc>
        <w:tc>
          <w:tcPr>
            <w:tcW w:type="dxa" w:w="1224"/>
            <w:vAlign w:val="top"/>
          </w:tcPr>
          <w:p>
            <w:r/>
            <w:r>
              <w:rPr>
                <w:sz w:val="16"/>
              </w:rPr>
              <w:t>2026-04-04 01:25</w:t>
            </w:r>
          </w:p>
        </w:tc>
        <w:tc>
          <w:tcPr>
            <w:tcW w:type="dxa" w:w="792"/>
            <w:vAlign w:val="top"/>
          </w:tcPr>
          <w:p>
            <w:r/>
            <w:r>
              <w:rPr>
                <w:sz w:val="16"/>
              </w:rPr>
              <w:t>+51/-0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  (/qa-report route added; chat unchanged)</w:t>
            </w:r>
          </w:p>
        </w:tc>
      </w:tr>
      <w:tr>
        <w:tc>
          <w:tcPr>
            <w:tcW w:type="dxa" w:w="432"/>
            <w:vAlign w:val="top"/>
          </w:tcPr>
          <w:p>
            <w:r/>
            <w:r>
              <w:rPr>
                <w:sz w:val="16"/>
              </w:rPr>
              <w:t>449</w:t>
            </w:r>
          </w:p>
        </w:tc>
        <w:tc>
          <w:tcPr>
            <w:tcW w:type="dxa" w:w="792"/>
            <w:vAlign w:val="top"/>
          </w:tcPr>
          <w:p>
            <w:r/>
            <w:r>
              <w:rPr>
                <w:sz w:val="16"/>
              </w:rPr>
              <w:t>e8adf94</w:t>
            </w:r>
          </w:p>
        </w:tc>
        <w:tc>
          <w:tcPr>
            <w:tcW w:type="dxa" w:w="1224"/>
            <w:vAlign w:val="top"/>
          </w:tcPr>
          <w:p>
            <w:r/>
            <w:r>
              <w:rPr>
                <w:sz w:val="16"/>
              </w:rPr>
              <w:t>2026-04-04 01:31</w:t>
            </w:r>
          </w:p>
        </w:tc>
        <w:tc>
          <w:tcPr>
            <w:tcW w:type="dxa" w:w="792"/>
            <w:vAlign w:val="top"/>
          </w:tcPr>
          <w:p>
            <w:r/>
            <w:r>
              <w:rPr>
                <w:sz w:val="16"/>
              </w:rPr>
              <w:t>+3/-1</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w:t>
            </w:r>
          </w:p>
        </w:tc>
      </w:tr>
      <w:tr>
        <w:tc>
          <w:tcPr>
            <w:tcW w:type="dxa" w:w="432"/>
            <w:vAlign w:val="top"/>
          </w:tcPr>
          <w:p>
            <w:r/>
            <w:r>
              <w:rPr>
                <w:sz w:val="16"/>
              </w:rPr>
              <w:t>450</w:t>
            </w:r>
          </w:p>
        </w:tc>
        <w:tc>
          <w:tcPr>
            <w:tcW w:type="dxa" w:w="792"/>
            <w:vAlign w:val="top"/>
          </w:tcPr>
          <w:p>
            <w:r/>
            <w:r>
              <w:rPr>
                <w:sz w:val="16"/>
              </w:rPr>
              <w:t>030aeb4</w:t>
            </w:r>
          </w:p>
        </w:tc>
        <w:tc>
          <w:tcPr>
            <w:tcW w:type="dxa" w:w="1224"/>
            <w:vAlign w:val="top"/>
          </w:tcPr>
          <w:p>
            <w:r/>
            <w:r>
              <w:rPr>
                <w:sz w:val="16"/>
              </w:rPr>
              <w:t>2026-04-04 01:35</w:t>
            </w:r>
          </w:p>
        </w:tc>
        <w:tc>
          <w:tcPr>
            <w:tcW w:type="dxa" w:w="792"/>
            <w:vAlign w:val="top"/>
          </w:tcPr>
          <w:p>
            <w:r/>
            <w:r>
              <w:rPr>
                <w:sz w:val="16"/>
              </w:rPr>
              <w:t>+10/-0</w:t>
            </w:r>
          </w:p>
        </w:tc>
        <w:tc>
          <w:tcPr>
            <w:tcW w:type="dxa" w:w="504"/>
            <w:vAlign w:val="top"/>
          </w:tcPr>
          <w:p>
            <w:r/>
            <w:r>
              <w:rPr>
                <w:sz w:val="16"/>
              </w:rPr>
              <w:t>Y</w:t>
            </w:r>
          </w:p>
        </w:tc>
        <w:tc>
          <w:tcPr>
            <w:tcW w:type="dxa" w:w="461"/>
            <w:vAlign w:val="top"/>
          </w:tcPr>
          <w:p>
            <w:r/>
            <w:r>
              <w:rPr>
                <w:sz w:val="16"/>
              </w:rPr>
              <w:t>G</w:t>
            </w:r>
          </w:p>
        </w:tc>
        <w:tc>
          <w:tcPr>
            <w:tcW w:type="dxa" w:w="576"/>
            <w:vAlign w:val="top"/>
          </w:tcPr>
          <w:p>
            <w:r/>
            <w:r>
              <w:rPr>
                <w:sz w:val="16"/>
              </w:rPr>
              <w:t>Y</w:t>
            </w:r>
          </w:p>
        </w:tc>
        <w:tc>
          <w:tcPr>
            <w:tcW w:type="dxa" w:w="504"/>
            <w:vAlign w:val="top"/>
          </w:tcPr>
          <w:p>
            <w:r/>
            <w:r>
              <w:rPr>
                <w:sz w:val="16"/>
              </w:rPr>
              <w:t>Y</w:t>
            </w:r>
          </w:p>
        </w:tc>
        <w:tc>
          <w:tcPr>
            <w:tcW w:type="dxa" w:w="576"/>
            <w:vAlign w:val="top"/>
          </w:tcPr>
          <w:p>
            <w:r/>
            <w:r>
              <w:rPr>
                <w:sz w:val="16"/>
              </w:rPr>
              <w:t>Y</w:t>
            </w:r>
          </w:p>
        </w:tc>
        <w:tc>
          <w:tcPr>
            <w:tcW w:type="dxa" w:w="504"/>
            <w:vAlign w:val="top"/>
          </w:tcPr>
          <w:p>
            <w:r/>
            <w:r>
              <w:rPr>
                <w:sz w:val="16"/>
              </w:rPr>
              <w:t>Y</w:t>
            </w:r>
          </w:p>
        </w:tc>
        <w:tc>
          <w:tcPr>
            <w:tcW w:type="dxa" w:w="792"/>
            <w:vAlign w:val="top"/>
          </w:tcPr>
          <w:p>
            <w:r/>
            <w:r>
              <w:rPr>
                <w:sz w:val="16"/>
              </w:rPr>
              <w:t>Y</w:t>
            </w:r>
          </w:p>
        </w:tc>
        <w:tc>
          <w:tcPr>
            <w:tcW w:type="dxa" w:w="432"/>
            <w:vAlign w:val="top"/>
          </w:tcPr>
          <w:p>
            <w:r/>
            <w:r>
              <w:rPr>
                <w:sz w:val="16"/>
              </w:rPr>
              <w:t>Y</w:t>
            </w:r>
          </w:p>
        </w:tc>
        <w:tc>
          <w:tcPr>
            <w:tcW w:type="dxa" w:w="576"/>
            <w:vAlign w:val="top"/>
          </w:tcPr>
          <w:p>
            <w:r/>
            <w:r>
              <w:rPr>
                <w:sz w:val="16"/>
              </w:rPr>
              <w:t>Y</w:t>
            </w:r>
          </w:p>
        </w:tc>
        <w:tc>
          <w:tcPr>
            <w:tcW w:type="dxa" w:w="3456"/>
            <w:vAlign w:val="top"/>
          </w:tcPr>
          <w:p>
            <w:r/>
            <w:r>
              <w:rPr>
                <w:sz w:val="16"/>
              </w:rPr>
              <w:t>—  (QA Report nav link; dev/QA only)</w:t>
            </w:r>
          </w:p>
        </w:tc>
      </w:tr>
    </w:tbl>
    <w:p/>
    <w:p>
      <w:pPr>
        <w:pStyle w:val="Heading3"/>
      </w:pPr>
      <w:r>
        <w:t>3a. Build subjects (full text)</w:t>
      </w:r>
    </w:p>
    <w:tbl>
      <w:tblPr>
        <w:tblStyle w:val="LightGrid-Accent1"/>
        <w:tblW w:type="auto" w:w="0"/>
        <w:tblLook w:firstColumn="1" w:firstRow="1" w:lastColumn="0" w:lastRow="0" w:noHBand="0" w:noVBand="1" w:val="04A0"/>
      </w:tblPr>
      <w:tblGrid>
        <w:gridCol w:w="2880"/>
        <w:gridCol w:w="2880"/>
        <w:gridCol w:w="2880"/>
      </w:tblGrid>
      <w:tr>
        <w:tc>
          <w:tcPr>
            <w:tcW w:type="dxa" w:w="432"/>
            <w:vAlign w:val="top"/>
          </w:tcPr>
          <w:p>
            <w:r/>
            <w:r>
              <w:rPr>
                <w:b/>
                <w:sz w:val="18"/>
              </w:rPr>
              <w:t>#</w:t>
            </w:r>
          </w:p>
        </w:tc>
        <w:tc>
          <w:tcPr>
            <w:tcW w:type="dxa" w:w="1008"/>
            <w:vAlign w:val="top"/>
          </w:tcPr>
          <w:p>
            <w:r/>
            <w:r>
              <w:rPr>
                <w:b/>
                <w:sz w:val="18"/>
              </w:rPr>
              <w:t>hash</w:t>
            </w:r>
          </w:p>
        </w:tc>
        <w:tc>
          <w:tcPr>
            <w:tcW w:type="dxa" w:w="7920"/>
            <w:vAlign w:val="top"/>
          </w:tcPr>
          <w:p>
            <w:r/>
            <w:r>
              <w:rPr>
                <w:b/>
                <w:sz w:val="18"/>
              </w:rPr>
              <w:t>subject</w:t>
            </w:r>
          </w:p>
        </w:tc>
      </w:tr>
      <w:tr>
        <w:tc>
          <w:tcPr>
            <w:tcW w:type="dxa" w:w="432"/>
            <w:vAlign w:val="top"/>
          </w:tcPr>
          <w:p>
            <w:r/>
            <w:r>
              <w:rPr>
                <w:sz w:val="18"/>
              </w:rPr>
              <w:t>400</w:t>
            </w:r>
          </w:p>
        </w:tc>
        <w:tc>
          <w:tcPr>
            <w:tcW w:type="dxa" w:w="1008"/>
            <w:vAlign w:val="top"/>
          </w:tcPr>
          <w:p>
            <w:r/>
            <w:r>
              <w:rPr>
                <w:sz w:val="18"/>
              </w:rPr>
              <w:t>3d4f022</w:t>
            </w:r>
          </w:p>
        </w:tc>
        <w:tc>
          <w:tcPr>
            <w:tcW w:type="dxa" w:w="7920"/>
            <w:vAlign w:val="top"/>
          </w:tcPr>
          <w:p>
            <w:r/>
            <w:r>
              <w:rPr>
                <w:sz w:val="18"/>
              </w:rPr>
              <w:t>GUI pagination + pipeline test suite — 46/46 passing</w:t>
            </w:r>
          </w:p>
        </w:tc>
      </w:tr>
      <w:tr>
        <w:tc>
          <w:tcPr>
            <w:tcW w:type="dxa" w:w="432"/>
            <w:vAlign w:val="top"/>
          </w:tcPr>
          <w:p>
            <w:r/>
            <w:r>
              <w:rPr>
                <w:sz w:val="18"/>
              </w:rPr>
              <w:t>401</w:t>
            </w:r>
          </w:p>
        </w:tc>
        <w:tc>
          <w:tcPr>
            <w:tcW w:type="dxa" w:w="1008"/>
            <w:vAlign w:val="top"/>
          </w:tcPr>
          <w:p>
            <w:r/>
            <w:r>
              <w:rPr>
                <w:sz w:val="18"/>
              </w:rPr>
              <w:t>51e6aef</w:t>
            </w:r>
          </w:p>
        </w:tc>
        <w:tc>
          <w:tcPr>
            <w:tcW w:type="dxa" w:w="7920"/>
            <w:vAlign w:val="top"/>
          </w:tcPr>
          <w:p>
            <w:r/>
            <w:r>
              <w:rPr>
                <w:sz w:val="18"/>
              </w:rPr>
              <w:t>Pagination UAT passed — frame layout, controls, record tracking</w:t>
            </w:r>
          </w:p>
        </w:tc>
      </w:tr>
      <w:tr>
        <w:tc>
          <w:tcPr>
            <w:tcW w:type="dxa" w:w="432"/>
            <w:vAlign w:val="top"/>
          </w:tcPr>
          <w:p>
            <w:r/>
            <w:r>
              <w:rPr>
                <w:sz w:val="18"/>
              </w:rPr>
              <w:t>402</w:t>
            </w:r>
          </w:p>
        </w:tc>
        <w:tc>
          <w:tcPr>
            <w:tcW w:type="dxa" w:w="1008"/>
            <w:vAlign w:val="top"/>
          </w:tcPr>
          <w:p>
            <w:r/>
            <w:r>
              <w:rPr>
                <w:sz w:val="18"/>
              </w:rPr>
              <w:t>226818e</w:t>
            </w:r>
          </w:p>
        </w:tc>
        <w:tc>
          <w:tcPr>
            <w:tcW w:type="dxa" w:w="7920"/>
            <w:vAlign w:val="top"/>
          </w:tcPr>
          <w:p>
            <w:r/>
            <w:r>
              <w:rPr>
                <w:sz w:val="18"/>
              </w:rPr>
              <w:t>Remove chat-config.js — iframe URL derived from environment</w:t>
            </w:r>
          </w:p>
        </w:tc>
      </w:tr>
      <w:tr>
        <w:tc>
          <w:tcPr>
            <w:tcW w:type="dxa" w:w="432"/>
            <w:vAlign w:val="top"/>
          </w:tcPr>
          <w:p>
            <w:r/>
            <w:r>
              <w:rPr>
                <w:sz w:val="18"/>
              </w:rPr>
              <w:t>403</w:t>
            </w:r>
          </w:p>
        </w:tc>
        <w:tc>
          <w:tcPr>
            <w:tcW w:type="dxa" w:w="1008"/>
            <w:vAlign w:val="top"/>
          </w:tcPr>
          <w:p>
            <w:r/>
            <w:r>
              <w:rPr>
                <w:sz w:val="18"/>
              </w:rPr>
              <w:t>1094abc</w:t>
            </w:r>
          </w:p>
        </w:tc>
        <w:tc>
          <w:tcPr>
            <w:tcW w:type="dxa" w:w="7920"/>
            <w:vAlign w:val="top"/>
          </w:tcPr>
          <w:p>
            <w:r/>
            <w:r>
              <w:rPr>
                <w:sz w:val="18"/>
              </w:rPr>
              <w:t>Fix pagination replay — resolved specialty_codes in search_params</w:t>
            </w:r>
          </w:p>
        </w:tc>
      </w:tr>
      <w:tr>
        <w:tc>
          <w:tcPr>
            <w:tcW w:type="dxa" w:w="432"/>
            <w:vAlign w:val="top"/>
          </w:tcPr>
          <w:p>
            <w:r/>
            <w:r>
              <w:rPr>
                <w:sz w:val="18"/>
              </w:rPr>
              <w:t>404</w:t>
            </w:r>
          </w:p>
        </w:tc>
        <w:tc>
          <w:tcPr>
            <w:tcW w:type="dxa" w:w="1008"/>
            <w:vAlign w:val="top"/>
          </w:tcPr>
          <w:p>
            <w:r/>
            <w:r>
              <w:rPr>
                <w:sz w:val="18"/>
              </w:rPr>
              <w:t>0e23e89</w:t>
            </w:r>
          </w:p>
        </w:tc>
        <w:tc>
          <w:tcPr>
            <w:tcW w:type="dxa" w:w="7920"/>
            <w:vAlign w:val="top"/>
          </w:tcPr>
          <w:p>
            <w:r/>
            <w:r>
              <w:rPr>
                <w:sz w:val="18"/>
              </w:rPr>
              <w:t>GOV-011 fix — vector search resolves codes, database returns data</w:t>
            </w:r>
          </w:p>
        </w:tc>
      </w:tr>
      <w:tr>
        <w:tc>
          <w:tcPr>
            <w:tcW w:type="dxa" w:w="432"/>
            <w:vAlign w:val="top"/>
          </w:tcPr>
          <w:p>
            <w:r/>
            <w:r>
              <w:rPr>
                <w:sz w:val="18"/>
              </w:rPr>
              <w:t>405</w:t>
            </w:r>
          </w:p>
        </w:tc>
        <w:tc>
          <w:tcPr>
            <w:tcW w:type="dxa" w:w="1008"/>
            <w:vAlign w:val="top"/>
          </w:tcPr>
          <w:p>
            <w:r/>
            <w:r>
              <w:rPr>
                <w:sz w:val="18"/>
              </w:rPr>
              <w:t>5abcb9d</w:t>
            </w:r>
          </w:p>
        </w:tc>
        <w:tc>
          <w:tcPr>
            <w:tcW w:type="dxa" w:w="7920"/>
            <w:vAlign w:val="top"/>
          </w:tcPr>
          <w:p>
            <w:r/>
            <w:r>
              <w:rPr>
                <w:sz w:val="18"/>
              </w:rPr>
              <w:t>Log resolved NUCC codes to admin DB (non-prod only)</w:t>
            </w:r>
          </w:p>
        </w:tc>
      </w:tr>
      <w:tr>
        <w:tc>
          <w:tcPr>
            <w:tcW w:type="dxa" w:w="432"/>
            <w:vAlign w:val="top"/>
          </w:tcPr>
          <w:p>
            <w:r/>
            <w:r>
              <w:rPr>
                <w:sz w:val="18"/>
              </w:rPr>
              <w:t>406</w:t>
            </w:r>
          </w:p>
        </w:tc>
        <w:tc>
          <w:tcPr>
            <w:tcW w:type="dxa" w:w="1008"/>
            <w:vAlign w:val="top"/>
          </w:tcPr>
          <w:p>
            <w:r/>
            <w:r>
              <w:rPr>
                <w:sz w:val="18"/>
              </w:rPr>
              <w:t>4a62daa</w:t>
            </w:r>
          </w:p>
        </w:tc>
        <w:tc>
          <w:tcPr>
            <w:tcW w:type="dxa" w:w="7920"/>
            <w:vAlign w:val="top"/>
          </w:tcPr>
          <w:p>
            <w:r/>
            <w:r>
              <w:rPr>
                <w:sz w:val="18"/>
              </w:rPr>
              <w:t>Specialty refinement — left panel filter with checkboxes</w:t>
            </w:r>
          </w:p>
        </w:tc>
      </w:tr>
      <w:tr>
        <w:tc>
          <w:tcPr>
            <w:tcW w:type="dxa" w:w="432"/>
            <w:vAlign w:val="top"/>
          </w:tcPr>
          <w:p>
            <w:r/>
            <w:r>
              <w:rPr>
                <w:sz w:val="18"/>
              </w:rPr>
              <w:t>407</w:t>
            </w:r>
          </w:p>
        </w:tc>
        <w:tc>
          <w:tcPr>
            <w:tcW w:type="dxa" w:w="1008"/>
            <w:vAlign w:val="top"/>
          </w:tcPr>
          <w:p>
            <w:r/>
            <w:r>
              <w:rPr>
                <w:sz w:val="18"/>
              </w:rPr>
              <w:t>42c774d</w:t>
            </w:r>
          </w:p>
        </w:tc>
        <w:tc>
          <w:tcPr>
            <w:tcW w:type="dxa" w:w="7920"/>
            <w:vAlign w:val="top"/>
          </w:tcPr>
          <w:p>
            <w:r/>
            <w:r>
              <w:rPr>
                <w:sz w:val="18"/>
              </w:rPr>
              <w:t>Frame layout — all percentages, 20% side panels, no pixels</w:t>
            </w:r>
          </w:p>
        </w:tc>
      </w:tr>
      <w:tr>
        <w:tc>
          <w:tcPr>
            <w:tcW w:type="dxa" w:w="432"/>
            <w:vAlign w:val="top"/>
          </w:tcPr>
          <w:p>
            <w:r/>
            <w:r>
              <w:rPr>
                <w:sz w:val="18"/>
              </w:rPr>
              <w:t>408</w:t>
            </w:r>
          </w:p>
        </w:tc>
        <w:tc>
          <w:tcPr>
            <w:tcW w:type="dxa" w:w="1008"/>
            <w:vAlign w:val="top"/>
          </w:tcPr>
          <w:p>
            <w:r/>
            <w:r>
              <w:rPr>
                <w:sz w:val="18"/>
              </w:rPr>
              <w:t>128a5ea</w:t>
            </w:r>
          </w:p>
        </w:tc>
        <w:tc>
          <w:tcPr>
            <w:tcW w:type="dxa" w:w="7920"/>
            <w:vAlign w:val="top"/>
          </w:tcPr>
          <w:p>
            <w:r/>
            <w:r>
              <w:rPr>
                <w:sz w:val="18"/>
              </w:rPr>
              <w:t>Bug logged — specialty filter empty, vector indexes missing</w:t>
            </w:r>
          </w:p>
        </w:tc>
      </w:tr>
      <w:tr>
        <w:tc>
          <w:tcPr>
            <w:tcW w:type="dxa" w:w="432"/>
            <w:vAlign w:val="top"/>
          </w:tcPr>
          <w:p>
            <w:r/>
            <w:r>
              <w:rPr>
                <w:sz w:val="18"/>
              </w:rPr>
              <w:t>409</w:t>
            </w:r>
          </w:p>
        </w:tc>
        <w:tc>
          <w:tcPr>
            <w:tcW w:type="dxa" w:w="1008"/>
            <w:vAlign w:val="top"/>
          </w:tcPr>
          <w:p>
            <w:r/>
            <w:r>
              <w:rPr>
                <w:sz w:val="18"/>
              </w:rPr>
              <w:t>de5adc2</w:t>
            </w:r>
          </w:p>
        </w:tc>
        <w:tc>
          <w:tcPr>
            <w:tcW w:type="dxa" w:w="7920"/>
            <w:vAlign w:val="top"/>
          </w:tcPr>
          <w:p>
            <w:r/>
            <w:r>
              <w:rPr>
                <w:sz w:val="18"/>
              </w:rPr>
              <w:t>Environment banner full width in parent page, not iframe</w:t>
            </w:r>
          </w:p>
        </w:tc>
      </w:tr>
      <w:tr>
        <w:tc>
          <w:tcPr>
            <w:tcW w:type="dxa" w:w="432"/>
            <w:vAlign w:val="top"/>
          </w:tcPr>
          <w:p>
            <w:r/>
            <w:r>
              <w:rPr>
                <w:sz w:val="18"/>
              </w:rPr>
              <w:t>410</w:t>
            </w:r>
          </w:p>
        </w:tc>
        <w:tc>
          <w:tcPr>
            <w:tcW w:type="dxa" w:w="1008"/>
            <w:vAlign w:val="top"/>
          </w:tcPr>
          <w:p>
            <w:r/>
            <w:r>
              <w:rPr>
                <w:sz w:val="18"/>
              </w:rPr>
              <w:t>be14579</w:t>
            </w:r>
          </w:p>
        </w:tc>
        <w:tc>
          <w:tcPr>
            <w:tcW w:type="dxa" w:w="7920"/>
            <w:vAlign w:val="top"/>
          </w:tcPr>
          <w:p>
            <w:r/>
            <w:r>
              <w:rPr>
                <w:sz w:val="18"/>
              </w:rPr>
              <w:t>Banner in parent only, hidden in iframe. DR-014 commit every test.</w:t>
            </w:r>
          </w:p>
        </w:tc>
      </w:tr>
      <w:tr>
        <w:tc>
          <w:tcPr>
            <w:tcW w:type="dxa" w:w="432"/>
            <w:vAlign w:val="top"/>
          </w:tcPr>
          <w:p>
            <w:r/>
            <w:r>
              <w:rPr>
                <w:sz w:val="18"/>
              </w:rPr>
              <w:t>411</w:t>
            </w:r>
          </w:p>
        </w:tc>
        <w:tc>
          <w:tcPr>
            <w:tcW w:type="dxa" w:w="1008"/>
            <w:vAlign w:val="top"/>
          </w:tcPr>
          <w:p>
            <w:r/>
            <w:r>
              <w:rPr>
                <w:sz w:val="18"/>
              </w:rPr>
              <w:t>75e532a</w:t>
            </w:r>
          </w:p>
        </w:tc>
        <w:tc>
          <w:tcPr>
            <w:tcW w:type="dxa" w:w="7920"/>
            <w:vAlign w:val="top"/>
          </w:tcPr>
          <w:p>
            <w:r/>
            <w:r>
              <w:rPr>
                <w:sz w:val="18"/>
              </w:rPr>
              <w:t>FC-RESULT-MSG system-built summary, vector indexes all envs, DR-015/016/017/018</w:t>
            </w:r>
          </w:p>
        </w:tc>
      </w:tr>
      <w:tr>
        <w:tc>
          <w:tcPr>
            <w:tcW w:type="dxa" w:w="432"/>
            <w:vAlign w:val="top"/>
          </w:tcPr>
          <w:p>
            <w:r/>
            <w:r>
              <w:rPr>
                <w:sz w:val="18"/>
              </w:rPr>
              <w:t>412</w:t>
            </w:r>
          </w:p>
        </w:tc>
        <w:tc>
          <w:tcPr>
            <w:tcW w:type="dxa" w:w="1008"/>
            <w:vAlign w:val="top"/>
          </w:tcPr>
          <w:p>
            <w:r/>
            <w:r>
              <w:rPr>
                <w:sz w:val="18"/>
              </w:rPr>
              <w:t>9ba515f</w:t>
            </w:r>
          </w:p>
        </w:tc>
        <w:tc>
          <w:tcPr>
            <w:tcW w:type="dxa" w:w="7920"/>
            <w:vAlign w:val="top"/>
          </w:tcPr>
          <w:p>
            <w:r/>
            <w:r>
              <w:rPr>
                <w:sz w:val="18"/>
              </w:rPr>
              <w:t>Playwright SIT tooling, summary message template per Boss spec</w:t>
            </w:r>
          </w:p>
        </w:tc>
      </w:tr>
      <w:tr>
        <w:tc>
          <w:tcPr>
            <w:tcW w:type="dxa" w:w="432"/>
            <w:vAlign w:val="top"/>
          </w:tcPr>
          <w:p>
            <w:r/>
            <w:r>
              <w:rPr>
                <w:sz w:val="18"/>
              </w:rPr>
              <w:t>413</w:t>
            </w:r>
          </w:p>
        </w:tc>
        <w:tc>
          <w:tcPr>
            <w:tcW w:type="dxa" w:w="1008"/>
            <w:vAlign w:val="top"/>
          </w:tcPr>
          <w:p>
            <w:r/>
            <w:r>
              <w:rPr>
                <w:sz w:val="18"/>
              </w:rPr>
              <w:t>9e93bb6</w:t>
            </w:r>
          </w:p>
        </w:tc>
        <w:tc>
          <w:tcPr>
            <w:tcW w:type="dxa" w:w="7920"/>
            <w:vAlign w:val="top"/>
          </w:tcPr>
          <w:p>
            <w:r/>
            <w:r>
              <w:rPr>
                <w:sz w:val="18"/>
              </w:rPr>
              <w:t>Summary message template — state, location narrowing, Boss spec</w:t>
            </w:r>
          </w:p>
        </w:tc>
      </w:tr>
      <w:tr>
        <w:tc>
          <w:tcPr>
            <w:tcW w:type="dxa" w:w="432"/>
            <w:vAlign w:val="top"/>
          </w:tcPr>
          <w:p>
            <w:r/>
            <w:r>
              <w:rPr>
                <w:sz w:val="18"/>
              </w:rPr>
              <w:t>414</w:t>
            </w:r>
          </w:p>
        </w:tc>
        <w:tc>
          <w:tcPr>
            <w:tcW w:type="dxa" w:w="1008"/>
            <w:vAlign w:val="top"/>
          </w:tcPr>
          <w:p>
            <w:r/>
            <w:r>
              <w:rPr>
                <w:sz w:val="18"/>
              </w:rPr>
              <w:t>7177f08</w:t>
            </w:r>
          </w:p>
        </w:tc>
        <w:tc>
          <w:tcPr>
            <w:tcW w:type="dxa" w:w="7920"/>
            <w:vAlign w:val="top"/>
          </w:tcPr>
          <w:p>
            <w:r/>
            <w:r>
              <w:rPr>
                <w:sz w:val="18"/>
              </w:rPr>
              <w:t>Fix rehype-sanitize stripping #action: hrefs from summary links</w:t>
            </w:r>
          </w:p>
        </w:tc>
      </w:tr>
      <w:tr>
        <w:tc>
          <w:tcPr>
            <w:tcW w:type="dxa" w:w="432"/>
            <w:vAlign w:val="top"/>
          </w:tcPr>
          <w:p>
            <w:r/>
            <w:r>
              <w:rPr>
                <w:sz w:val="18"/>
              </w:rPr>
              <w:t>415</w:t>
            </w:r>
          </w:p>
        </w:tc>
        <w:tc>
          <w:tcPr>
            <w:tcW w:type="dxa" w:w="1008"/>
            <w:vAlign w:val="top"/>
          </w:tcPr>
          <w:p>
            <w:r/>
            <w:r>
              <w:rPr>
                <w:sz w:val="18"/>
              </w:rPr>
              <w:t>c6013c4</w:t>
            </w:r>
          </w:p>
        </w:tc>
        <w:tc>
          <w:tcPr>
            <w:tcW w:type="dxa" w:w="7920"/>
            <w:vAlign w:val="top"/>
          </w:tcPr>
          <w:p>
            <w:r/>
            <w:r>
              <w:rPr>
                <w:sz w:val="18"/>
              </w:rPr>
              <w:t>Fix BUG-MSG-002 — summary uses user's words not LLM translation</w:t>
            </w:r>
          </w:p>
        </w:tc>
      </w:tr>
      <w:tr>
        <w:tc>
          <w:tcPr>
            <w:tcW w:type="dxa" w:w="432"/>
            <w:vAlign w:val="top"/>
          </w:tcPr>
          <w:p>
            <w:r/>
            <w:r>
              <w:rPr>
                <w:sz w:val="18"/>
              </w:rPr>
              <w:t>416</w:t>
            </w:r>
          </w:p>
        </w:tc>
        <w:tc>
          <w:tcPr>
            <w:tcW w:type="dxa" w:w="1008"/>
            <w:vAlign w:val="top"/>
          </w:tcPr>
          <w:p>
            <w:r/>
            <w:r>
              <w:rPr>
                <w:sz w:val="18"/>
              </w:rPr>
              <w:t>a961689</w:t>
            </w:r>
          </w:p>
        </w:tc>
        <w:tc>
          <w:tcPr>
            <w:tcW w:type="dxa" w:w="7920"/>
            <w:vAlign w:val="top"/>
          </w:tcPr>
          <w:p>
            <w:r/>
            <w:r>
              <w:rPr>
                <w:sz w:val="18"/>
              </w:rPr>
              <w:t>Fix sideways filter text, LLM summary de-dup, GOV-011 standards</w:t>
            </w:r>
          </w:p>
        </w:tc>
      </w:tr>
      <w:tr>
        <w:tc>
          <w:tcPr>
            <w:tcW w:type="dxa" w:w="432"/>
            <w:vAlign w:val="top"/>
          </w:tcPr>
          <w:p>
            <w:r/>
            <w:r>
              <w:rPr>
                <w:sz w:val="18"/>
              </w:rPr>
              <w:t>417</w:t>
            </w:r>
          </w:p>
        </w:tc>
        <w:tc>
          <w:tcPr>
            <w:tcW w:type="dxa" w:w="1008"/>
            <w:vAlign w:val="top"/>
          </w:tcPr>
          <w:p>
            <w:r/>
            <w:r>
              <w:rPr>
                <w:sz w:val="18"/>
              </w:rPr>
              <w:t>b0a530e</w:t>
            </w:r>
          </w:p>
        </w:tc>
        <w:tc>
          <w:tcPr>
            <w:tcW w:type="dxa" w:w="7920"/>
            <w:vAlign w:val="top"/>
          </w:tcPr>
          <w:p>
            <w:r/>
            <w:r>
              <w:rPr>
                <w:sz w:val="18"/>
              </w:rPr>
              <w:t>Clinical trials summary (GOV-011), build_repo_json.py saved to ops</w:t>
            </w:r>
          </w:p>
        </w:tc>
      </w:tr>
      <w:tr>
        <w:tc>
          <w:tcPr>
            <w:tcW w:type="dxa" w:w="432"/>
            <w:vAlign w:val="top"/>
          </w:tcPr>
          <w:p>
            <w:r/>
            <w:r>
              <w:rPr>
                <w:sz w:val="18"/>
              </w:rPr>
              <w:t>418</w:t>
            </w:r>
          </w:p>
        </w:tc>
        <w:tc>
          <w:tcPr>
            <w:tcW w:type="dxa" w:w="1008"/>
            <w:vAlign w:val="top"/>
          </w:tcPr>
          <w:p>
            <w:r/>
            <w:r>
              <w:rPr>
                <w:sz w:val="18"/>
              </w:rPr>
              <w:t>883bcce</w:t>
            </w:r>
          </w:p>
        </w:tc>
        <w:tc>
          <w:tcPr>
            <w:tcW w:type="dxa" w:w="7920"/>
            <w:vAlign w:val="top"/>
          </w:tcPr>
          <w:p>
            <w:r/>
            <w:r>
              <w:rPr>
                <w:sz w:val="18"/>
              </w:rPr>
              <w:t>Fix sideways filter — writing-mode on label span only, not panel div</w:t>
            </w:r>
          </w:p>
        </w:tc>
      </w:tr>
      <w:tr>
        <w:tc>
          <w:tcPr>
            <w:tcW w:type="dxa" w:w="432"/>
            <w:vAlign w:val="top"/>
          </w:tcPr>
          <w:p>
            <w:r/>
            <w:r>
              <w:rPr>
                <w:sz w:val="18"/>
              </w:rPr>
              <w:t>419</w:t>
            </w:r>
          </w:p>
        </w:tc>
        <w:tc>
          <w:tcPr>
            <w:tcW w:type="dxa" w:w="1008"/>
            <w:vAlign w:val="top"/>
          </w:tcPr>
          <w:p>
            <w:r/>
            <w:r>
              <w:rPr>
                <w:sz w:val="18"/>
              </w:rPr>
              <w:t>8449ac3</w:t>
            </w:r>
          </w:p>
        </w:tc>
        <w:tc>
          <w:tcPr>
            <w:tcW w:type="dxa" w:w="7920"/>
            <w:vAlign w:val="top"/>
          </w:tcPr>
          <w:p>
            <w:r/>
            <w:r>
              <w:rPr>
                <w:sz w:val="18"/>
              </w:rPr>
              <w:t>Haiku extracts user search term from message (GOV-011-STD-002)</w:t>
            </w:r>
          </w:p>
        </w:tc>
      </w:tr>
      <w:tr>
        <w:tc>
          <w:tcPr>
            <w:tcW w:type="dxa" w:w="432"/>
            <w:vAlign w:val="top"/>
          </w:tcPr>
          <w:p>
            <w:r/>
            <w:r>
              <w:rPr>
                <w:sz w:val="18"/>
              </w:rPr>
              <w:t>420</w:t>
            </w:r>
          </w:p>
        </w:tc>
        <w:tc>
          <w:tcPr>
            <w:tcW w:type="dxa" w:w="1008"/>
            <w:vAlign w:val="top"/>
          </w:tcPr>
          <w:p>
            <w:r/>
            <w:r>
              <w:rPr>
                <w:sz w:val="18"/>
              </w:rPr>
              <w:t>e2cb3d6</w:t>
            </w:r>
          </w:p>
        </w:tc>
        <w:tc>
          <w:tcPr>
            <w:tcW w:type="dxa" w:w="7920"/>
            <w:vAlign w:val="top"/>
          </w:tcPr>
          <w:p>
            <w:r/>
            <w:r>
              <w:rPr>
                <w:sz w:val="18"/>
              </w:rPr>
              <w:t>Switch term extraction from Haiku to GPT-4.1-nano (8x cheaper)</w:t>
            </w:r>
          </w:p>
        </w:tc>
      </w:tr>
      <w:tr>
        <w:tc>
          <w:tcPr>
            <w:tcW w:type="dxa" w:w="432"/>
            <w:vAlign w:val="top"/>
          </w:tcPr>
          <w:p>
            <w:r/>
            <w:r>
              <w:rPr>
                <w:sz w:val="18"/>
              </w:rPr>
              <w:t>421</w:t>
            </w:r>
          </w:p>
        </w:tc>
        <w:tc>
          <w:tcPr>
            <w:tcW w:type="dxa" w:w="1008"/>
            <w:vAlign w:val="top"/>
          </w:tcPr>
          <w:p>
            <w:r/>
            <w:r>
              <w:rPr>
                <w:sz w:val="18"/>
              </w:rPr>
              <w:t>019892b</w:t>
            </w:r>
          </w:p>
        </w:tc>
        <w:tc>
          <w:tcPr>
            <w:tcW w:type="dxa" w:w="7920"/>
            <w:vAlign w:val="top"/>
          </w:tcPr>
          <w:p>
            <w:r/>
            <w:r>
              <w:rPr>
                <w:sz w:val="18"/>
              </w:rPr>
              <w:t>Nano prompt returns plural form always (bone doc -&gt; bone docs)</w:t>
            </w:r>
          </w:p>
        </w:tc>
      </w:tr>
      <w:tr>
        <w:tc>
          <w:tcPr>
            <w:tcW w:type="dxa" w:w="432"/>
            <w:vAlign w:val="top"/>
          </w:tcPr>
          <w:p>
            <w:r/>
            <w:r>
              <w:rPr>
                <w:sz w:val="18"/>
              </w:rPr>
              <w:t>422</w:t>
            </w:r>
          </w:p>
        </w:tc>
        <w:tc>
          <w:tcPr>
            <w:tcW w:type="dxa" w:w="1008"/>
            <w:vAlign w:val="top"/>
          </w:tcPr>
          <w:p>
            <w:r/>
            <w:r>
              <w:rPr>
                <w:sz w:val="18"/>
              </w:rPr>
              <w:t>2da8846</w:t>
            </w:r>
          </w:p>
        </w:tc>
        <w:tc>
          <w:tcPr>
            <w:tcW w:type="dxa" w:w="7920"/>
            <w:vAlign w:val="top"/>
          </w:tcPr>
          <w:p>
            <w:r/>
            <w:r>
              <w:rPr>
                <w:sz w:val="18"/>
              </w:rPr>
              <w:t>Switch to GPT-4.1-mini for term extraction (kid's docs), fix wording</w:t>
            </w:r>
          </w:p>
        </w:tc>
      </w:tr>
      <w:tr>
        <w:tc>
          <w:tcPr>
            <w:tcW w:type="dxa" w:w="432"/>
            <w:vAlign w:val="top"/>
          </w:tcPr>
          <w:p>
            <w:r/>
            <w:r>
              <w:rPr>
                <w:sz w:val="18"/>
              </w:rPr>
              <w:t>423</w:t>
            </w:r>
          </w:p>
        </w:tc>
        <w:tc>
          <w:tcPr>
            <w:tcW w:type="dxa" w:w="1008"/>
            <w:vAlign w:val="top"/>
          </w:tcPr>
          <w:p>
            <w:r/>
            <w:r>
              <w:rPr>
                <w:sz w:val="18"/>
              </w:rPr>
              <w:t>3480938</w:t>
            </w:r>
          </w:p>
        </w:tc>
        <w:tc>
          <w:tcPr>
            <w:tcW w:type="dxa" w:w="7920"/>
            <w:vAlign w:val="top"/>
          </w:tcPr>
          <w:p>
            <w:r/>
            <w:r>
              <w:rPr>
                <w:sz w:val="18"/>
              </w:rPr>
              <w:t>Filter apply updates summary with selected specialty names and correct count</w:t>
            </w:r>
          </w:p>
        </w:tc>
      </w:tr>
      <w:tr>
        <w:tc>
          <w:tcPr>
            <w:tcW w:type="dxa" w:w="432"/>
            <w:vAlign w:val="top"/>
          </w:tcPr>
          <w:p>
            <w:r/>
            <w:r>
              <w:rPr>
                <w:sz w:val="18"/>
              </w:rPr>
              <w:t>424</w:t>
            </w:r>
          </w:p>
        </w:tc>
        <w:tc>
          <w:tcPr>
            <w:tcW w:type="dxa" w:w="1008"/>
            <w:vAlign w:val="top"/>
          </w:tcPr>
          <w:p>
            <w:r/>
            <w:r>
              <w:rPr>
                <w:sz w:val="18"/>
              </w:rPr>
              <w:t>818e99e</w:t>
            </w:r>
          </w:p>
        </w:tc>
        <w:tc>
          <w:tcPr>
            <w:tcW w:type="dxa" w:w="7920"/>
            <w:vAlign w:val="top"/>
          </w:tcPr>
          <w:p>
            <w:r/>
            <w:r>
              <w:rPr>
                <w:sz w:val="18"/>
              </w:rPr>
              <w:t>Fix DEV banner — fetch build/version from HF Space, not Cloudflare</w:t>
            </w:r>
          </w:p>
        </w:tc>
      </w:tr>
      <w:tr>
        <w:tc>
          <w:tcPr>
            <w:tcW w:type="dxa" w:w="432"/>
            <w:vAlign w:val="top"/>
          </w:tcPr>
          <w:p>
            <w:r/>
            <w:r>
              <w:rPr>
                <w:sz w:val="18"/>
              </w:rPr>
              <w:t>425</w:t>
            </w:r>
          </w:p>
        </w:tc>
        <w:tc>
          <w:tcPr>
            <w:tcW w:type="dxa" w:w="1008"/>
            <w:vAlign w:val="top"/>
          </w:tcPr>
          <w:p>
            <w:r/>
            <w:r>
              <w:rPr>
                <w:sz w:val="18"/>
              </w:rPr>
              <w:t>a8a3a7d</w:t>
            </w:r>
          </w:p>
        </w:tc>
        <w:tc>
          <w:tcPr>
            <w:tcW w:type="dxa" w:w="7920"/>
            <w:vAlign w:val="top"/>
          </w:tcPr>
          <w:p>
            <w:r/>
            <w:r>
              <w:rPr>
                <w:sz w:val="18"/>
              </w:rPr>
              <w:t>QA promotion milestone Apr 23, SIT migration backlog, DR-019</w:t>
            </w:r>
          </w:p>
        </w:tc>
      </w:tr>
      <w:tr>
        <w:tc>
          <w:tcPr>
            <w:tcW w:type="dxa" w:w="432"/>
            <w:vAlign w:val="top"/>
          </w:tcPr>
          <w:p>
            <w:r/>
            <w:r>
              <w:rPr>
                <w:sz w:val="18"/>
              </w:rPr>
              <w:t>426</w:t>
            </w:r>
          </w:p>
        </w:tc>
        <w:tc>
          <w:tcPr>
            <w:tcW w:type="dxa" w:w="1008"/>
            <w:vAlign w:val="top"/>
          </w:tcPr>
          <w:p>
            <w:r/>
            <w:r>
              <w:rPr>
                <w:sz w:val="18"/>
              </w:rPr>
              <w:t>5c82169</w:t>
            </w:r>
          </w:p>
        </w:tc>
        <w:tc>
          <w:tcPr>
            <w:tcW w:type="dxa" w:w="7920"/>
            <w:vAlign w:val="top"/>
          </w:tcPr>
          <w:p>
            <w:r/>
            <w:r>
              <w:rPr>
                <w:sz w:val="18"/>
              </w:rPr>
              <w:t>Switch de-dup from regex to GPT-4.1-mini (GOV-011-STD-001)</w:t>
            </w:r>
          </w:p>
        </w:tc>
      </w:tr>
      <w:tr>
        <w:tc>
          <w:tcPr>
            <w:tcW w:type="dxa" w:w="432"/>
            <w:vAlign w:val="top"/>
          </w:tcPr>
          <w:p>
            <w:r/>
            <w:r>
              <w:rPr>
                <w:sz w:val="18"/>
              </w:rPr>
              <w:t>427</w:t>
            </w:r>
          </w:p>
        </w:tc>
        <w:tc>
          <w:tcPr>
            <w:tcW w:type="dxa" w:w="1008"/>
            <w:vAlign w:val="top"/>
          </w:tcPr>
          <w:p>
            <w:r/>
            <w:r>
              <w:rPr>
                <w:sz w:val="18"/>
              </w:rPr>
              <w:t>43e4c0f</w:t>
            </w:r>
          </w:p>
        </w:tc>
        <w:tc>
          <w:tcPr>
            <w:tcW w:type="dxa" w:w="7920"/>
            <w:vAlign w:val="top"/>
          </w:tcPr>
          <w:p>
            <w:r/>
            <w:r>
              <w:rPr>
                <w:sz w:val="18"/>
              </w:rPr>
              <w:t>Fix filter apply — combine provider records + summary in single state update</w:t>
            </w:r>
          </w:p>
        </w:tc>
      </w:tr>
      <w:tr>
        <w:tc>
          <w:tcPr>
            <w:tcW w:type="dxa" w:w="432"/>
            <w:vAlign w:val="top"/>
          </w:tcPr>
          <w:p>
            <w:r/>
            <w:r>
              <w:rPr>
                <w:sz w:val="18"/>
              </w:rPr>
              <w:t>428</w:t>
            </w:r>
          </w:p>
        </w:tc>
        <w:tc>
          <w:tcPr>
            <w:tcW w:type="dxa" w:w="1008"/>
            <w:vAlign w:val="top"/>
          </w:tcPr>
          <w:p>
            <w:r/>
            <w:r>
              <w:rPr>
                <w:sz w:val="18"/>
              </w:rPr>
              <w:t>6572601</w:t>
            </w:r>
          </w:p>
        </w:tc>
        <w:tc>
          <w:tcPr>
            <w:tcW w:type="dxa" w:w="7920"/>
            <w:vAlign w:val="top"/>
          </w:tcPr>
          <w:p>
            <w:r/>
            <w:r>
              <w:rPr>
                <w:sz w:val="18"/>
              </w:rPr>
              <w:t>Filter toggle (Check All/Uncheck All), auto-pagination on filter apply</w:t>
            </w:r>
          </w:p>
        </w:tc>
      </w:tr>
      <w:tr>
        <w:tc>
          <w:tcPr>
            <w:tcW w:type="dxa" w:w="432"/>
            <w:vAlign w:val="top"/>
          </w:tcPr>
          <w:p>
            <w:r/>
            <w:r>
              <w:rPr>
                <w:sz w:val="18"/>
              </w:rPr>
              <w:t>429</w:t>
            </w:r>
          </w:p>
        </w:tc>
        <w:tc>
          <w:tcPr>
            <w:tcW w:type="dxa" w:w="1008"/>
            <w:vAlign w:val="top"/>
          </w:tcPr>
          <w:p>
            <w:r/>
            <w:r>
              <w:rPr>
                <w:sz w:val="18"/>
              </w:rPr>
              <w:t>85bd401</w:t>
            </w:r>
          </w:p>
        </w:tc>
        <w:tc>
          <w:tcPr>
            <w:tcW w:type="dxa" w:w="7920"/>
            <w:vAlign w:val="top"/>
          </w:tcPr>
          <w:p>
            <w:r/>
            <w:r>
              <w:rPr>
                <w:sz w:val="18"/>
              </w:rPr>
              <w:t>Fix toggle-all button — use data-gui-action handler, not inline onclick</w:t>
            </w:r>
          </w:p>
        </w:tc>
      </w:tr>
      <w:tr>
        <w:tc>
          <w:tcPr>
            <w:tcW w:type="dxa" w:w="432"/>
            <w:vAlign w:val="top"/>
          </w:tcPr>
          <w:p>
            <w:r/>
            <w:r>
              <w:rPr>
                <w:sz w:val="18"/>
              </w:rPr>
              <w:t>430</w:t>
            </w:r>
          </w:p>
        </w:tc>
        <w:tc>
          <w:tcPr>
            <w:tcW w:type="dxa" w:w="1008"/>
            <w:vAlign w:val="top"/>
          </w:tcPr>
          <w:p>
            <w:r/>
            <w:r>
              <w:rPr>
                <w:sz w:val="18"/>
              </w:rPr>
              <w:t>0fdab5f</w:t>
            </w:r>
          </w:p>
        </w:tc>
        <w:tc>
          <w:tcPr>
            <w:tcW w:type="dxa" w:w="7920"/>
            <w:vAlign w:val="top"/>
          </w:tcPr>
          <w:p>
            <w:r/>
            <w:r>
              <w:rPr>
                <w:sz w:val="18"/>
              </w:rPr>
              <w:t>BUG-VECTOR-001 release blocker logged, GOV-011 policy updated</w:t>
            </w:r>
          </w:p>
        </w:tc>
      </w:tr>
      <w:tr>
        <w:tc>
          <w:tcPr>
            <w:tcW w:type="dxa" w:w="432"/>
            <w:vAlign w:val="top"/>
          </w:tcPr>
          <w:p>
            <w:r/>
            <w:r>
              <w:rPr>
                <w:sz w:val="18"/>
              </w:rPr>
              <w:t>431</w:t>
            </w:r>
          </w:p>
        </w:tc>
        <w:tc>
          <w:tcPr>
            <w:tcW w:type="dxa" w:w="1008"/>
            <w:vAlign w:val="top"/>
          </w:tcPr>
          <w:p>
            <w:r/>
            <w:r>
              <w:rPr>
                <w:sz w:val="18"/>
              </w:rPr>
              <w:t>7c01b8c</w:t>
            </w:r>
          </w:p>
        </w:tc>
        <w:tc>
          <w:tcPr>
            <w:tcW w:type="dxa" w:w="7920"/>
            <w:vAlign w:val="top"/>
          </w:tcPr>
          <w:p>
            <w:r/>
            <w:r>
              <w:rPr>
                <w:sz w:val="18"/>
              </w:rPr>
              <w:t>$facet single-query for Route 3 (count + page), taxonomy_state_geo_npi index on dev</w:t>
            </w:r>
          </w:p>
        </w:tc>
      </w:tr>
      <w:tr>
        <w:tc>
          <w:tcPr>
            <w:tcW w:type="dxa" w:w="432"/>
            <w:vAlign w:val="top"/>
          </w:tcPr>
          <w:p>
            <w:r/>
            <w:r>
              <w:rPr>
                <w:sz w:val="18"/>
              </w:rPr>
              <w:t>432</w:t>
            </w:r>
          </w:p>
        </w:tc>
        <w:tc>
          <w:tcPr>
            <w:tcW w:type="dxa" w:w="1008"/>
            <w:vAlign w:val="top"/>
          </w:tcPr>
          <w:p>
            <w:r/>
            <w:r>
              <w:rPr>
                <w:sz w:val="18"/>
              </w:rPr>
              <w:t>ed9af1b</w:t>
            </w:r>
          </w:p>
        </w:tc>
        <w:tc>
          <w:tcPr>
            <w:tcW w:type="dxa" w:w="7920"/>
            <w:vAlign w:val="top"/>
          </w:tcPr>
          <w:p>
            <w:r/>
            <w:r>
              <w:rPr>
                <w:sz w:val="18"/>
              </w:rPr>
              <w:t>$facet migration complete — all search routes use single query</w:t>
            </w:r>
          </w:p>
        </w:tc>
      </w:tr>
      <w:tr>
        <w:tc>
          <w:tcPr>
            <w:tcW w:type="dxa" w:w="432"/>
            <w:vAlign w:val="top"/>
          </w:tcPr>
          <w:p>
            <w:r/>
            <w:r>
              <w:rPr>
                <w:sz w:val="18"/>
              </w:rPr>
              <w:t>433</w:t>
            </w:r>
          </w:p>
        </w:tc>
        <w:tc>
          <w:tcPr>
            <w:tcW w:type="dxa" w:w="1008"/>
            <w:vAlign w:val="top"/>
          </w:tcPr>
          <w:p>
            <w:r/>
            <w:r>
              <w:rPr>
                <w:sz w:val="18"/>
              </w:rPr>
              <w:t>d3b90f6</w:t>
            </w:r>
          </w:p>
        </w:tc>
        <w:tc>
          <w:tcPr>
            <w:tcW w:type="dxa" w:w="7920"/>
            <w:vAlign w:val="top"/>
          </w:tcPr>
          <w:p>
            <w:r/>
            <w:r>
              <w:rPr>
                <w:sz w:val="18"/>
              </w:rPr>
              <w:t>BUG-VECTOR-001 fix — RAG against SpecialtyMetaData not providers</w:t>
            </w:r>
          </w:p>
        </w:tc>
      </w:tr>
      <w:tr>
        <w:tc>
          <w:tcPr>
            <w:tcW w:type="dxa" w:w="432"/>
            <w:vAlign w:val="top"/>
          </w:tcPr>
          <w:p>
            <w:r/>
            <w:r>
              <w:rPr>
                <w:sz w:val="18"/>
              </w:rPr>
              <w:t>434</w:t>
            </w:r>
          </w:p>
        </w:tc>
        <w:tc>
          <w:tcPr>
            <w:tcW w:type="dxa" w:w="1008"/>
            <w:vAlign w:val="top"/>
          </w:tcPr>
          <w:p>
            <w:r/>
            <w:r>
              <w:rPr>
                <w:sz w:val="18"/>
              </w:rPr>
              <w:t>765760f</w:t>
            </w:r>
          </w:p>
        </w:tc>
        <w:tc>
          <w:tcPr>
            <w:tcW w:type="dxa" w:w="7920"/>
            <w:vAlign w:val="top"/>
          </w:tcPr>
          <w:p>
            <w:r/>
            <w:r>
              <w:rPr>
                <w:sz w:val="18"/>
              </w:rPr>
              <w:t>Tighten vector similarity threshold 0.4→0.6, max 3 classifications</w:t>
            </w:r>
          </w:p>
        </w:tc>
      </w:tr>
      <w:tr>
        <w:tc>
          <w:tcPr>
            <w:tcW w:type="dxa" w:w="432"/>
            <w:vAlign w:val="top"/>
          </w:tcPr>
          <w:p>
            <w:r/>
            <w:r>
              <w:rPr>
                <w:sz w:val="18"/>
              </w:rPr>
              <w:t>435</w:t>
            </w:r>
          </w:p>
        </w:tc>
        <w:tc>
          <w:tcPr>
            <w:tcW w:type="dxa" w:w="1008"/>
            <w:vAlign w:val="top"/>
          </w:tcPr>
          <w:p>
            <w:r/>
            <w:r>
              <w:rPr>
                <w:sz w:val="18"/>
              </w:rPr>
              <w:t>0390c20</w:t>
            </w:r>
          </w:p>
        </w:tc>
        <w:tc>
          <w:tcPr>
            <w:tcW w:type="dxa" w:w="7920"/>
            <w:vAlign w:val="top"/>
          </w:tcPr>
          <w:p>
            <w:r/>
            <w:r>
              <w:rPr>
                <w:sz w:val="18"/>
              </w:rPr>
              <w:t>Fix filter scroll, mobile filter as fullscreen overlay</w:t>
            </w:r>
          </w:p>
        </w:tc>
      </w:tr>
      <w:tr>
        <w:tc>
          <w:tcPr>
            <w:tcW w:type="dxa" w:w="432"/>
            <w:vAlign w:val="top"/>
          </w:tcPr>
          <w:p>
            <w:r/>
            <w:r>
              <w:rPr>
                <w:sz w:val="18"/>
              </w:rPr>
              <w:t>436</w:t>
            </w:r>
          </w:p>
        </w:tc>
        <w:tc>
          <w:tcPr>
            <w:tcW w:type="dxa" w:w="1008"/>
            <w:vAlign w:val="top"/>
          </w:tcPr>
          <w:p>
            <w:r/>
            <w:r>
              <w:rPr>
                <w:sz w:val="18"/>
              </w:rPr>
              <w:t>2d1f6d5</w:t>
            </w:r>
          </w:p>
        </w:tc>
        <w:tc>
          <w:tcPr>
            <w:tcW w:type="dxa" w:w="7920"/>
            <w:vAlign w:val="top"/>
          </w:tcPr>
          <w:p>
            <w:r/>
            <w:r>
              <w:rPr>
                <w:sz w:val="18"/>
              </w:rPr>
              <w:t>Architecture page overhaul + GOV-011 compliance audit</w:t>
            </w:r>
          </w:p>
        </w:tc>
      </w:tr>
      <w:tr>
        <w:tc>
          <w:tcPr>
            <w:tcW w:type="dxa" w:w="432"/>
            <w:vAlign w:val="top"/>
          </w:tcPr>
          <w:p>
            <w:r/>
            <w:r>
              <w:rPr>
                <w:sz w:val="18"/>
              </w:rPr>
              <w:t>437</w:t>
            </w:r>
          </w:p>
        </w:tc>
        <w:tc>
          <w:tcPr>
            <w:tcW w:type="dxa" w:w="1008"/>
            <w:vAlign w:val="top"/>
          </w:tcPr>
          <w:p>
            <w:r/>
            <w:r>
              <w:rPr>
                <w:sz w:val="18"/>
              </w:rPr>
              <w:t>3bff960</w:t>
            </w:r>
          </w:p>
        </w:tc>
        <w:tc>
          <w:tcPr>
            <w:tcW w:type="dxa" w:w="7920"/>
            <w:vAlign w:val="top"/>
          </w:tcPr>
          <w:p>
            <w:r/>
            <w:r>
              <w:rPr>
                <w:sz w:val="18"/>
              </w:rPr>
              <w:t>Pipeline reserves cluster before health check, releases on completion</w:t>
            </w:r>
          </w:p>
        </w:tc>
      </w:tr>
      <w:tr>
        <w:tc>
          <w:tcPr>
            <w:tcW w:type="dxa" w:w="432"/>
            <w:vAlign w:val="top"/>
          </w:tcPr>
          <w:p>
            <w:r/>
            <w:r>
              <w:rPr>
                <w:sz w:val="18"/>
              </w:rPr>
              <w:t>438</w:t>
            </w:r>
          </w:p>
        </w:tc>
        <w:tc>
          <w:tcPr>
            <w:tcW w:type="dxa" w:w="1008"/>
            <w:vAlign w:val="top"/>
          </w:tcPr>
          <w:p>
            <w:r/>
            <w:r>
              <w:rPr>
                <w:sz w:val="18"/>
              </w:rPr>
              <w:t>0d7bc04</w:t>
            </w:r>
          </w:p>
        </w:tc>
        <w:tc>
          <w:tcPr>
            <w:tcW w:type="dxa" w:w="7920"/>
            <w:vAlign w:val="top"/>
          </w:tcPr>
          <w:p>
            <w:r/>
            <w:r>
              <w:rPr>
                <w:sz w:val="18"/>
              </w:rPr>
              <w:t>EVAL-RESEARCH feature + GOV-011 audit report PDF</w:t>
            </w:r>
          </w:p>
        </w:tc>
      </w:tr>
      <w:tr>
        <w:tc>
          <w:tcPr>
            <w:tcW w:type="dxa" w:w="432"/>
            <w:vAlign w:val="top"/>
          </w:tcPr>
          <w:p>
            <w:r/>
            <w:r>
              <w:rPr>
                <w:sz w:val="18"/>
              </w:rPr>
              <w:t>439</w:t>
            </w:r>
          </w:p>
        </w:tc>
        <w:tc>
          <w:tcPr>
            <w:tcW w:type="dxa" w:w="1008"/>
            <w:vAlign w:val="top"/>
          </w:tcPr>
          <w:p>
            <w:r/>
            <w:r>
              <w:rPr>
                <w:sz w:val="18"/>
              </w:rPr>
              <w:t>f9b324d</w:t>
            </w:r>
          </w:p>
        </w:tc>
        <w:tc>
          <w:tcPr>
            <w:tcW w:type="dxa" w:w="7920"/>
            <w:vAlign w:val="top"/>
          </w:tcPr>
          <w:p>
            <w:r/>
            <w:r>
              <w:rPr>
                <w:sz w:val="18"/>
              </w:rPr>
              <w:t>Fix chicken-egg — wake cluster before writing reservation to MongoDB</w:t>
            </w:r>
          </w:p>
        </w:tc>
      </w:tr>
      <w:tr>
        <w:tc>
          <w:tcPr>
            <w:tcW w:type="dxa" w:w="432"/>
            <w:vAlign w:val="top"/>
          </w:tcPr>
          <w:p>
            <w:r/>
            <w:r>
              <w:rPr>
                <w:sz w:val="18"/>
              </w:rPr>
              <w:t>440</w:t>
            </w:r>
          </w:p>
        </w:tc>
        <w:tc>
          <w:tcPr>
            <w:tcW w:type="dxa" w:w="1008"/>
            <w:vAlign w:val="top"/>
          </w:tcPr>
          <w:p>
            <w:r/>
            <w:r>
              <w:rPr>
                <w:sz w:val="18"/>
              </w:rPr>
              <w:t>846ae9b</w:t>
            </w:r>
          </w:p>
        </w:tc>
        <w:tc>
          <w:tcPr>
            <w:tcW w:type="dxa" w:w="7920"/>
            <w:vAlign w:val="top"/>
          </w:tcPr>
          <w:p>
            <w:r/>
            <w:r>
              <w:rPr>
                <w:sz w:val="18"/>
              </w:rPr>
              <w:t>EPIC-3 Pipeline Management — 4 bugs, 2 enhancements, 7 stories</w:t>
            </w:r>
          </w:p>
        </w:tc>
      </w:tr>
      <w:tr>
        <w:tc>
          <w:tcPr>
            <w:tcW w:type="dxa" w:w="432"/>
            <w:vAlign w:val="top"/>
          </w:tcPr>
          <w:p>
            <w:r/>
            <w:r>
              <w:rPr>
                <w:sz w:val="18"/>
              </w:rPr>
              <w:t>441</w:t>
            </w:r>
          </w:p>
        </w:tc>
        <w:tc>
          <w:tcPr>
            <w:tcW w:type="dxa" w:w="1008"/>
            <w:vAlign w:val="top"/>
          </w:tcPr>
          <w:p>
            <w:r/>
            <w:r>
              <w:rPr>
                <w:sz w:val="18"/>
              </w:rPr>
              <w:t>858bf1d</w:t>
            </w:r>
          </w:p>
        </w:tc>
        <w:tc>
          <w:tcPr>
            <w:tcW w:type="dxa" w:w="7920"/>
            <w:vAlign w:val="top"/>
          </w:tcPr>
          <w:p>
            <w:r/>
            <w:r>
              <w:rPr>
                <w:sz w:val="18"/>
              </w:rPr>
              <w:t>BUG-PIPE-001 + BUG-PIPE-002 fixed, unrealized_ideas.json</w:t>
            </w:r>
          </w:p>
        </w:tc>
      </w:tr>
      <w:tr>
        <w:tc>
          <w:tcPr>
            <w:tcW w:type="dxa" w:w="432"/>
            <w:vAlign w:val="top"/>
          </w:tcPr>
          <w:p>
            <w:r/>
            <w:r>
              <w:rPr>
                <w:sz w:val="18"/>
              </w:rPr>
              <w:t>442</w:t>
            </w:r>
          </w:p>
        </w:tc>
        <w:tc>
          <w:tcPr>
            <w:tcW w:type="dxa" w:w="1008"/>
            <w:vAlign w:val="top"/>
          </w:tcPr>
          <w:p>
            <w:r/>
            <w:r>
              <w:rPr>
                <w:sz w:val="18"/>
              </w:rPr>
              <w:t>6fdac91</w:t>
            </w:r>
          </w:p>
        </w:tc>
        <w:tc>
          <w:tcPr>
            <w:tcW w:type="dxa" w:w="7920"/>
            <w:vAlign w:val="top"/>
          </w:tcPr>
          <w:p>
            <w:r/>
            <w:r>
              <w:rPr>
                <w:sz w:val="18"/>
              </w:rPr>
              <w:t>QA report v0.1.4 SIT checklist, unrealized ideas IDEA-002/003</w:t>
            </w:r>
          </w:p>
        </w:tc>
      </w:tr>
      <w:tr>
        <w:tc>
          <w:tcPr>
            <w:tcW w:type="dxa" w:w="432"/>
            <w:vAlign w:val="top"/>
          </w:tcPr>
          <w:p>
            <w:r/>
            <w:r>
              <w:rPr>
                <w:sz w:val="18"/>
              </w:rPr>
              <w:t>443</w:t>
            </w:r>
          </w:p>
        </w:tc>
        <w:tc>
          <w:tcPr>
            <w:tcW w:type="dxa" w:w="1008"/>
            <w:vAlign w:val="top"/>
          </w:tcPr>
          <w:p>
            <w:r/>
            <w:r>
              <w:rPr>
                <w:sz w:val="18"/>
              </w:rPr>
              <w:t>2ee84f1</w:t>
            </w:r>
          </w:p>
        </w:tc>
        <w:tc>
          <w:tcPr>
            <w:tcW w:type="dxa" w:w="7920"/>
            <w:vAlign w:val="top"/>
          </w:tcPr>
          <w:p>
            <w:r/>
            <w:r>
              <w:rPr>
                <w:sz w:val="18"/>
              </w:rPr>
              <w:t>QA report v0.1.4 — EPIC-1 Evaluate Care + EPIC-3 Pipeline only</w:t>
            </w:r>
          </w:p>
        </w:tc>
      </w:tr>
      <w:tr>
        <w:tc>
          <w:tcPr>
            <w:tcW w:type="dxa" w:w="432"/>
            <w:vAlign w:val="top"/>
          </w:tcPr>
          <w:p>
            <w:r/>
            <w:r>
              <w:rPr>
                <w:sz w:val="18"/>
              </w:rPr>
              <w:t>444</w:t>
            </w:r>
          </w:p>
        </w:tc>
        <w:tc>
          <w:tcPr>
            <w:tcW w:type="dxa" w:w="1008"/>
            <w:vAlign w:val="top"/>
          </w:tcPr>
          <w:p>
            <w:r/>
            <w:r>
              <w:rPr>
                <w:sz w:val="18"/>
              </w:rPr>
              <w:t>2a7a36d</w:t>
            </w:r>
          </w:p>
        </w:tc>
        <w:tc>
          <w:tcPr>
            <w:tcW w:type="dxa" w:w="7920"/>
            <w:vAlign w:val="top"/>
          </w:tcPr>
          <w:p>
            <w:r/>
            <w:r>
              <w:rPr>
                <w:sz w:val="18"/>
              </w:rPr>
              <w:t>BUG-PIPE-003 — drop collection unless incremental=true</w:t>
            </w:r>
          </w:p>
        </w:tc>
      </w:tr>
      <w:tr>
        <w:tc>
          <w:tcPr>
            <w:tcW w:type="dxa" w:w="432"/>
            <w:vAlign w:val="top"/>
          </w:tcPr>
          <w:p>
            <w:r/>
            <w:r>
              <w:rPr>
                <w:sz w:val="18"/>
              </w:rPr>
              <w:t>445</w:t>
            </w:r>
          </w:p>
        </w:tc>
        <w:tc>
          <w:tcPr>
            <w:tcW w:type="dxa" w:w="1008"/>
            <w:vAlign w:val="top"/>
          </w:tcPr>
          <w:p>
            <w:r/>
            <w:r>
              <w:rPr>
                <w:sz w:val="18"/>
              </w:rPr>
              <w:t>25c3d63</w:t>
            </w:r>
          </w:p>
        </w:tc>
        <w:tc>
          <w:tcPr>
            <w:tcW w:type="dxa" w:w="7920"/>
            <w:vAlign w:val="top"/>
          </w:tcPr>
          <w:p>
            <w:r/>
            <w:r>
              <w:rPr>
                <w:sz w:val="18"/>
              </w:rPr>
              <w:t>QA report v0.1.4 published to website</w:t>
            </w:r>
          </w:p>
        </w:tc>
      </w:tr>
      <w:tr>
        <w:tc>
          <w:tcPr>
            <w:tcW w:type="dxa" w:w="432"/>
            <w:vAlign w:val="top"/>
          </w:tcPr>
          <w:p>
            <w:r/>
            <w:r>
              <w:rPr>
                <w:sz w:val="18"/>
              </w:rPr>
              <w:t>446</w:t>
            </w:r>
          </w:p>
        </w:tc>
        <w:tc>
          <w:tcPr>
            <w:tcW w:type="dxa" w:w="1008"/>
            <w:vAlign w:val="top"/>
          </w:tcPr>
          <w:p>
            <w:r/>
            <w:r>
              <w:rPr>
                <w:sz w:val="18"/>
              </w:rPr>
              <w:t>339c3a9</w:t>
            </w:r>
          </w:p>
        </w:tc>
        <w:tc>
          <w:tcPr>
            <w:tcW w:type="dxa" w:w="7920"/>
            <w:vAlign w:val="top"/>
          </w:tcPr>
          <w:p>
            <w:r/>
            <w:r>
              <w:rPr>
                <w:sz w:val="18"/>
              </w:rPr>
              <w:t>EPIC-4 Security — 11 Cloudflare findings as stories</w:t>
            </w:r>
          </w:p>
        </w:tc>
      </w:tr>
      <w:tr>
        <w:tc>
          <w:tcPr>
            <w:tcW w:type="dxa" w:w="432"/>
            <w:vAlign w:val="top"/>
          </w:tcPr>
          <w:p>
            <w:r/>
            <w:r>
              <w:rPr>
                <w:sz w:val="18"/>
              </w:rPr>
              <w:t>447</w:t>
            </w:r>
          </w:p>
        </w:tc>
        <w:tc>
          <w:tcPr>
            <w:tcW w:type="dxa" w:w="1008"/>
            <w:vAlign w:val="top"/>
          </w:tcPr>
          <w:p>
            <w:r/>
            <w:r>
              <w:rPr>
                <w:sz w:val="18"/>
              </w:rPr>
              <w:t>a5a52df</w:t>
            </w:r>
          </w:p>
        </w:tc>
        <w:tc>
          <w:tcPr>
            <w:tcW w:type="dxa" w:w="7920"/>
            <w:vAlign w:val="top"/>
          </w:tcPr>
          <w:p>
            <w:r/>
            <w:r>
              <w:rPr>
                <w:sz w:val="18"/>
              </w:rPr>
              <w:t>BUG-PIPE-006 — verify blob exists before skipping download</w:t>
            </w:r>
          </w:p>
        </w:tc>
      </w:tr>
      <w:tr>
        <w:tc>
          <w:tcPr>
            <w:tcW w:type="dxa" w:w="432"/>
            <w:vAlign w:val="top"/>
          </w:tcPr>
          <w:p>
            <w:r/>
            <w:r>
              <w:rPr>
                <w:sz w:val="18"/>
              </w:rPr>
              <w:t>448</w:t>
            </w:r>
          </w:p>
        </w:tc>
        <w:tc>
          <w:tcPr>
            <w:tcW w:type="dxa" w:w="1008"/>
            <w:vAlign w:val="top"/>
          </w:tcPr>
          <w:p>
            <w:r/>
            <w:r>
              <w:rPr>
                <w:sz w:val="18"/>
              </w:rPr>
              <w:t>0d532fc</w:t>
            </w:r>
          </w:p>
        </w:tc>
        <w:tc>
          <w:tcPr>
            <w:tcW w:type="dxa" w:w="7920"/>
            <w:vAlign w:val="top"/>
          </w:tcPr>
          <w:p>
            <w:r/>
            <w:r>
              <w:rPr>
                <w:sz w:val="18"/>
              </w:rPr>
              <w:t>QA report renderer at /qa-report — dynamic from brain JSON</w:t>
            </w:r>
          </w:p>
        </w:tc>
      </w:tr>
      <w:tr>
        <w:tc>
          <w:tcPr>
            <w:tcW w:type="dxa" w:w="432"/>
            <w:vAlign w:val="top"/>
          </w:tcPr>
          <w:p>
            <w:r/>
            <w:r>
              <w:rPr>
                <w:sz w:val="18"/>
              </w:rPr>
              <w:t>449</w:t>
            </w:r>
          </w:p>
        </w:tc>
        <w:tc>
          <w:tcPr>
            <w:tcW w:type="dxa" w:w="1008"/>
            <w:vAlign w:val="top"/>
          </w:tcPr>
          <w:p>
            <w:r/>
            <w:r>
              <w:rPr>
                <w:sz w:val="18"/>
              </w:rPr>
              <w:t>e8adf94</w:t>
            </w:r>
          </w:p>
        </w:tc>
        <w:tc>
          <w:tcPr>
            <w:tcW w:type="dxa" w:w="7920"/>
            <w:vAlign w:val="top"/>
          </w:tcPr>
          <w:p>
            <w:r/>
            <w:r>
              <w:rPr>
                <w:sz w:val="18"/>
              </w:rPr>
              <w:t>QA report — bundle brain JSON with HF deploy</w:t>
            </w:r>
          </w:p>
        </w:tc>
      </w:tr>
      <w:tr>
        <w:tc>
          <w:tcPr>
            <w:tcW w:type="dxa" w:w="432"/>
            <w:vAlign w:val="top"/>
          </w:tcPr>
          <w:p>
            <w:r/>
            <w:r>
              <w:rPr>
                <w:sz w:val="18"/>
              </w:rPr>
              <w:t>450</w:t>
            </w:r>
          </w:p>
        </w:tc>
        <w:tc>
          <w:tcPr>
            <w:tcW w:type="dxa" w:w="1008"/>
            <w:vAlign w:val="top"/>
          </w:tcPr>
          <w:p>
            <w:r/>
            <w:r>
              <w:rPr>
                <w:sz w:val="18"/>
              </w:rPr>
              <w:t>030aeb4</w:t>
            </w:r>
          </w:p>
        </w:tc>
        <w:tc>
          <w:tcPr>
            <w:tcW w:type="dxa" w:w="7920"/>
            <w:vAlign w:val="top"/>
          </w:tcPr>
          <w:p>
            <w:r/>
            <w:r>
              <w:rPr>
                <w:sz w:val="18"/>
              </w:rPr>
              <w:t>QA Report nav link — dev/QA only, opens in slide panel</w:t>
            </w:r>
          </w:p>
        </w:tc>
      </w:tr>
    </w:tbl>
    <w:p>
      <w:pPr>
        <w:pStyle w:val="Heading2"/>
      </w:pPr>
      <w:r>
        <w:t>4. The recommended build — full justification</w:t>
      </w:r>
    </w:p>
    <w:p>
      <w:r>
        <w:rPr>
          <w:b/>
        </w:rPr>
        <w:t xml:space="preserve">Build 411  (75e532a, 2026-04-03 00:53 PT)  —  </w:t>
      </w:r>
      <w:r>
        <w:t>"FC-RESULT-MSG system-built summary, vector indexes all envs, DR-015/016/017/018".</w:t>
      </w:r>
    </w:p>
    <w:p>
      <w:pPr>
        <w:pStyle w:val="Heading3"/>
      </w:pPr>
      <w:r>
        <w:t>4.1  Why 411 over the current 410 anchor</w:t>
      </w:r>
    </w:p>
    <w:p>
      <w:r>
        <w:t>Build 410 is one build earlier than 411 and is missing two consequential things. First, the vector specialty search does not function on the front-end MongoDB cluster — BUG-FILTER-001 was logged at build 408 ('specialization_options returns 0 despite data existing... no vector search indexes on frontend cluster') and remained open through 409 and 410. The fix lands inside build 411 itself, which creates provider_vector_index and specialty_vector_index on every environment. A baseline that anchors on 410 inherits the 'specialty filter empty' regression that the team had not yet shipped a fix for. Second, build 410 has no system-built summary message and therefore no clickable '#action:next-page' / '#action:filter' link host in chat — those are added by build 411's FC-RESULT-MSG work. Build 411 introduces no regression of its own: the diff is purely additive over 410 (new optional summary_message field on PaginationMeta, new _check_indexes / /health degraded path, no removals). Build 411 also has not yet adopted GOV-011-STD-001 stripping (that arrives at 416), so the LLM narrative is still presented to the user in full, with the new system summary appended as a separate isSummary bubble — exactly the 'AI-narrated results around the system summary' shape Skip described.</w:t>
      </w:r>
    </w:p>
    <w:p>
      <w:r>
        <w:rPr>
          <w:b/>
        </w:rPr>
        <w:t xml:space="preserve">Concrete evidence at the commit. </w:t>
      </w:r>
      <w:r>
        <w:t>The 410→411 main.py diff is purely additive: PaginationMeta gains an Optional[str] summary_message field; a new _check_indexes function and a /health 'degraded' branch are added; a new summary_message= argument is wired into the PaginationMeta construction. _chat_inner still returns `text = next((b.text for b in response.content if b.type == 'text'), '')` followed by `_url_guardian.guard_text(text)` — the LLM-authored prose path is unchanged. ChatWindow.tsx adds an isSummary bubble appended after the LLM message bubble; the LLM bubble is not suppressed.</w:t>
      </w:r>
    </w:p>
    <w:p>
      <w:pPr>
        <w:pStyle w:val="Heading3"/>
      </w:pPr>
      <w:r>
        <w:t>4.2  Why 411 over 415 (last 'narrative untouched' build)</w:t>
      </w:r>
    </w:p>
    <w:p>
      <w:r>
        <w:t>Build 415 is the last build before LLM-narrative damage begins. It is a credible alternative to 411. The reason 411 wins over 415: build 415 introduces the BUG-MSG-002 fix that forces body.message directly into the system summary instead of letting the LLM-resolved search term flow through; this is the first nudge toward 'use the user's words not LLM translation' and prefigures the GOV-011-STD-001 and STD-002 mistakes that follow. Builds 412-414 are all minor summary-template tweaks. Among 411..415 the cleanest, lowest-risk anchor is 411 — the moment the system first works end-to-end.</w:t>
      </w:r>
    </w:p>
    <w:p>
      <w:pPr>
        <w:pStyle w:val="Heading3"/>
      </w:pPr>
      <w:r>
        <w:t>4.3  Why 411 over 435 (latest 'all features + vector fixed')</w:t>
      </w:r>
    </w:p>
    <w:p>
      <w:r>
        <w:t>Build 435 is the last build before the chat engine stops being edited. It is the latest 'all features wired and vector search fixed' state. The reason 411 wins over 435: at 435 the LLM-authored narrative around results is gutted by an external GPT-4.1-mini call (added at 426) that strips everything that is not a provider record. Skip's stated concern is that Design V3 may anchor on a build that contains code that 'hurt rather than helped' — the 426 external-LLM stripper is exactly that code. 435 inherits it. 411 predates it.</w:t>
      </w:r>
    </w:p>
    <w:p>
      <w:pPr>
        <w:pStyle w:val="Heading3"/>
      </w:pPr>
      <w:r>
        <w:t>4.4  What 411 has that 410 does not</w:t>
      </w:r>
    </w:p>
    <w:p>
      <w:pPr>
        <w:pStyle w:val="ListBullet"/>
      </w:pPr>
      <w:r>
        <w:t>Vector indexes deployed across dev, QA, and prod (provider_vector_index 3072d, specialty_vector_index 1536d) — closes BUG-FILTER-001 logged at build 408.</w:t>
      </w:r>
    </w:p>
    <w:p>
      <w:pPr>
        <w:pStyle w:val="ListBullet"/>
      </w:pPr>
      <w:r>
        <w:t>/health endpoint returns 'degraded' when required indexes are missing — a runtime safety net the design can rely on.</w:t>
      </w:r>
    </w:p>
    <w:p>
      <w:pPr>
        <w:pStyle w:val="ListBullet"/>
      </w:pPr>
      <w:r>
        <w:t>FC-RESULT-MSG system-built summary message with clickable '#action:next-page' and '#action:filter' host bubble — the click-link infrastructure for pagination and filter actions without a round-trip to the LLM.</w:t>
      </w:r>
    </w:p>
    <w:p>
      <w:pPr>
        <w:pStyle w:val="ListBullet"/>
      </w:pPr>
      <w:r>
        <w:t>PaginationMeta.summary_message field exposed in ChatResponse — the structured surface the React app uses to drive the filter panel.</w:t>
      </w:r>
    </w:p>
    <w:p>
      <w:pPr>
        <w:pStyle w:val="Heading3"/>
      </w:pPr>
      <w:r>
        <w:t>4.5  What 411 has that later builds in the window have damaged</w:t>
      </w:r>
    </w:p>
    <w:p>
      <w:pPr>
        <w:pStyle w:val="ListBullet"/>
      </w:pPr>
      <w:r>
        <w:t>LLM narrative around results: at 411, the AI's prose answer reaches the user verbatim. At 416 a regex stripper (_strip_redundant_summary) starts deleting 'Here are the first…', 'I found N…', 'Would you like to see more…' and similar lines. At 426 the regex stripper is replaced by an external GPT-4.1-mini call instructed to 'KEEP ONLY the provider listing… REMOVE everything else'. From that point onward the LLM is no longer the narrator.</w:t>
      </w:r>
    </w:p>
    <w:p>
      <w:pPr>
        <w:pStyle w:val="ListBullet"/>
      </w:pPr>
      <w:r>
        <w:t>User-term resolution: at 411 the LLM resolves the user's natural-language search term and the system uses the LLM's result. At 415 BUG-MSG-002 forces body.message into the summary. At 419 an external Haiku call extracts the term. At 420 it is replaced by GPT-4.1-nano. At 422 by GPT-4.1-mini. Each of those is an external LLM call on the request path that 411 does not have.</w:t>
      </w:r>
    </w:p>
    <w:p>
      <w:pPr>
        <w:pStyle w:val="ListBullet"/>
      </w:pPr>
      <w:r>
        <w:t>Vector specialty accuracy: at 411..429 the vector index exists and is returning results, but BUG-VECTOR-001 (provider 3072d-embedding pollution by address/license text) is latent. It is logged at 430 as a release blocker ('kid's doc' returns Hospitalist, Clinic/Center, Mental Health — 2/7 correct) and fixed at 433 by switching RAG to SpecialtyMetaData (1536d). 411 inherits the latent issue but also inherits the eventual fix path. This is the regression Skip described.</w:t>
      </w:r>
    </w:p>
    <w:p>
      <w:pPr>
        <w:pStyle w:val="Heading2"/>
      </w:pPr>
      <w:r>
        <w:t>5. Top three rejected alternatives</w:t>
      </w:r>
    </w:p>
    <w:tbl>
      <w:tblPr>
        <w:tblStyle w:val="LightGrid-Accent1"/>
        <w:tblW w:type="auto" w:w="0"/>
        <w:tblLook w:firstColumn="1" w:firstRow="1" w:lastColumn="0" w:lastRow="0" w:noHBand="0" w:noVBand="1" w:val="04A0"/>
      </w:tblPr>
      <w:tblGrid>
        <w:gridCol w:w="2880"/>
        <w:gridCol w:w="2880"/>
        <w:gridCol w:w="2880"/>
      </w:tblGrid>
      <w:tr>
        <w:tc>
          <w:tcPr>
            <w:tcW w:type="dxa" w:w="864"/>
            <w:vAlign w:val="top"/>
          </w:tcPr>
          <w:p>
            <w:r/>
            <w:r>
              <w:rPr>
                <w:b/>
                <w:sz w:val="18"/>
              </w:rPr>
              <w:t>Build</w:t>
            </w:r>
          </w:p>
        </w:tc>
        <w:tc>
          <w:tcPr>
            <w:tcW w:type="dxa" w:w="1296"/>
            <w:vAlign w:val="top"/>
          </w:tcPr>
          <w:p>
            <w:r/>
            <w:r>
              <w:rPr>
                <w:b/>
                <w:sz w:val="18"/>
              </w:rPr>
              <w:t>Hash</w:t>
            </w:r>
          </w:p>
        </w:tc>
        <w:tc>
          <w:tcPr>
            <w:tcW w:type="dxa" w:w="7200"/>
            <w:vAlign w:val="top"/>
          </w:tcPr>
          <w:p>
            <w:r/>
            <w:r>
              <w:rPr>
                <w:b/>
                <w:sz w:val="18"/>
              </w:rPr>
              <w:t>One-line reason rejected</w:t>
            </w:r>
          </w:p>
        </w:tc>
      </w:tr>
      <w:tr>
        <w:tc>
          <w:tcPr>
            <w:tcW w:type="dxa" w:w="864"/>
            <w:vAlign w:val="top"/>
          </w:tcPr>
          <w:p>
            <w:r/>
            <w:r>
              <w:rPr>
                <w:sz w:val="18"/>
              </w:rPr>
              <w:t>410</w:t>
            </w:r>
          </w:p>
        </w:tc>
        <w:tc>
          <w:tcPr>
            <w:tcW w:type="dxa" w:w="1296"/>
            <w:vAlign w:val="top"/>
          </w:tcPr>
          <w:p>
            <w:r/>
            <w:r>
              <w:rPr>
                <w:sz w:val="18"/>
              </w:rPr>
              <w:t>be14579</w:t>
            </w:r>
          </w:p>
        </w:tc>
        <w:tc>
          <w:tcPr>
            <w:tcW w:type="dxa" w:w="7200"/>
            <w:vAlign w:val="top"/>
          </w:tcPr>
          <w:p>
            <w:r/>
            <w:r>
              <w:rPr>
                <w:sz w:val="18"/>
              </w:rPr>
              <w:t>Vector specialty filter does not work on FE cluster (BUG-FILTER-001 still open) and no #action: link host yet.</w:t>
            </w:r>
          </w:p>
        </w:tc>
      </w:tr>
      <w:tr>
        <w:tc>
          <w:tcPr>
            <w:tcW w:type="dxa" w:w="864"/>
            <w:vAlign w:val="top"/>
          </w:tcPr>
          <w:p>
            <w:r/>
            <w:r>
              <w:rPr>
                <w:sz w:val="18"/>
              </w:rPr>
              <w:t>415</w:t>
            </w:r>
          </w:p>
        </w:tc>
        <w:tc>
          <w:tcPr>
            <w:tcW w:type="dxa" w:w="1296"/>
            <w:vAlign w:val="top"/>
          </w:tcPr>
          <w:p>
            <w:r/>
            <w:r>
              <w:rPr>
                <w:sz w:val="18"/>
              </w:rPr>
              <w:t>c6013c4</w:t>
            </w:r>
          </w:p>
        </w:tc>
        <w:tc>
          <w:tcPr>
            <w:tcW w:type="dxa" w:w="7200"/>
            <w:vAlign w:val="top"/>
          </w:tcPr>
          <w:p>
            <w:r/>
            <w:r>
              <w:rPr>
                <w:sz w:val="18"/>
              </w:rPr>
              <w:t>Last 'narrative untouched' build, but introduces BUG-MSG-002 fix that begins forcing user message over LLM-resolved term.</w:t>
            </w:r>
          </w:p>
        </w:tc>
      </w:tr>
      <w:tr>
        <w:tc>
          <w:tcPr>
            <w:tcW w:type="dxa" w:w="864"/>
            <w:vAlign w:val="top"/>
          </w:tcPr>
          <w:p>
            <w:r/>
            <w:r>
              <w:rPr>
                <w:sz w:val="18"/>
              </w:rPr>
              <w:t>435</w:t>
            </w:r>
          </w:p>
        </w:tc>
        <w:tc>
          <w:tcPr>
            <w:tcW w:type="dxa" w:w="1296"/>
            <w:vAlign w:val="top"/>
          </w:tcPr>
          <w:p>
            <w:r/>
            <w:r>
              <w:rPr>
                <w:sz w:val="18"/>
              </w:rPr>
              <w:t>0390c20</w:t>
            </w:r>
          </w:p>
        </w:tc>
        <w:tc>
          <w:tcPr>
            <w:tcW w:type="dxa" w:w="7200"/>
            <w:vAlign w:val="top"/>
          </w:tcPr>
          <w:p>
            <w:r/>
            <w:r>
              <w:rPr>
                <w:sz w:val="18"/>
              </w:rPr>
              <w:t>Inherits the GPT-4.1-mini LLM-narrative gut from 426 — exactly the 'code that hurt' pattern the architect is concerned about.</w:t>
            </w:r>
          </w:p>
        </w:tc>
      </w:tr>
    </w:tbl>
    <w:p>
      <w:pPr>
        <w:pStyle w:val="Heading2"/>
      </w:pPr>
      <w:r>
        <w:t>6. Risks and open questions</w:t>
      </w:r>
    </w:p>
    <w:p>
      <w:pPr>
        <w:pStyle w:val="ListBullet"/>
      </w:pPr>
      <w:r>
        <w:t>The criteria 'drag-and-drop / Evaluate button in ChatWindow.tsx and MessageBubble.tsx' could not be confirmed for any build in the 400..450 window. A grep for 'drag', 'drop', 'Evaluate' in both components at builds 400, 406, 410, 411, 425, 435, and 450 returned zero matches. If those features existed at any time they were either earlier than 400 or in files outside the standard React component tree. This finding does not affect the 411 recommendation but is flagged as a risk because the assignment listed it as a criterion.</w:t>
      </w:r>
    </w:p>
    <w:p>
      <w:pPr>
        <w:pStyle w:val="ListBullet"/>
      </w:pPr>
      <w:r>
        <w:t>The criterion 'Inline provider listing in chat (vs use the panel below string)' cannot be confirmed by static read of the source — it depends on what the LLM actually returns at runtime. The static evidence available is: at 411..415 the LLM narrative is preserved untouched, so whatever the LLM produces is shown; from 416 onward regex stripping deletes 'Here are the first N of M' and similar lines and from 426 onward GPT-4.1-mini removes everything that is not a provider record. The behaviour can be inferred from the stripper definition but a runtime test would be needed to confirm.</w:t>
      </w:r>
    </w:p>
    <w:p>
      <w:pPr>
        <w:pStyle w:val="ListBullet"/>
      </w:pPr>
      <w:r>
        <w:t>BUG-VECTOR-001 was logged at build 430 but the underlying defect (provider 3072d embeddings polluted by address/license text) was latent in earlier builds where the indexes existed (411..429). Whether the latent defect produces a user-visible regression at 411 depends on the input — for very common terms ('cardiologist') the result set was acceptable; for colloquial terms ('kid's doc', 'bone doc') it was not. A baseline anchored at 411 inherits the latent issue but also inherits the original fix path that the team eventually took (433: switch RAG target to SpecialtyMetaData). This risk is not unique to 411 — every build through 432 has it.</w:t>
      </w:r>
    </w:p>
    <w:p>
      <w:pPr>
        <w:pStyle w:val="ListBullet"/>
      </w:pPr>
      <w:r>
        <w:t>Builds 437..450 are largely pipeline / QA-report work and do not alter the chat engine. They are listed in the table for completeness but their 'overall score' reflects the chat engine's state inherited from 435, not new work in those builds.</w:t>
      </w:r>
    </w:p>
    <w:p/>
    <w:p>
      <w:r>
        <w:rPr>
          <w:i/>
          <w:color w:val="555555"/>
        </w:rPr>
        <w:t>Read-only research. No commits. No working-tree mutations. Evidence cited via real commit hashes and `git show &lt;hash&gt;:&lt;path&gt;` / `git diff` against the dev branch.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