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Pending: Compliance Crosswalk Agent - Third Framework (engineering rules)</w:t>
      </w:r>
    </w:p>
    <w:p>
      <w:r>
        <w:rPr>
          <w:i/>
          <w:sz w:val="22"/>
        </w:rPr>
        <w:t>Generated 2026-04-19.</w:t>
      </w:r>
    </w:p>
    <w:p>
      <w:r>
        <w:rPr>
          <w:sz w:val="22"/>
        </w:rPr>
        <w:t>This is a deferred-work directory under Code/_pending/. Per engineering rule v4-041, every deferred unit of work MUST live here with input/, output/, src/, and a README. Do NOT promote to QA or prod until the linked requirement is approved-and-completed and the linked tracking bug is closed.</w:t>
      </w:r>
    </w:p>
    <w:p>
      <w:pPr>
        <w:pStyle w:val="Heading1"/>
      </w:pPr>
      <w:r>
        <w:t>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deferred - design captured, work not started</w:t>
            </w:r>
          </w:p>
        </w:tc>
      </w:tr>
      <w:tr>
        <w:tc>
          <w:tcPr>
            <w:tcW w:type="dxa" w:w="4320"/>
          </w:tcPr>
          <w:p>
            <w:r>
              <w:t>Date deferred</w:t>
            </w:r>
          </w:p>
        </w:tc>
        <w:tc>
          <w:tcPr>
            <w:tcW w:type="dxa" w:w="4320"/>
          </w:tcPr>
          <w:p>
            <w:r>
              <w:t>2026-04-19</w:t>
            </w:r>
          </w:p>
        </w:tc>
      </w:tr>
    </w:tbl>
    <w:p>
      <w:pPr>
        <w:pStyle w:val="Heading1"/>
      </w:pPr>
      <w:r>
        <w:t>Linked requirements (agile_backlog.json)</w:t>
      </w:r>
    </w:p>
    <w:p>
      <w:pPr>
        <w:pStyle w:val="ListBullet"/>
      </w:pPr>
      <w:r>
        <w:rPr>
          <w:sz w:val="22"/>
        </w:rPr>
        <w:t>ARCH-COMPLIANCE-CROSSWALK-002-REQ-B001 (business, should-have)</w:t>
      </w:r>
    </w:p>
    <w:p>
      <w:pPr>
        <w:pStyle w:val="ListBullet"/>
      </w:pPr>
      <w:r>
        <w:rPr>
          <w:sz w:val="22"/>
        </w:rPr>
        <w:t>ARCH-COMPLIANCE-CROSSWALK-002-REQ-T001 (technical, should-have)</w:t>
      </w:r>
    </w:p>
    <w:p>
      <w:pPr>
        <w:pStyle w:val="Heading1"/>
      </w:pPr>
      <w:r>
        <w:t>Linked tracking bugs (bugs.json)</w:t>
      </w:r>
    </w:p>
    <w:p>
      <w:pPr>
        <w:pStyle w:val="ListBullet"/>
      </w:pPr>
      <w:r>
        <w:rPr>
          <w:sz w:val="22"/>
        </w:rPr>
        <w:t>BUG-DEFER-003</w:t>
      </w:r>
    </w:p>
    <w:p>
      <w:pPr>
        <w:pStyle w:val="Heading1"/>
      </w:pPr>
      <w:r>
        <w:t>Dependencies</w:t>
      </w:r>
    </w:p>
    <w:p>
      <w:r>
        <w:rPr>
          <w:sz w:val="22"/>
        </w:rPr>
        <w:t>Hard dependency on BRAIN-ENGINEERING-RULES-REQ-T001 (engineering rules schema redesign).</w:t>
      </w:r>
    </w:p>
    <w:p>
      <w:pPr>
        <w:pStyle w:val="Heading1"/>
      </w:pPr>
      <w:r>
        <w:t>Inputs (live brain paths - do not copy)</w:t>
      </w:r>
    </w:p>
    <w:p>
      <w:pPr>
        <w:pStyle w:val="ListBullet"/>
      </w:pPr>
      <w:r>
        <w:rPr>
          <w:sz w:val="22"/>
        </w:rPr>
        <w:t>brain/machine_artifacts/content/engineering_rules.json (POST-redesign - depends on engineering_rules_redesign)</w:t>
      </w:r>
    </w:p>
    <w:p>
      <w:pPr>
        <w:pStyle w:val="Heading1"/>
      </w:pPr>
      <w:r>
        <w:t>Outputs (live brain paths)</w:t>
      </w:r>
    </w:p>
    <w:p>
      <w:pPr>
        <w:pStyle w:val="ListBullet"/>
      </w:pPr>
      <w:r>
        <w:rPr>
          <w:sz w:val="22"/>
        </w:rPr>
        <w:t>Extension to brain/machine_artifacts/content/SecurityAuditControls.json (frameworks.engineering_rules block)</w:t>
      </w:r>
    </w:p>
    <w:p>
      <w:pPr>
        <w:pStyle w:val="Heading1"/>
      </w:pPr>
      <w:r>
        <w:t>Source files in src/</w:t>
      </w:r>
    </w:p>
    <w:p>
      <w:r>
        <w:rPr>
          <w:i/>
          <w:sz w:val="22"/>
        </w:rPr>
        <w:t>(empty - work not started)</w:t>
      </w:r>
    </w:p>
    <w:p>
      <w:pPr>
        <w:pStyle w:val="Heading1"/>
      </w:pPr>
      <w:r>
        <w:t>How to resume</w:t>
      </w:r>
    </w:p>
    <w:p>
      <w:r>
        <w:rPr>
          <w:sz w:val="22"/>
        </w:rPr>
        <w:t>Hard-blocked on engineering_rules_redesign completing first (must consume rule_statements[]). When ready, extend the agent at ../compliance_crosswalk/src/compliance_crosswalk_agent.py to ingest engineering_rules.json as a third framework. Update the classifier prompt to include rule_statements as classification targets. Add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