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B7A75"/>
        </w:rPr>
        <w:t>Deployment Architecture: Design and Migration Plan</w:t>
      </w:r>
    </w:p>
    <w:p>
      <w:r>
        <w:t>Document: DeploymentArchitectureDesignAndMigrationPlanPhase_v4</w:t>
      </w:r>
    </w:p>
    <w:p>
      <w:r>
        <w:t>Date: 2026-06-27</w:t>
      </w:r>
    </w:p>
    <w:p>
      <w:r>
        <w:t>Initiative: EPIC-008-F-012</w:t>
      </w:r>
    </w:p>
    <w:p>
      <w:r>
        <w:t xml:space="preserve">Companion workbook: </w:t>
      </w:r>
      <w:r>
        <w:rPr>
          <w:rFonts w:ascii="Consolas" w:hAnsi="Consolas"/>
        </w:rPr>
        <w:t>architecture/DevOpsBuildDeployAndEnvironmentManagement/deployment_facts_inventory_2026-06-27.xlsx</w:t>
      </w:r>
    </w:p>
    <w:p/>
    <w:p>
      <w:pPr>
        <w:pStyle w:val="Heading2"/>
      </w:pPr>
      <w:r>
        <w:t>Executive summary</w:t>
      </w:r>
    </w:p>
    <w:p>
      <w:r>
        <w:t xml:space="preserve">ChatHealthy runs as a small set of real servers: Hugging Face Spaces for three application backends, Cloudflare for the public website, Azure for data pipelines and automation runbooks, and a parallel local stack on the operator machine for day-to-day development. The repository carries two independent architectural views: the </w:t>
      </w:r>
      <w:r>
        <w:rPr>
          <w:b/>
        </w:rPr>
        <w:t>business architecture</w:t>
      </w:r>
      <w:r>
        <w:t xml:space="preserve">, expressed in </w:t>
      </w:r>
      <w:r>
        <w:rPr>
          <w:rFonts w:ascii="Consolas" w:hAnsi="Consolas"/>
        </w:rPr>
        <w:t>agile_backlog.json</w:t>
      </w:r>
      <w:r>
        <w:t xml:space="preserve"> and reflected in how code is organized around epics and features, and the </w:t>
      </w:r>
      <w:r>
        <w:rPr>
          <w:b/>
        </w:rPr>
        <w:t>physical deployment architecture</w:t>
      </w:r>
      <w:r>
        <w:t xml:space="preserve">, expressed in </w:t>
      </w:r>
      <w:r>
        <w:rPr>
          <w:rFonts w:ascii="Consolas" w:hAnsi="Consolas"/>
        </w:rPr>
        <w:t>deployment_architecture.json</w:t>
      </w:r>
      <w:r>
        <w:t xml:space="preserve"> and reflected in what each server actually receives at deploy time. A one-person DevOps function must be able to answer, for every server, exactly which files are staged, which secrets are configured, and which variables are bound at deploy time—and that answer must live in </w:t>
      </w:r>
      <w:r>
        <w:rPr>
          <w:rFonts w:ascii="Consolas" w:hAnsi="Consolas"/>
        </w:rPr>
        <w:t>deployment_architecture.json</w:t>
      </w:r>
      <w:r>
        <w:t xml:space="preserve"> and must match what build and deploy actually do.</w:t>
      </w:r>
    </w:p>
    <w:p>
      <w:r>
        <w:t xml:space="preserve">Today we have made progress on inventory. Every git-tracked path can be assigned to a server with a code-path proof. A workbook exports </w:t>
      </w:r>
      <w:r>
        <w:rPr>
          <w:rFonts w:ascii="Consolas" w:hAnsi="Consolas"/>
        </w:rPr>
        <w:t>deployment_architecture.json</w:t>
      </w:r>
      <w:r>
        <w:t xml:space="preserve"> for audit. But the system is not yet trustworthy: the JSON schema embeds vendor-specific field names, build still copies whole directory trees that </w:t>
      </w:r>
      <w:r>
        <w:rPr>
          <w:rFonts w:ascii="Consolas" w:hAnsi="Consolas"/>
        </w:rPr>
        <w:t>deployment_architecture.json</w:t>
      </w:r>
      <w:r>
        <w:t xml:space="preserve"> excludes, and the file conflates “local development” with “another environment tier.” Until those gaps close, we cannot safely or efficiently promote to production or purge unused files from the repository.</w:t>
      </w:r>
    </w:p>
    <w:p>
      <w:r>
        <w:t xml:space="preserve">The target state is simple to state. Each server is one record in a neutral </w:t>
      </w:r>
      <w:r>
        <w:rPr>
          <w:rFonts w:ascii="Consolas" w:hAnsi="Consolas"/>
        </w:rPr>
        <w:t>deployment_architecture.json</w:t>
      </w:r>
      <w:r>
        <w:t xml:space="preserve">. Each record lists only three kinds of deployment artifacts: </w:t>
      </w:r>
      <w:r>
        <w:rPr>
          <w:b/>
        </w:rPr>
        <w:t>files</w:t>
      </w:r>
      <w:r>
        <w:t xml:space="preserve">, </w:t>
      </w:r>
      <w:r>
        <w:rPr>
          <w:b/>
        </w:rPr>
        <w:t>secrets</w:t>
      </w:r>
      <w:r>
        <w:t xml:space="preserve">, and </w:t>
      </w:r>
      <w:r>
        <w:rPr>
          <w:b/>
        </w:rPr>
        <w:t>variables</w:t>
      </w:r>
      <w:r>
        <w:t xml:space="preserve">. Promoted servers (dev, qa, prod) share one record per component; only the environment binding changes between tiers. Local servers are a separate family of records, fed from the working tree on disk, not from git promotion. A dedicated </w:t>
      </w:r>
      <w:r>
        <w:rPr>
          <w:b/>
        </w:rPr>
        <w:t>DevOps target</w:t>
      </w:r>
      <w:r>
        <w:t xml:space="preserve"> on the operator machine—</w:t>
      </w:r>
      <w:r>
        <w:rPr>
          <w:rFonts w:ascii="Consolas" w:hAnsi="Consolas"/>
        </w:rPr>
        <w:t>target_host_local_devops</w:t>
      </w:r>
      <w:r>
        <w:t xml:space="preserve">—owns the full governance and engineering surface: all brain files, all design and audit documents, all test files and the data that supports them, plus hook and automation programs. That target is large by design; it does not ship to cloud application servers, but it must be completely enumerated so every git path has a declared home. Application and infrastructure targets carry only what those servers run. No file path appears on two targets unless both genuinely need it. Build stages exactly the list in </w:t>
      </w:r>
      <w:r>
        <w:rPr>
          <w:rFonts w:ascii="Consolas" w:hAnsi="Consolas"/>
        </w:rPr>
        <w:t>deployment_architecture.json</w:t>
      </w:r>
      <w:r>
        <w:t xml:space="preserve"> for each target—nothing more, nothing less.</w:t>
      </w:r>
    </w:p>
    <w:p>
      <w:r>
        <w:t>This plan describes that target, the schema renovation required to support it, and a phased migration an engineer can execute.</w:t>
      </w:r>
    </w:p>
    <w:p/>
    <w:p>
      <w:pPr>
        <w:pStyle w:val="Heading2"/>
      </w:pPr>
      <w:r>
        <w:t>Chapter 1 — Overview: the problem and the goal</w:t>
      </w:r>
    </w:p>
    <w:p>
      <w:pPr>
        <w:pStyle w:val="Heading3"/>
      </w:pPr>
      <w:r>
        <w:t>1.1 What we are trying to govern</w:t>
      </w:r>
    </w:p>
    <w:p>
      <w:r>
        <w:t>When we deploy ChatHealthy, we are not “shipping the repo.” We are configuring specific machines and services with a minimum set of bytes and runtime bindings. A Hugging Face Space that runs FindCare receives a particular container context, a set of API keys, and URLs pointing at peer services. A Cloudflare Pages project receives static HTML and assets. A local Docker container on the workstation receives a parallel but not identical slice of the tree, built from files on disk before they are committed.</w:t>
      </w:r>
    </w:p>
    <w:p>
      <w:r>
        <w:t xml:space="preserve">The governance question is therefore precise: for each server, what is the complete list of </w:t>
      </w:r>
      <w:r>
        <w:rPr>
          <w:b/>
        </w:rPr>
        <w:t>files</w:t>
      </w:r>
      <w:r>
        <w:t xml:space="preserve">, </w:t>
      </w:r>
      <w:r>
        <w:rPr>
          <w:b/>
        </w:rPr>
        <w:t>secrets</w:t>
      </w:r>
      <w:r>
        <w:t xml:space="preserve">, and </w:t>
      </w:r>
      <w:r>
        <w:rPr>
          <w:b/>
        </w:rPr>
        <w:t>variables</w:t>
      </w:r>
      <w:r>
        <w:t xml:space="preserve"> that deploy must apply? Application and infrastructure servers receive the minimum set required to run. The DevOps target on the operator machine receives everything else that legitimately lives in git but does not belong on a cloud or local application server: the full brain tree, design and audit documents, the entire test corpus and its supporting data, hook scripts, and DevOps automation. The local </w:t>
      </w:r>
      <w:r>
        <w:rPr>
          <w:rFonts w:ascii="Consolas" w:hAnsi="Consolas"/>
        </w:rPr>
        <w:t>.env</w:t>
      </w:r>
      <w:r>
        <w:t xml:space="preserve"> file remains outside </w:t>
      </w:r>
      <w:r>
        <w:rPr>
          <w:rFonts w:ascii="Consolas" w:hAnsi="Consolas"/>
        </w:rPr>
        <w:t>deployment_architecture.json</w:t>
      </w:r>
      <w:r>
        <w:t>—it is operator credential storage, not a deploy artifact. A file, secret, or variable appears on an application target only when deploy must copy or configure it to run that server; the same material must not also leak onto cloud targets via wholesale directory copy.</w:t>
      </w:r>
    </w:p>
    <w:p>
      <w:r>
        <w:t xml:space="preserve">Two problems drive our current drift. First, we confuse “files the DevOps target owns” and “files an application server receives.” Second, we lack automation to derive the correct file, secret, and variable set for each target—so application deployment packages stay bloated while the DevOps target sits under a misleading name. </w:t>
      </w:r>
      <w:r>
        <w:rPr>
          <w:rFonts w:ascii="Consolas" w:hAnsi="Consolas"/>
        </w:rPr>
        <w:t>deployment_architecture.json</w:t>
      </w:r>
      <w:r>
        <w:t xml:space="preserve"> must express the correct set of artifacts for every target: minimum for servers that run product code, complete for the DevOps target that runs governance and engineering.</w:t>
      </w:r>
    </w:p>
    <w:p>
      <w:pPr>
        <w:pStyle w:val="Heading3"/>
      </w:pPr>
      <w:r>
        <w:t>1.2 Why deployment_architecture.json exists</w:t>
      </w:r>
    </w:p>
    <w:p>
      <w:r>
        <w:t xml:space="preserve">The accepted V18 deployment design committed the firm to a single JSON artifact as the source of truth for deployment architecture, validated by a Crosswalk gate that runs during build and deploy. The intent was that any engineer—or any automated agent—could read </w:t>
      </w:r>
      <w:r>
        <w:rPr>
          <w:rFonts w:ascii="Consolas" w:hAnsi="Consolas"/>
        </w:rPr>
        <w:t>deployment_architecture.json</w:t>
      </w:r>
      <w:r>
        <w:t xml:space="preserve"> and know the physical architecture without spelunking through Python build scripts.</w:t>
      </w:r>
    </w:p>
    <w:p>
      <w:r>
        <w:t xml:space="preserve">ChatHealthy.ai maintains two parallel views of the same system, and both must stay complete and independent. The </w:t>
      </w:r>
      <w:r>
        <w:rPr>
          <w:b/>
        </w:rPr>
        <w:t>business architecture</w:t>
      </w:r>
      <w:r>
        <w:t xml:space="preserve"> is how the firm organizes work and code: epics, features, and stories in </w:t>
      </w:r>
      <w:r>
        <w:rPr>
          <w:rFonts w:ascii="Consolas" w:hAnsi="Consolas"/>
        </w:rPr>
        <w:t>agile_backlog.json</w:t>
      </w:r>
      <w:r>
        <w:t xml:space="preserve">, with the repository layout following that structure. The </w:t>
      </w:r>
      <w:r>
        <w:rPr>
          <w:b/>
        </w:rPr>
        <w:t>physical deployment architecture</w:t>
      </w:r>
      <w:r>
        <w:t xml:space="preserve"> is how running servers are configured: which bytes move where, which secrets bind to which host, which variables resolve at deploy time—all recorded in </w:t>
      </w:r>
      <w:r>
        <w:rPr>
          <w:rFonts w:ascii="Consolas" w:hAnsi="Consolas"/>
        </w:rPr>
        <w:t>deployment_architecture.json</w:t>
      </w:r>
      <w:r>
        <w:t>. Expressing operational architecture as code, aligned to but separate from business architecture, is the central DevOps innovation here. It closes the gap between how IT is organized on paper and what actually runs in production—a problem that scales badly in enterprise settings and that this design addresses directly.</w:t>
      </w:r>
    </w:p>
    <w:p>
      <w:r>
        <w:t xml:space="preserve">That intent is correct. The implementation has outgrown the schema. Field names found in the schema refer to Hugging Face, Cloudflare, and Azure by name. A second mechanism, </w:t>
      </w:r>
      <w:r>
        <w:rPr>
          <w:rFonts w:ascii="Consolas" w:hAnsi="Consolas"/>
        </w:rPr>
        <w:t>huggingface_source_set</w:t>
      </w:r>
      <w:r>
        <w:t xml:space="preserve">, wholesale-copies directory trees into Space build contexts even when </w:t>
      </w:r>
      <w:r>
        <w:rPr>
          <w:rFonts w:ascii="Consolas" w:hAnsi="Consolas"/>
        </w:rPr>
        <w:t>files[]</w:t>
      </w:r>
      <w:r>
        <w:t xml:space="preserve"> explicitly excludes those paths. The workstation target lists hundreds of paths under the wrong name and with the wrong boundaries—much of that inventory belongs on a properly defined DevOps target, not mixed into application targets or copied wholesale to Hugging Face. The shape of </w:t>
      </w:r>
      <w:r>
        <w:rPr>
          <w:rFonts w:ascii="Consolas" w:hAnsi="Consolas"/>
        </w:rPr>
        <w:t>deployment_architecture.json</w:t>
      </w:r>
      <w:r>
        <w:t xml:space="preserve"> no longer matches the conceptual model.</w:t>
      </w:r>
    </w:p>
    <w:p>
      <w:pPr>
        <w:pStyle w:val="Heading3"/>
      </w:pPr>
      <w:r>
        <w:t>1.3 Three overlapping failures</w:t>
      </w:r>
    </w:p>
    <w:p>
      <w:r>
        <w:t xml:space="preserve">The first failure is schema design. The current schema is a catalog of platform integrations rather than a catalog of servers and deployment artifacts. Adding a new component shape requires new platform-shaped fields rather than new rows in a uniform </w:t>
      </w:r>
      <w:r>
        <w:rPr>
          <w:rFonts w:ascii="Consolas" w:hAnsi="Consolas"/>
        </w:rPr>
        <w:t>targets</w:t>
      </w:r>
      <w:r>
        <w:t xml:space="preserve"> array.</w:t>
      </w:r>
    </w:p>
    <w:p>
      <w:r>
        <w:t xml:space="preserve">The second failure is build fidelity, tracked as </w:t>
      </w:r>
      <w:r>
        <w:rPr>
          <w:b/>
        </w:rPr>
        <w:t>BUG-011</w:t>
      </w:r>
      <w:r>
        <w:t xml:space="preserve">. Staging for Hugging Face Spaces still uses directory-level copy for FindCare, including the entire </w:t>
      </w:r>
      <w:r>
        <w:rPr>
          <w:rFonts w:ascii="Consolas" w:hAnsi="Consolas"/>
        </w:rPr>
        <w:t>brain/machine_artifacts/content</w:t>
      </w:r>
      <w:r>
        <w:t xml:space="preserve"> tree. That copies governance JSON into production-bound build contexts even though runtime code on FindCare only reads two brain JSON files, and even though </w:t>
      </w:r>
      <w:r>
        <w:rPr>
          <w:rFonts w:ascii="Consolas" w:hAnsi="Consolas"/>
        </w:rPr>
        <w:t>deployment_architecture.json</w:t>
      </w:r>
      <w:r>
        <w:t xml:space="preserve"> assigns governance JSON to the operator DevOps context only.</w:t>
      </w:r>
    </w:p>
    <w:p>
      <w:r>
        <w:t xml:space="preserve">The third failure is target modeling. Development, QA, and production are environment tiers on promoted servers—they differ in address, branch, and credential values, not in component identity. Local is not a fourth tier of the same servers. Local FindCare in Docker is a different server from FindCare on Hugging Face, with a different deploy path (working tree versus git branch), and often a different minimum file set. Treating local as </w:t>
      </w:r>
      <w:r>
        <w:rPr>
          <w:rFonts w:ascii="Consolas" w:hAnsi="Consolas"/>
        </w:rPr>
        <w:t>env=local</w:t>
      </w:r>
      <w:r>
        <w:t xml:space="preserve"> on cloud targets blurs two fundamentally different deployment planes.</w:t>
      </w:r>
    </w:p>
    <w:p>
      <w:pPr>
        <w:pStyle w:val="Heading3"/>
      </w:pPr>
      <w:r>
        <w:t>1.4 The goal</w:t>
      </w:r>
    </w:p>
    <w:p>
      <w:r>
        <w:t>ChatHealthy.ai’s architecture has both a business and a deployment perspective. These views must both be complete and independent of one another.</w:t>
      </w:r>
    </w:p>
    <w:p>
      <w:r>
        <w:t xml:space="preserve">We will maintain a pristine </w:t>
      </w:r>
      <w:r>
        <w:rPr>
          <w:rFonts w:ascii="Consolas" w:hAnsi="Consolas"/>
        </w:rPr>
        <w:t>deployment_architecture.json</w:t>
      </w:r>
      <w:r>
        <w:t xml:space="preserve"> in which every server has exactly the </w:t>
      </w:r>
      <w:r>
        <w:rPr>
          <w:b/>
        </w:rPr>
        <w:t>files</w:t>
      </w:r>
      <w:r>
        <w:t xml:space="preserve">, </w:t>
      </w:r>
      <w:r>
        <w:rPr>
          <w:b/>
        </w:rPr>
        <w:t>secrets</w:t>
      </w:r>
      <w:r>
        <w:t xml:space="preserve">, and </w:t>
      </w:r>
      <w:r>
        <w:rPr>
          <w:b/>
        </w:rPr>
        <w:t>variables</w:t>
      </w:r>
      <w:r>
        <w:t xml:space="preserve"> it needs; no path is listed unless deploy moves or configures it; no path is listed on two servers unless both truly ship it; dev, qa, and prod are bindings on promoted targets only; local servers are separate targets in a separate plane; build and deploy read </w:t>
      </w:r>
      <w:r>
        <w:rPr>
          <w:rFonts w:ascii="Consolas" w:hAnsi="Consolas"/>
        </w:rPr>
        <w:t>deployment_architecture.json</w:t>
      </w:r>
      <w:r>
        <w:t xml:space="preserve"> as the sole staging instruction; and verification is a short local build-deploy-smoke cycle before any cloud promote.</w:t>
      </w:r>
    </w:p>
    <w:p>
      <w:r>
        <w:t xml:space="preserve">Governance and engineering work product belong on a separate </w:t>
      </w:r>
      <w:r>
        <w:rPr>
          <w:b/>
        </w:rPr>
        <w:t>DevOps target</w:t>
      </w:r>
      <w:r>
        <w:t>—</w:t>
      </w:r>
      <w:r>
        <w:rPr>
          <w:rFonts w:ascii="Consolas" w:hAnsi="Consolas"/>
        </w:rPr>
        <w:t>target_host_local_devops</w:t>
      </w:r>
      <w:r>
        <w:t>—on the operator machine. That target owns all brain files, all design and audit documents, all test files and the data that supports them, plus hook configurations and DevOps automation programs. It is a large target, and it should be: this is where the full governance stack lives. Application and infrastructure targets stay minimal. Together, every target completes the inventory: every file in git is owned by exactly one target, application deploy surfaces stay free of governance bloat, and nothing accumulates in the repository without a declared home.</w:t>
      </w:r>
    </w:p>
    <w:p/>
    <w:p>
      <w:pPr>
        <w:pStyle w:val="Heading2"/>
      </w:pPr>
      <w:r>
        <w:t>Chapter 2 — Current state</w:t>
      </w:r>
    </w:p>
    <w:p>
      <w:pPr>
        <w:pStyle w:val="Heading3"/>
      </w:pPr>
      <w:r>
        <w:t>2.1 Two deployment planes</w:t>
      </w:r>
    </w:p>
    <w:p>
      <w:r>
        <w:t>Picture two parallel worlds.</w:t>
      </w:r>
    </w:p>
    <w:p>
      <w:r>
        <w:t xml:space="preserve">In the </w:t>
      </w:r>
      <w:r>
        <w:rPr>
          <w:i/>
        </w:rPr>
        <w:t>promoted plane</w:t>
      </w:r>
      <w:r>
        <w:t>, deploy takes bytes from git at a branch that matches the environment tier, builds a package, and pushes to a cloud or shared service. Development uses the dev branch and dev endpoints. QA uses the qa branch and qa endpoints. Production uses main and production endpoints. The component identity does not change across those three; only the binding changes.</w:t>
      </w:r>
    </w:p>
    <w:p>
      <w:r>
        <w:t xml:space="preserve">In the </w:t>
      </w:r>
      <w:r>
        <w:rPr>
          <w:i/>
        </w:rPr>
        <w:t>local plane</w:t>
      </w:r>
      <w:r>
        <w:t>, deploy takes bytes from the working directory on the operator machine. Uncommitted work is allowed. Docker containers start on localhost. A Windows service may supervise sidecar processes. Kafka runs as its own container. None of this is “dev tier of Hugging Face”—it is a different deployment mechanism entirely.</w:t>
      </w:r>
    </w:p>
    <w:p>
      <w:pPr>
        <w:pStyle w:val="IntenseQuote"/>
      </w:pPr>
      <w:r>
        <w:t>Promoted plane (git → cloud)</w:t>
        <w:br/>
        <w:t xml:space="preserve">  One target per application component</w:t>
        <w:br/>
        <w:t xml:space="preserve">  dev / qa / prod = environment bindings only</w:t>
        <w:br/>
        <w:br/>
        <w:t>Local plane (working tree → laptop)</w:t>
        <w:br/>
        <w:t xml:space="preserve">  One target per local server process</w:t>
        <w:br/>
        <w:t xml:space="preserve">  No dev/qa/prod tier — local is its own world</w:t>
      </w:r>
    </w:p>
    <w:p>
      <w:pPr>
        <w:pStyle w:val="Heading3"/>
      </w:pPr>
      <w:r>
        <w:t>2.2 Promoted servers today</w:t>
      </w:r>
    </w:p>
    <w:p>
      <w:r>
        <w:rPr>
          <w:rFonts w:ascii="Consolas" w:hAnsi="Consolas"/>
        </w:rPr>
        <w:t>deployment_architecture.json</w:t>
      </w:r>
      <w:r>
        <w:t xml:space="preserve"> currently defines eleven promoted-style servers (some are shared infrastructure without dev/qa/prod variation).</w:t>
      </w:r>
    </w:p>
    <w:p>
      <w:r>
        <w:t xml:space="preserve">The static website is </w:t>
      </w:r>
      <w:r>
        <w:rPr>
          <w:rFonts w:ascii="Consolas" w:hAnsi="Consolas"/>
        </w:rPr>
        <w:t>target_cloudflare_pages_website</w:t>
      </w:r>
      <w:r>
        <w:t>. It deploys to three Cloudflare Pages projects: chathealthy-website-dev, chathealthy-website-qa, and chathealthywebsite for production. It carries forty-seven file records today.</w:t>
      </w:r>
    </w:p>
    <w:p>
      <w:r>
        <w:t xml:space="preserve">FindCare backend on Hugging Face is </w:t>
      </w:r>
      <w:r>
        <w:rPr>
          <w:rFonts w:ascii="Consolas" w:hAnsi="Consolas"/>
        </w:rPr>
        <w:t>target_hf_space_findcare_backend</w:t>
      </w:r>
      <w:r>
        <w:t xml:space="preserve">. Three Spaces serve the tiers: SkipSnow/dev_ChatHealthySpace_1606, SkipSnow/qa_ChatHealthySpace, and SkipSnow/ChatHealthySpace for production. Public URLs are under dev.chathealthy.ai/findcare, qa.chathealthy.ai/findcare, and chathealthy.ai/findcare. The record lists one hundred sixty-seven files, thirteen secrets, and nine variables for this component. Runtime code actually reads only two brain JSON files at execution time: </w:t>
      </w:r>
      <w:r>
        <w:rPr>
          <w:rFonts w:ascii="Consolas" w:hAnsi="Consolas"/>
        </w:rPr>
        <w:t>controlled_vocabularies.json</w:t>
      </w:r>
      <w:r>
        <w:t xml:space="preserve"> for emergency keywords and </w:t>
      </w:r>
      <w:r>
        <w:rPr>
          <w:rFonts w:ascii="Consolas" w:hAnsi="Consolas"/>
        </w:rPr>
        <w:t>prompts.json</w:t>
      </w:r>
      <w:r>
        <w:t xml:space="preserve"> for two specialty-filter prompt records. Build nonetheless copies the entire brain content directory because </w:t>
      </w:r>
      <w:r>
        <w:rPr>
          <w:rFonts w:ascii="Consolas" w:hAnsi="Consolas"/>
        </w:rPr>
        <w:t>huggingface_source_set</w:t>
      </w:r>
      <w:r>
        <w:t xml:space="preserve"> says to.</w:t>
      </w:r>
    </w:p>
    <w:p>
      <w:r>
        <w:t xml:space="preserve">EvaluateCare backend is </w:t>
      </w:r>
      <w:r>
        <w:rPr>
          <w:rFonts w:ascii="Consolas" w:hAnsi="Consolas"/>
        </w:rPr>
        <w:t>target_hf_space_evaluatecare_backend</w:t>
      </w:r>
      <w:r>
        <w:t>. Spaces are SkipSnow/dev_EvaluateCareSpace2_1606, SkipSnow/qa_EvaluateCareSpace, and SkipSnow/EvaluateCareSpace. Thirty-four files are listed. No brain governance JSON is required at runtime.</w:t>
      </w:r>
    </w:p>
    <w:p>
      <w:r>
        <w:t xml:space="preserve">Shared Services backend is </w:t>
      </w:r>
      <w:r>
        <w:rPr>
          <w:rFonts w:ascii="Consolas" w:hAnsi="Consolas"/>
        </w:rPr>
        <w:t>target_hf_space_shared_services</w:t>
      </w:r>
      <w:r>
        <w:t xml:space="preserve">. Spaces are SkipSnow/dev_SharedServicesSpace_1603, SkipSnow/qa_SharedServicesSpace, and SkipSnow/SharedServicesSpace. Seventy-one files are listed. Runtime entry is </w:t>
      </w:r>
      <w:r>
        <w:rPr>
          <w:rFonts w:ascii="Consolas" w:hAnsi="Consolas"/>
        </w:rPr>
        <w:t>sharedServices/Code/app.py</w:t>
      </w:r>
      <w:r>
        <w:t>.</w:t>
      </w:r>
    </w:p>
    <w:p>
      <w:r>
        <w:t xml:space="preserve">The pipeline HTTP gateway is </w:t>
      </w:r>
      <w:r>
        <w:rPr>
          <w:rFonts w:ascii="Consolas" w:hAnsi="Consolas"/>
        </w:rPr>
        <w:t>target_azure_function_app_pipeline</w:t>
      </w:r>
      <w:r>
        <w:t>. It deploys to a single production Function App with ninety-three files and thirty-five secrets. It does not participate in the dev-qa-prod branch promotion chain for application backends.</w:t>
      </w:r>
    </w:p>
    <w:p>
      <w:r>
        <w:t>Azure Automation is modeled as one account record plus six runbook servers: reservation reaper, change database version, and four CHDM runbooks (orchestrator, provisioner, migrator, deprovisioner). Each runbook is its own server with one primary script file and a block of Automation secrets.</w:t>
      </w:r>
    </w:p>
    <w:p>
      <w:pPr>
        <w:pStyle w:val="Heading3"/>
      </w:pPr>
      <w:r>
        <w:t>2.3 Local servers today</w:t>
      </w:r>
    </w:p>
    <w:p>
      <w:r>
        <w:t xml:space="preserve">Local application mirrors exist as Docker targets: </w:t>
      </w:r>
      <w:r>
        <w:rPr>
          <w:rFonts w:ascii="Consolas" w:hAnsi="Consolas"/>
        </w:rPr>
        <w:t>target_docker_local_findcare</w:t>
      </w:r>
      <w:r>
        <w:t xml:space="preserve">, </w:t>
      </w:r>
      <w:r>
        <w:rPr>
          <w:rFonts w:ascii="Consolas" w:hAnsi="Consolas"/>
        </w:rPr>
        <w:t>target_docker_local_evaluatecare</w:t>
      </w:r>
      <w:r>
        <w:t xml:space="preserve">, </w:t>
      </w:r>
      <w:r>
        <w:rPr>
          <w:rFonts w:ascii="Consolas" w:hAnsi="Consolas"/>
        </w:rPr>
        <w:t>target_docker_local_sharedservices</w:t>
      </w:r>
      <w:r>
        <w:t xml:space="preserve">, and </w:t>
      </w:r>
      <w:r>
        <w:rPr>
          <w:rFonts w:ascii="Consolas" w:hAnsi="Consolas"/>
        </w:rPr>
        <w:t>target_docker_local_website</w:t>
      </w:r>
      <w:r>
        <w:t xml:space="preserve">. Each uses </w:t>
      </w:r>
      <w:r>
        <w:rPr>
          <w:rFonts w:ascii="Consolas" w:hAnsi="Consolas"/>
        </w:rPr>
        <w:t>env_binding local</w:t>
      </w:r>
      <w:r>
        <w:t xml:space="preserve"> in the v1 schema—a naming accident that suggests environment tier when it really means “local plane.”</w:t>
      </w:r>
    </w:p>
    <w:p>
      <w:r>
        <w:t xml:space="preserve">The local website server is not the Cloudflare server. It is a Caddy wrapper and staged Website build on localhost port 443, fed from a local build directory after placeholder substitution. Same product surface for the human, different server, different row in </w:t>
      </w:r>
      <w:r>
        <w:rPr>
          <w:rFonts w:ascii="Consolas" w:hAnsi="Consolas"/>
        </w:rPr>
        <w:t>deployment_architecture.json</w:t>
      </w:r>
      <w:r>
        <w:t>, different deploy command.</w:t>
      </w:r>
    </w:p>
    <w:p>
      <w:r>
        <w:t xml:space="preserve">Two local servers are missing from </w:t>
      </w:r>
      <w:r>
        <w:rPr>
          <w:rFonts w:ascii="Consolas" w:hAnsi="Consolas"/>
        </w:rPr>
        <w:t>deployment_architecture.json</w:t>
      </w:r>
      <w:r>
        <w:t xml:space="preserve"> and must be added during migration.</w:t>
      </w:r>
    </w:p>
    <w:p>
      <w:r>
        <w:rPr>
          <w:rFonts w:ascii="Consolas" w:hAnsi="Consolas"/>
        </w:rPr>
        <w:t>target_docker_local_kafka</w:t>
      </w:r>
      <w:r>
        <w:t xml:space="preserve"> will represent the Kafka broker started from </w:t>
      </w:r>
      <w:r>
        <w:rPr>
          <w:rFonts w:ascii="Consolas" w:hAnsi="Consolas"/>
        </w:rPr>
        <w:t>architecture/Conversation-logPipeline/docker-compose.yml</w:t>
      </w:r>
      <w:r>
        <w:t xml:space="preserve"> (container name chathealthy-kafka). Conversation logging depends on it; it is a distinct deploy unit, not part of the FindCare container.</w:t>
      </w:r>
    </w:p>
    <w:p>
      <w:r>
        <w:rPr>
          <w:rFonts w:ascii="Consolas" w:hAnsi="Consolas"/>
        </w:rPr>
        <w:t>target_host_local_conversation_log_service</w:t>
      </w:r>
      <w:r>
        <w:t xml:space="preserve"> will represent the ChatHealthyLogService Windows Service, which supervises the producer sidecar and consumer, starts Docker/Kafka when needed, and reads registry-stored secrets. The service is host-level; Kafka is container-level; both are deploy targets, not repo clutter.</w:t>
      </w:r>
    </w:p>
    <w:p>
      <w:r>
        <w:rPr>
          <w:rFonts w:ascii="Consolas" w:hAnsi="Consolas"/>
        </w:rPr>
        <w:t>target_host_local_deploy_tool</w:t>
      </w:r>
      <w:r>
        <w:t xml:space="preserve"> holds credentials the deploy scripts use when calling cloud APIs. It is a narrow target: secrets and a small file set, not the entire DevOps tree.</w:t>
      </w:r>
    </w:p>
    <w:p>
      <w:pPr>
        <w:pStyle w:val="Heading3"/>
      </w:pPr>
      <w:r>
        <w:t>2.4 The DevOps target today</w:t>
      </w:r>
    </w:p>
    <w:p>
      <w:r>
        <w:rPr>
          <w:rFonts w:ascii="Consolas" w:hAnsi="Consolas"/>
        </w:rPr>
        <w:t>target_host_local_workstation</w:t>
      </w:r>
      <w:r>
        <w:t xml:space="preserve"> currently lists four hundred seventy-nine files under a name that suggests a generic machine rather than a defined role. In substance, much of that inventory is correct DevOps material—brain JSON, architecture and audit documents, hook enforcement code, test suites, supporting test data, and DevOps utilities—but it is mislabeled, incompletely partitioned from application targets, and cited as the reason governance JSON leaks into Hugging Face builds. The problem is not that the DevOps surface is too large; the problem is that it lacks a proper target identity and exclusive ownership rules.</w:t>
      </w:r>
    </w:p>
    <w:p>
      <w:r>
        <w:t xml:space="preserve">The target state renames and clarifies this as </w:t>
      </w:r>
      <w:r>
        <w:rPr>
          <w:b/>
        </w:rPr>
        <w:t>`target_host_local_devops`</w:t>
      </w:r>
      <w:r>
        <w:t xml:space="preserve">. That target explicitly owns all brain files, all design and audit documents under </w:t>
      </w:r>
      <w:r>
        <w:rPr>
          <w:rFonts w:ascii="Consolas" w:hAnsi="Consolas"/>
        </w:rPr>
        <w:t>ArchitectureDesignAndAuditDocs</w:t>
      </w:r>
      <w:r>
        <w:t xml:space="preserve"> and related paths, all test files and any data required to run them, plus hook enforcement, code-path proof, export tooling, and the rest of the DevOps automation stack. None of this ships to Hugging Face, Cloudflare, or Azure application targets—it is read and executed on the operator machine. This target, together with every application and infrastructure target, must account for every git-tracked path exactly once. Anything unassigned is a signal to delete or assign; anything duplicated is a signal to fix exclusivity.</w:t>
      </w:r>
    </w:p>
    <w:p>
      <w:pPr>
        <w:pStyle w:val="Heading3"/>
      </w:pPr>
      <w:r>
        <w:t>2.5 Build versus deployment_architecture.json on FindCare</w:t>
      </w:r>
    </w:p>
    <w:p>
      <w:r>
        <w:t xml:space="preserve">The inventory pass assigned one hundred sixty-seven files to FindCare Hugging Face with code-path justification. Simulating today’s build copy rules yields about one hundred seven paths from directory wholesale copy. Seventeen paths would ship that the record and runtime proof exclude—mostly governance JSON swept in by copying </w:t>
      </w:r>
      <w:r>
        <w:rPr>
          <w:rFonts w:ascii="Consolas" w:hAnsi="Consolas"/>
        </w:rPr>
        <w:t>brain/machine_artifacts/content</w:t>
      </w:r>
      <w:r>
        <w:t>. About seventy-seven listed paths would not ship via copy—largely backend tests that do not belong in a production Space image unless we deliberately decide otherwise.</w:t>
      </w:r>
    </w:p>
    <w:p>
      <w:r>
        <w:t xml:space="preserve">That mismatch is </w:t>
      </w:r>
      <w:r>
        <w:rPr>
          <w:b/>
        </w:rPr>
        <w:t>BUG-011</w:t>
      </w:r>
      <w:r>
        <w:t xml:space="preserve"> in measurable form. </w:t>
      </w:r>
      <w:r>
        <w:rPr>
          <w:rFonts w:ascii="Consolas" w:hAnsi="Consolas"/>
        </w:rPr>
        <w:t>deployment_architecture.json</w:t>
      </w:r>
      <w:r>
        <w:t xml:space="preserve"> says one thing; the build does another.</w:t>
      </w:r>
    </w:p>
    <w:p>
      <w:pPr>
        <w:pStyle w:val="Heading3"/>
      </w:pPr>
      <w:r>
        <w:t>2.6 Exclusive ownership is not yet enforced</w:t>
      </w:r>
    </w:p>
    <w:p>
      <w:r>
        <w:t xml:space="preserve">A path used only by Shared Services must not appear on FindCare’s file list. Shared libraries such as FrontEndApplicationLib may appear on multiple servers only when each server’s runtime import closure genuinely requires them. Today’s records still contain overlap from mirror pairing and incomplete scrubbing. Migration must include a partition pass that assigns each deploy path to exactly one </w:t>
      </w:r>
      <w:r>
        <w:rPr>
          <w:rFonts w:ascii="Consolas" w:hAnsi="Consolas"/>
        </w:rPr>
        <w:t>target_id</w:t>
      </w:r>
      <w:r>
        <w:t xml:space="preserve"> and fails Crosswalk on duplicates.</w:t>
      </w:r>
    </w:p>
    <w:p>
      <w:pPr>
        <w:pStyle w:val="Heading3"/>
      </w:pPr>
      <w:r>
        <w:t>2.7 Tests and deployment_architecture.json</w:t>
      </w:r>
    </w:p>
    <w:p>
      <w:r>
        <w:t>The file does not classify tests by intent, only by target ownership. Production Hugging Face Spaces do not run the backend pytest tree; those paths belong on the DevOps target, not on HF application targets. Local Docker may include tests only if the local image build intentionally copies them for runtime debugging. The DevOps target owns the full test corpus and its supporting data; application targets own only tests that deploy literally copies into a running server image.</w:t>
      </w:r>
    </w:p>
    <w:p/>
    <w:p>
      <w:pPr>
        <w:pStyle w:val="Heading2"/>
      </w:pPr>
      <w:r>
        <w:t>Chapter 3 — Target state</w:t>
      </w:r>
    </w:p>
    <w:p>
      <w:pPr>
        <w:pStyle w:val="Heading3"/>
      </w:pPr>
      <w:r>
        <w:t>3.1 What “pristine” means</w:t>
      </w:r>
    </w:p>
    <w:p>
      <w:r>
        <w:t xml:space="preserve">For each application and infrastructure </w:t>
      </w:r>
      <w:r>
        <w:rPr>
          <w:rFonts w:ascii="Consolas" w:hAnsi="Consolas"/>
        </w:rPr>
        <w:t>target_id</w:t>
      </w:r>
      <w:r>
        <w:t xml:space="preserve">, </w:t>
      </w:r>
      <w:r>
        <w:rPr>
          <w:rFonts w:ascii="Consolas" w:hAnsi="Consolas"/>
        </w:rPr>
        <w:t>deployment_architecture.json</w:t>
      </w:r>
      <w:r>
        <w:t xml:space="preserve"> lists the minimum </w:t>
      </w:r>
      <w:r>
        <w:rPr>
          <w:b/>
        </w:rPr>
        <w:t>files</w:t>
      </w:r>
      <w:r>
        <w:t xml:space="preserve">, </w:t>
      </w:r>
      <w:r>
        <w:rPr>
          <w:b/>
        </w:rPr>
        <w:t>secrets</w:t>
      </w:r>
      <w:r>
        <w:t xml:space="preserve">, and </w:t>
      </w:r>
      <w:r>
        <w:rPr>
          <w:b/>
        </w:rPr>
        <w:t>variables</w:t>
      </w:r>
      <w:r>
        <w:t xml:space="preserve"> required for that server to start and pass smoke checks—nothing beyond what that server runs. The DevOps target is different: it lists the full brain tree, all design and audit documents, all tests and supporting data, and all operator-side automation. Governance JSON stays off cloud application targets even when a runtime reads a small subset of brain JSON at execution time; those runtime paths are listed on the application target, while the full brain inventory stays on the DevOps target. Wholesale directory copy roots disappear from build logic.</w:t>
      </w:r>
    </w:p>
    <w:p>
      <w:r>
        <w:t xml:space="preserve">Pristine also means </w:t>
      </w:r>
      <w:r>
        <w:rPr>
          <w:b/>
        </w:rPr>
        <w:t>complete</w:t>
      </w:r>
      <w:r>
        <w:t>: the union of all targets—including the large DevOps target—covers every path in git exactly once. No orphan files, no duplicate assignments, no undeclared accumulation.</w:t>
      </w:r>
    </w:p>
    <w:p>
      <w:pPr>
        <w:pStyle w:val="Heading3"/>
      </w:pPr>
      <w:r>
        <w:t>3.2 Promoted plane in target state</w:t>
      </w:r>
    </w:p>
    <w:p>
      <w:r>
        <w:t>One target per component. Environments dev, qa, and prod are bindings: public address, git branch, and tool-specific endpoint identity (Space name, Pages project name, and so on). Values of secrets differ by tier; names do not multiply into separate targets.</w:t>
      </w:r>
    </w:p>
    <w:p>
      <w:r>
        <w:t>The promoted catalog remains: Cloudflare website, three Hugging Face backends, pipeline Function App, Automation account, six Automation runbooks.</w:t>
      </w:r>
    </w:p>
    <w:p>
      <w:pPr>
        <w:pStyle w:val="Heading3"/>
      </w:pPr>
      <w:r>
        <w:t>3.3 Local plane in target state</w:t>
      </w:r>
    </w:p>
    <w:p>
      <w:r>
        <w:t>Separate targets, separate records, working-tree source. Catalog: four application Docker servers (FindCare, EvaluateCare, Shared Services, Website wrapper), Kafka Docker server, conversation-log Windows service, deploy-tool credential target, and the DevOps target. No dev/qa/prod on these records.</w:t>
      </w:r>
    </w:p>
    <w:p>
      <w:r>
        <w:t>Local FindCare and HF FindCare are related products but distinct servers. Their file lists may differ where local debugging requires extra paths; both lists must still be minimal and exclusive.</w:t>
      </w:r>
    </w:p>
    <w:p>
      <w:pPr>
        <w:pStyle w:val="Heading3"/>
      </w:pPr>
      <w:r>
        <w:t>3.4 The DevOps target in target state</w:t>
      </w:r>
    </w:p>
    <w:p>
      <w:r>
        <w:rPr>
          <w:rFonts w:ascii="Consolas" w:hAnsi="Consolas"/>
        </w:rPr>
        <w:t>target_host_local_devops</w:t>
      </w:r>
      <w:r>
        <w:t xml:space="preserve"> (migrated from today’s </w:t>
      </w:r>
      <w:r>
        <w:rPr>
          <w:rFonts w:ascii="Consolas" w:hAnsi="Consolas"/>
        </w:rPr>
        <w:t>target_host_local_workstation</w:t>
      </w:r>
      <w:r>
        <w:t>) is the declared home for everything that supports governance and engineering on the operator machine and does not belong on an application or infrastructure server. That includes:</w:t>
      </w:r>
    </w:p>
    <w:p>
      <w:pPr>
        <w:pStyle w:val="ListBullet"/>
      </w:pPr>
      <w:r>
        <w:rPr>
          <w:b/>
        </w:rPr>
        <w:t>All brain files</w:t>
      </w:r>
      <w:r>
        <w:t>—business artifacts, machine artifacts, prompts, controlled vocabularies, backlog and rules JSON, and the rest of the brain tree</w:t>
      </w:r>
    </w:p>
    <w:p>
      <w:pPr>
        <w:pStyle w:val="ListBullet"/>
      </w:pPr>
      <w:r>
        <w:rPr>
          <w:b/>
        </w:rPr>
        <w:t>All design and audit documents</w:t>
      </w:r>
      <w:r>
        <w:t xml:space="preserve">—architecture plans, build/deploy contracts, audit workbooks, and related material under </w:t>
      </w:r>
      <w:r>
        <w:rPr>
          <w:rFonts w:ascii="Consolas" w:hAnsi="Consolas"/>
        </w:rPr>
        <w:t>ArchitectureDesignAndAuditDocs</w:t>
      </w:r>
      <w:r>
        <w:t xml:space="preserve"> and peer paths</w:t>
      </w:r>
    </w:p>
    <w:p>
      <w:pPr>
        <w:pStyle w:val="ListBullet"/>
      </w:pPr>
      <w:r>
        <w:rPr>
          <w:b/>
        </w:rPr>
        <w:t>All test files and supporting data</w:t>
      </w:r>
      <w:r>
        <w:t>—the full pytest tree, fixtures, golden files, regression inputs, and any data required to execute tests</w:t>
      </w:r>
    </w:p>
    <w:p>
      <w:pPr>
        <w:pStyle w:val="ListBullet"/>
      </w:pPr>
      <w:r>
        <w:rPr>
          <w:b/>
        </w:rPr>
        <w:t>DevOps automation</w:t>
      </w:r>
      <w:r>
        <w:t xml:space="preserve">—hook enforcement workers, code-path proof, build and deploy scripts, export tooling, and </w:t>
      </w:r>
      <w:r>
        <w:rPr>
          <w:rFonts w:ascii="Consolas" w:hAnsi="Consolas"/>
        </w:rPr>
        <w:t>deployment_architecture.json</w:t>
      </w:r>
      <w:r>
        <w:t xml:space="preserve"> itself</w:t>
      </w:r>
    </w:p>
    <w:p>
      <w:r>
        <w:t>This is not a residual or catch-all bucket. It is a first-class target with a large, explicit file list—likely hundreds of paths—and that is correct. The DevOps shop runs here. Application targets stay small because this target carries the weight of governance, documentation, and verification.</w:t>
      </w:r>
    </w:p>
    <w:p>
      <w:r>
        <w:t xml:space="preserve">The separation is what keeps cloud packages pristine. FindCare on Hugging Face may list two brain JSON files needed at runtime; the DevOps target lists the entire brain. Build must stage from </w:t>
      </w:r>
      <w:r>
        <w:rPr>
          <w:rFonts w:ascii="Consolas" w:hAnsi="Consolas"/>
        </w:rPr>
        <w:t>files[]</w:t>
      </w:r>
      <w:r>
        <w:t xml:space="preserve"> per target, not wholesale-copy </w:t>
      </w:r>
      <w:r>
        <w:rPr>
          <w:rFonts w:ascii="Consolas" w:hAnsi="Consolas"/>
        </w:rPr>
        <w:t>brain/machine_artifacts/content</w:t>
      </w:r>
      <w:r>
        <w:t xml:space="preserve"> into every Space. With that rule enforced, every file has a purpose, a single owner, and the right server.</w:t>
      </w:r>
    </w:p>
    <w:p>
      <w:pPr>
        <w:pStyle w:val="Heading3"/>
      </w:pPr>
      <w:r>
        <w:t>3.5 Three artifact types only</w:t>
      </w:r>
    </w:p>
    <w:p>
      <w:r>
        <w:rPr>
          <w:b/>
        </w:rPr>
        <w:t>Files:</w:t>
      </w:r>
      <w:r>
        <w:t xml:space="preserve"> git paths whose bytes are copied or embedded into the server artifact.</w:t>
      </w:r>
    </w:p>
    <w:p>
      <w:r>
        <w:rPr>
          <w:b/>
        </w:rPr>
        <w:t>Secrets:</w:t>
      </w:r>
      <w:r>
        <w:t xml:space="preserve"> names configured on the server’s runtime or hosting tool, values resolved at deploy from env files or secret stores—not stored in JSON.</w:t>
      </w:r>
    </w:p>
    <w:p>
      <w:r>
        <w:rPr>
          <w:b/>
        </w:rPr>
        <w:t>Variables:</w:t>
      </w:r>
      <w:r>
        <w:t xml:space="preserve"> deploy-computed bindings such as peer service URLs, certificate material references, and environment prefix strings.</w:t>
      </w:r>
    </w:p>
    <w:p>
      <w:r>
        <w:t>Entitlements, platform membership records, and wholesale source-set arrays are not deployment artifacts. Access grants for Azure RBAC or Hugging Face admin membership may remain documented elsewhere or in an optional non-ship section, but they must not duplicate or contradict the three artifact types.</w:t>
      </w:r>
    </w:p>
    <w:p>
      <w:pPr>
        <w:pStyle w:val="Heading3"/>
      </w:pPr>
      <w:r>
        <w:t>3.6 Schema version two (conceptual)</w:t>
      </w:r>
    </w:p>
    <w:p>
      <w:r>
        <w:t>The v1 schema names vendors in field names. Version two should be an array of targets. Each target carries a neutral class (container image, static site, function host, compose stack, host service, runbook), a deployment plane flag (</w:t>
      </w:r>
      <w:r>
        <w:rPr>
          <w:rFonts w:ascii="Consolas" w:hAnsi="Consolas"/>
        </w:rPr>
        <w:t>git_promoted</w:t>
      </w:r>
      <w:r>
        <w:t xml:space="preserve"> or </w:t>
      </w:r>
      <w:r>
        <w:rPr>
          <w:rFonts w:ascii="Consolas" w:hAnsi="Consolas"/>
        </w:rPr>
        <w:t>local_working_tree</w:t>
      </w:r>
      <w:r>
        <w:t xml:space="preserve">), environment bindings appropriate to that plane, and an </w:t>
      </w:r>
      <w:r>
        <w:rPr>
          <w:rFonts w:ascii="Consolas" w:hAnsi="Consolas"/>
        </w:rPr>
        <w:t>artifacts</w:t>
      </w:r>
      <w:r>
        <w:t xml:space="preserve"> object with </w:t>
      </w:r>
      <w:r>
        <w:rPr>
          <w:b/>
        </w:rPr>
        <w:t>files</w:t>
      </w:r>
      <w:r>
        <w:t xml:space="preserve">, </w:t>
      </w:r>
      <w:r>
        <w:rPr>
          <w:b/>
        </w:rPr>
        <w:t>secrets</w:t>
      </w:r>
      <w:r>
        <w:t xml:space="preserve">, and </w:t>
      </w:r>
      <w:r>
        <w:rPr>
          <w:b/>
        </w:rPr>
        <w:t>variables</w:t>
      </w:r>
      <w:r>
        <w:t xml:space="preserve"> arrays.</w:t>
      </w:r>
    </w:p>
    <w:p>
      <w:r>
        <w:t xml:space="preserve">Endpoint details—Space name, Pages project, Function App resource—belong inside binding objects with a provider discriminator, not in top-level field names like </w:t>
      </w:r>
      <w:r>
        <w:rPr>
          <w:rFonts w:ascii="Consolas" w:hAnsi="Consolas"/>
        </w:rPr>
        <w:t>huggingface_space</w:t>
      </w:r>
      <w:r>
        <w:t>.</w:t>
      </w:r>
    </w:p>
    <w:p>
      <w:r>
        <w:t xml:space="preserve">Migration transforms v1 JSON to v2, runs Crosswalk on both during transition, and retires </w:t>
      </w:r>
      <w:r>
        <w:rPr>
          <w:rFonts w:ascii="Consolas" w:hAnsi="Consolas"/>
        </w:rPr>
        <w:t>huggingface_source_set</w:t>
      </w:r>
      <w:r>
        <w:t xml:space="preserve"> once build honors </w:t>
      </w:r>
      <w:r>
        <w:rPr>
          <w:rFonts w:ascii="Consolas" w:hAnsi="Consolas"/>
        </w:rPr>
        <w:t>files[]</w:t>
      </w:r>
      <w:r>
        <w:t xml:space="preserve"> alone.</w:t>
      </w:r>
    </w:p>
    <w:p>
      <w:pPr>
        <w:pStyle w:val="Heading3"/>
      </w:pPr>
      <w:r>
        <w:t>3.7 Exclusive ownership as a hard rule</w:t>
      </w:r>
    </w:p>
    <w:p>
      <w:r>
        <w:t xml:space="preserve">Crosswalk or a pre-commit gate should reject any </w:t>
      </w:r>
      <w:r>
        <w:rPr>
          <w:rFonts w:ascii="Consolas" w:hAnsi="Consolas"/>
        </w:rPr>
        <w:t>source_location</w:t>
      </w:r>
      <w:r>
        <w:t xml:space="preserve"> appearing on more than one target. Engineers assign paths during proof-driven inventory scrub. Shared code appears on multiple targets only when multiple runtimes import it at deploy time—never by default from directory copy.</w:t>
      </w:r>
    </w:p>
    <w:p/>
    <w:p>
      <w:pPr>
        <w:pStyle w:val="Heading2"/>
      </w:pPr>
      <w:r>
        <w:t>Chapter 4 — Changes to DevOps operations and automation</w:t>
      </w:r>
    </w:p>
    <w:p>
      <w:r>
        <w:t>Ongoing hygiene after migration does not depend on heroics. It depends on a short, repeatable loop.</w:t>
      </w:r>
    </w:p>
    <w:p>
      <w:r>
        <w:t xml:space="preserve">Code-path proof regenerates proposed file ownership from anchors in build scripts, runtime entrypoints, deploy resolution, Dockerfiles, and hooks. A gap report compares proof to </w:t>
      </w:r>
      <w:r>
        <w:rPr>
          <w:rFonts w:ascii="Consolas" w:hAnsi="Consolas"/>
        </w:rPr>
        <w:t>deployment_architecture.json</w:t>
      </w:r>
      <w:r>
        <w:t xml:space="preserve">. Human review approves changes. An apply step writes </w:t>
      </w:r>
      <w:r>
        <w:rPr>
          <w:rFonts w:ascii="Consolas" w:hAnsi="Consolas"/>
        </w:rPr>
        <w:t>files[]</w:t>
      </w:r>
      <w:r>
        <w:t>—during controlled migration windows only, not casual edits.</w:t>
      </w:r>
    </w:p>
    <w:p>
      <w:r>
        <w:t xml:space="preserve">Crosswalk runs at build and local deploy today. It must also run before cloud deploy pushes. It should gain an exclusivity check: no duplicate </w:t>
      </w:r>
      <w:r>
        <w:rPr>
          <w:rFonts w:ascii="Consolas" w:hAnsi="Consolas"/>
        </w:rPr>
        <w:t>source_location</w:t>
      </w:r>
      <w:r>
        <w:t xml:space="preserve"> across targets, and no git-tracked path left unassigned across all targets including the DevOps target.</w:t>
      </w:r>
    </w:p>
    <w:p>
      <w:r>
        <w:rPr>
          <w:rFonts w:ascii="Consolas" w:hAnsi="Consolas"/>
        </w:rPr>
        <w:t>build_chathealthy.py</w:t>
      </w:r>
      <w:r>
        <w:t xml:space="preserve"> already distinguishes local (working tree, no branch guard) from dev/qa/prod (branch guard, version stamp). After migration, both paths must stage only </w:t>
      </w:r>
      <w:r>
        <w:rPr>
          <w:rFonts w:ascii="Consolas" w:hAnsi="Consolas"/>
        </w:rPr>
        <w:t>files[]</w:t>
      </w:r>
      <w:r>
        <w:t xml:space="preserve"> from </w:t>
      </w:r>
      <w:r>
        <w:rPr>
          <w:rFonts w:ascii="Consolas" w:hAnsi="Consolas"/>
        </w:rPr>
        <w:t>deployment_architecture.json</w:t>
      </w:r>
      <w:r>
        <w:t xml:space="preserve"> for the selected targets.</w:t>
      </w:r>
    </w:p>
    <w:p>
      <w:r>
        <w:rPr>
          <w:rFonts w:ascii="Consolas" w:hAnsi="Consolas"/>
        </w:rPr>
        <w:t>deploy_chathealthy.py</w:t>
      </w:r>
      <w:r>
        <w:t xml:space="preserve"> local path must read local-plane targets from </w:t>
      </w:r>
      <w:r>
        <w:rPr>
          <w:rFonts w:ascii="Consolas" w:hAnsi="Consolas"/>
        </w:rPr>
        <w:t>deployment_architecture.json</w:t>
      </w:r>
      <w:r>
        <w:t xml:space="preserve"> for container names, ports, and Dockerfile locations instead of hard-coded maps. Promoted path must not treat local as an environment tier.</w:t>
      </w:r>
    </w:p>
    <w:p>
      <w:r>
        <w:t xml:space="preserve">The workbook export script projects </w:t>
      </w:r>
      <w:r>
        <w:rPr>
          <w:rFonts w:ascii="Consolas" w:hAnsi="Consolas"/>
        </w:rPr>
        <w:t>deployment_architecture.json</w:t>
      </w:r>
      <w:r>
        <w:t xml:space="preserve"> to Excel for CTO and auditor review. Filter by targets column to inspect one server at a time. Regenerate after each migration epic.</w:t>
      </w:r>
    </w:p>
    <w:p>
      <w:r>
        <w:t>Governance hooks and engineering-rules enforcement are owned by the DevOps target. They are not listed on application server targets unless a deploy literally ships them—which none do today.</w:t>
      </w:r>
    </w:p>
    <w:p/>
    <w:p>
      <w:pPr>
        <w:pStyle w:val="Heading2"/>
      </w:pPr>
      <w:r>
        <w:t>Chapter 5 — Conversion plan</w:t>
      </w:r>
    </w:p>
    <w:p>
      <w:r>
        <w:t xml:space="preserve">Work proceeds in epics. Do not start cloud promotion until local FindCare passes staging and smoke against </w:t>
      </w:r>
      <w:r>
        <w:rPr>
          <w:rFonts w:ascii="Consolas" w:hAnsi="Consolas"/>
        </w:rPr>
        <w:t>deployment_architecture.json</w:t>
      </w:r>
      <w:r>
        <w:t>.</w:t>
      </w:r>
    </w:p>
    <w:p>
      <w:pPr>
        <w:pStyle w:val="Heading3"/>
      </w:pPr>
      <w:r>
        <w:t>Epic 1 — Schema v2 design document and JSON Schema file</w:t>
      </w:r>
    </w:p>
    <w:p>
      <w:r>
        <w:t xml:space="preserve">Deliver </w:t>
      </w:r>
      <w:r>
        <w:rPr>
          <w:rFonts w:ascii="Consolas" w:hAnsi="Consolas"/>
        </w:rPr>
        <w:t>Website/schemas/DeploymentTargetSchema_v2.json</w:t>
      </w:r>
      <w:r>
        <w:t xml:space="preserve"> and a field mapping table from v1 to v2. Review gate: CTO confirms neutral target array model; engineering confirms RecordLoader migration approach.</w:t>
      </w:r>
    </w:p>
    <w:p>
      <w:pPr>
        <w:pStyle w:val="Heading3"/>
      </w:pPr>
      <w:r>
        <w:t>Epic 2 — Inventory scrub, DevOps target definition, and partition</w:t>
      </w:r>
    </w:p>
    <w:p>
      <w:r>
        <w:t xml:space="preserve">Run code-path proof per server. Produce overlap matrix of paths assigned to multiple targets. Reassign so each path has exactly one owner. Remove governance, tests, and design docs from cloud application targets; assign them to </w:t>
      </w:r>
      <w:r>
        <w:rPr>
          <w:rFonts w:ascii="Consolas" w:hAnsi="Consolas"/>
        </w:rPr>
        <w:t>target_host_local_devops</w:t>
      </w:r>
      <w:r>
        <w:t xml:space="preserve">. Rename and repartition </w:t>
      </w:r>
      <w:r>
        <w:rPr>
          <w:rFonts w:ascii="Consolas" w:hAnsi="Consolas"/>
        </w:rPr>
        <w:t>target_host_local_workstation</w:t>
      </w:r>
      <w:r>
        <w:t xml:space="preserve"> into the full DevOps inventory. Review gate: zero exclusivity violations; every git path assigned; HF FindCare file count drops to proven runtime minimum while DevOps target carries full brain, docs, and tests.</w:t>
      </w:r>
    </w:p>
    <w:p>
      <w:pPr>
        <w:pStyle w:val="Heading3"/>
      </w:pPr>
      <w:r>
        <w:t>Epic 3 — Add missing local servers</w:t>
      </w:r>
    </w:p>
    <w:p>
      <w:r>
        <w:t xml:space="preserve">Define records for </w:t>
      </w:r>
      <w:r>
        <w:rPr>
          <w:rFonts w:ascii="Consolas" w:hAnsi="Consolas"/>
        </w:rPr>
        <w:t>target_docker_local_kafka</w:t>
      </w:r>
      <w:r>
        <w:t xml:space="preserve"> and </w:t>
      </w:r>
      <w:r>
        <w:rPr>
          <w:rFonts w:ascii="Consolas" w:hAnsi="Consolas"/>
        </w:rPr>
        <w:t>target_host_local_conversation_log_service</w:t>
      </w:r>
      <w:r>
        <w:t xml:space="preserve"> with minimal </w:t>
      </w:r>
      <w:r>
        <w:rPr>
          <w:b/>
        </w:rPr>
        <w:t>files</w:t>
      </w:r>
      <w:r>
        <w:t xml:space="preserve">, </w:t>
      </w:r>
      <w:r>
        <w:rPr>
          <w:b/>
        </w:rPr>
        <w:t>secrets</w:t>
      </w:r>
      <w:r>
        <w:t xml:space="preserve">, and </w:t>
      </w:r>
      <w:r>
        <w:rPr>
          <w:b/>
        </w:rPr>
        <w:t>variables</w:t>
      </w:r>
      <w:r>
        <w:t xml:space="preserve">. Update LocalDeploy design to start Kafka before conversation-log dependencies. Review gate: local conversation pipeline starts with config driven only from </w:t>
      </w:r>
      <w:r>
        <w:rPr>
          <w:rFonts w:ascii="Consolas" w:hAnsi="Consolas"/>
        </w:rPr>
        <w:t>deployment_architecture.json</w:t>
      </w:r>
      <w:r>
        <w:t>.</w:t>
      </w:r>
    </w:p>
    <w:p>
      <w:pPr>
        <w:pStyle w:val="Heading3"/>
      </w:pPr>
      <w:r>
        <w:t>Epic 4 — deployment_architecture.json-driven build</w:t>
      </w:r>
    </w:p>
    <w:p>
      <w:r>
        <w:t xml:space="preserve">Replace </w:t>
      </w:r>
      <w:r>
        <w:rPr>
          <w:rFonts w:ascii="Consolas" w:hAnsi="Consolas"/>
        </w:rPr>
        <w:t>huggingface_source_set</w:t>
      </w:r>
      <w:r>
        <w:t xml:space="preserve"> directory copy with stage-from-</w:t>
      </w:r>
      <w:r>
        <w:rPr>
          <w:rFonts w:ascii="Consolas" w:hAnsi="Consolas"/>
        </w:rPr>
        <w:t>files[]</w:t>
      </w:r>
      <w:r>
        <w:t xml:space="preserve"> in the build chain. Pilot on </w:t>
      </w:r>
      <w:r>
        <w:rPr>
          <w:rFonts w:ascii="Consolas" w:hAnsi="Consolas"/>
        </w:rPr>
        <w:t>target_docker_local_findcare</w:t>
      </w:r>
      <w:r>
        <w:t xml:space="preserve">, then </w:t>
      </w:r>
      <w:r>
        <w:rPr>
          <w:rFonts w:ascii="Consolas" w:hAnsi="Consolas"/>
        </w:rPr>
        <w:t>target_hf_space_findcare_backend</w:t>
      </w:r>
      <w:r>
        <w:t>. Assert staged directory equals the file list for that target. Review gate: zero governance JSON in staged output; Crosswalk pass.</w:t>
      </w:r>
    </w:p>
    <w:p>
      <w:pPr>
        <w:pStyle w:val="Heading3"/>
      </w:pPr>
      <w:r>
        <w:t>Epic 5 — deployment_architecture.json-driven local deploy</w:t>
      </w:r>
    </w:p>
    <w:p>
      <w:r>
        <w:t xml:space="preserve">LocalDeploy reads local-plane targets from </w:t>
      </w:r>
      <w:r>
        <w:rPr>
          <w:rFonts w:ascii="Consolas" w:hAnsi="Consolas"/>
        </w:rPr>
        <w:t>deployment_architecture.json</w:t>
      </w:r>
      <w:r>
        <w:t>. Remove hard-coded BACKEND_CONTAINERS. Review gate: local deploy starts all local servers from recorded bindings.</w:t>
      </w:r>
    </w:p>
    <w:p>
      <w:pPr>
        <w:pStyle w:val="Heading3"/>
      </w:pPr>
      <w:r>
        <w:t>Epic 6 — Cloud deploy Crosswalk gate</w:t>
      </w:r>
    </w:p>
    <w:p>
      <w:r>
        <w:t xml:space="preserve">Insert deployment architecture gate into </w:t>
      </w:r>
      <w:r>
        <w:rPr>
          <w:rFonts w:ascii="Consolas" w:hAnsi="Consolas"/>
        </w:rPr>
        <w:t>run_cloud_deploy</w:t>
      </w:r>
      <w:r>
        <w:t xml:space="preserve"> before push. Review gate: forced Crosswalk failure blocks cloud deploy.</w:t>
      </w:r>
    </w:p>
    <w:p>
      <w:pPr>
        <w:pStyle w:val="Heading3"/>
      </w:pPr>
      <w:r>
        <w:t>Epic 7 — Promoted rollout order</w:t>
      </w:r>
    </w:p>
    <w:p>
      <w:r>
        <w:t>Website confirm (already aligned). EvaluateCare HF and local mirror. Shared Services HF and local mirror. FindCare HF and local mirror last (largest delta).</w:t>
      </w:r>
    </w:p>
    <w:p>
      <w:pPr>
        <w:pStyle w:val="Heading3"/>
      </w:pPr>
      <w:r>
        <w:t>Epic 8 — Schema cutover and purge consideration</w:t>
      </w:r>
    </w:p>
    <w:p>
      <w:r>
        <w:t>Migrate persisted JSON v1 to v2. Update tooling. Only after local and dev HF smoke pass, evaluate repo purge of paths not on any target—including DevOps target ownership as the gate for “does this file belong in git.”</w:t>
      </w:r>
    </w:p>
    <w:p>
      <w:pPr>
        <w:pStyle w:val="Heading3"/>
      </w:pPr>
      <w:r>
        <w:t>Verification commands (after Epic 4 onward)</w:t>
      </w:r>
    </w:p>
    <w:p>
      <w:pPr>
        <w:pStyle w:val="IntenseQuote"/>
      </w:pPr>
      <w:r>
        <w:t>python architecture/DevOpsBuildDeployAndEnvironmentManagement/build_chathealthy.py --env local --target target_docker_local_findcare</w:t>
        <w:br/>
        <w:t>python architecture/DevOpsBuildDeployAndEnvironmentManagement/deploy_chathealthy.py --env local --target target_docker_local_findcare</w:t>
      </w:r>
    </w:p>
    <w:p>
      <w:r>
        <w:t xml:space="preserve">Success: Crosswalk exit code zero, smoke pytest exit code zero, staged files match </w:t>
      </w:r>
      <w:r>
        <w:rPr>
          <w:rFonts w:ascii="Consolas" w:hAnsi="Consolas"/>
        </w:rPr>
        <w:t>files[]</w:t>
      </w:r>
      <w:r>
        <w:t xml:space="preserve"> for that </w:t>
      </w:r>
      <w:r>
        <w:rPr>
          <w:rFonts w:ascii="Consolas" w:hAnsi="Consolas"/>
        </w:rPr>
        <w:t>target_id</w:t>
      </w:r>
      <w:r>
        <w:t>.</w:t>
      </w:r>
    </w:p>
    <w:p/>
    <w:p>
      <w:pPr>
        <w:pStyle w:val="Heading2"/>
      </w:pPr>
      <w:r>
        <w:t>Chapter 6 — Workbook companion</w:t>
      </w:r>
    </w:p>
    <w:p>
      <w:r>
        <w:t xml:space="preserve">Deliverable one is the deployment facts inventory spreadsheet at </w:t>
      </w:r>
      <w:r>
        <w:rPr>
          <w:rFonts w:ascii="Consolas" w:hAnsi="Consolas"/>
        </w:rPr>
        <w:t>architecture/DevOpsBuildDeployAndEnvironmentManagement/deployment_facts_inventory_&lt;date&gt;.xlsx</w:t>
      </w:r>
      <w:r>
        <w:t xml:space="preserve"> with a CSV sibling.</w:t>
      </w:r>
    </w:p>
    <w:p>
      <w:r>
        <w:t xml:space="preserve">Each row is one fact currently persisted in </w:t>
      </w:r>
      <w:r>
        <w:rPr>
          <w:rFonts w:ascii="Consolas" w:hAnsi="Consolas"/>
        </w:rPr>
        <w:t>deployment_architecture.json</w:t>
      </w:r>
      <w:r>
        <w:t>: a file path, a secret name, a variable name, an environment binding, or metadata. Columns include fact_kind, name, address, json_path, purpose, targets, value, retrieval_store, and retrieval_action.</w:t>
      </w:r>
    </w:p>
    <w:p>
      <w:r>
        <w:t xml:space="preserve">To audit FindCare Hugging Face, filter targets to </w:t>
      </w:r>
      <w:r>
        <w:rPr>
          <w:rFonts w:ascii="Consolas" w:hAnsi="Consolas"/>
        </w:rPr>
        <w:t>target_hf_space_findcare_backend</w:t>
      </w:r>
      <w:r>
        <w:t xml:space="preserve"> and review file, secret, and variable rows. Compare against Chapter 3 intent for that server.</w:t>
      </w:r>
    </w:p>
    <w:p>
      <w:r>
        <w:t xml:space="preserve">Regenerate after changes to </w:t>
      </w:r>
      <w:r>
        <w:rPr>
          <w:rFonts w:ascii="Consolas" w:hAnsi="Consolas"/>
        </w:rPr>
        <w:t>deployment_architecture.json</w:t>
      </w:r>
      <w:r>
        <w:t>:</w:t>
      </w:r>
    </w:p>
    <w:p>
      <w:pPr>
        <w:pStyle w:val="IntenseQuote"/>
      </w:pPr>
      <w:r>
        <w:t>python architecture/DevOpsBuildDeployAndEnvironmentManagement/tools/export_deployment_deliverables.py</w:t>
      </w:r>
    </w:p>
    <w:p>
      <w:r>
        <w:t>This plan describes to-be rules; the workbook shows as-is facts. Both should converge as epics complete.</w:t>
      </w:r>
    </w:p>
    <w:p/>
    <w:p>
      <w:pPr>
        <w:pStyle w:val="Heading2"/>
      </w:pPr>
      <w:r>
        <w:t>Appendix A — Complete target index (v1 names, current deployment_architecture.json)</w:t>
      </w:r>
    </w:p>
    <w:p>
      <w:r>
        <w:t>Promoted plane (environment tiers dev, qa, prod unless noted):</w:t>
      </w:r>
    </w:p>
    <w:p>
      <w:pPr>
        <w:pStyle w:val="ListBullet"/>
      </w:pPr>
      <w:r>
        <w:rPr>
          <w:rFonts w:ascii="Consolas" w:hAnsi="Consolas"/>
        </w:rPr>
        <w:t>target_cloudflare_pages_website</w:t>
      </w:r>
    </w:p>
    <w:p>
      <w:pPr>
        <w:pStyle w:val="ListBullet"/>
      </w:pPr>
      <w:r>
        <w:rPr>
          <w:rFonts w:ascii="Consolas" w:hAnsi="Consolas"/>
        </w:rPr>
        <w:t>target_hf_space_findcare_backend</w:t>
      </w:r>
    </w:p>
    <w:p>
      <w:pPr>
        <w:pStyle w:val="ListBullet"/>
      </w:pPr>
      <w:r>
        <w:rPr>
          <w:rFonts w:ascii="Consolas" w:hAnsi="Consolas"/>
        </w:rPr>
        <w:t>target_hf_space_evaluatecare_backend</w:t>
      </w:r>
    </w:p>
    <w:p>
      <w:pPr>
        <w:pStyle w:val="ListBullet"/>
      </w:pPr>
      <w:r>
        <w:rPr>
          <w:rFonts w:ascii="Consolas" w:hAnsi="Consolas"/>
        </w:rPr>
        <w:t>target_hf_space_shared_services</w:t>
      </w:r>
    </w:p>
    <w:p>
      <w:pPr>
        <w:pStyle w:val="ListBullet"/>
      </w:pPr>
      <w:r>
        <w:rPr>
          <w:rFonts w:ascii="Consolas" w:hAnsi="Consolas"/>
        </w:rPr>
        <w:t>target_azure_function_app_pipeline</w:t>
      </w:r>
      <w:r>
        <w:t xml:space="preserve"> (prod shared)</w:t>
      </w:r>
    </w:p>
    <w:p>
      <w:pPr>
        <w:pStyle w:val="ListBullet"/>
      </w:pPr>
      <w:r>
        <w:rPr>
          <w:rFonts w:ascii="Consolas" w:hAnsi="Consolas"/>
        </w:rPr>
        <w:t>target_azure_automation_account_chathealthyjobmanager</w:t>
      </w:r>
    </w:p>
    <w:p>
      <w:pPr>
        <w:pStyle w:val="ListBullet"/>
      </w:pPr>
      <w:r>
        <w:rPr>
          <w:rFonts w:ascii="Consolas" w:hAnsi="Consolas"/>
        </w:rPr>
        <w:t>target_azure_automation_runbook_reservation_reaper</w:t>
      </w:r>
    </w:p>
    <w:p>
      <w:pPr>
        <w:pStyle w:val="ListBullet"/>
      </w:pPr>
      <w:r>
        <w:rPr>
          <w:rFonts w:ascii="Consolas" w:hAnsi="Consolas"/>
        </w:rPr>
        <w:t>target_azure_automation_runbook_change_db_version</w:t>
      </w:r>
    </w:p>
    <w:p>
      <w:pPr>
        <w:pStyle w:val="ListBullet"/>
      </w:pPr>
      <w:r>
        <w:rPr>
          <w:rFonts w:ascii="Consolas" w:hAnsi="Consolas"/>
        </w:rPr>
        <w:t>target_azure_automation_runbook_chdm_orchestrator</w:t>
      </w:r>
    </w:p>
    <w:p>
      <w:pPr>
        <w:pStyle w:val="ListBullet"/>
      </w:pPr>
      <w:r>
        <w:rPr>
          <w:rFonts w:ascii="Consolas" w:hAnsi="Consolas"/>
        </w:rPr>
        <w:t>target_azure_automation_runbook_chdm_provisioner</w:t>
      </w:r>
    </w:p>
    <w:p>
      <w:pPr>
        <w:pStyle w:val="ListBullet"/>
      </w:pPr>
      <w:r>
        <w:rPr>
          <w:rFonts w:ascii="Consolas" w:hAnsi="Consolas"/>
        </w:rPr>
        <w:t>target_azure_automation_runbook_chdm_migrator</w:t>
      </w:r>
    </w:p>
    <w:p>
      <w:pPr>
        <w:pStyle w:val="ListBullet"/>
      </w:pPr>
      <w:r>
        <w:rPr>
          <w:rFonts w:ascii="Consolas" w:hAnsi="Consolas"/>
        </w:rPr>
        <w:t>target_azure_automation_runbook_chdm_deprovisioner</w:t>
      </w:r>
    </w:p>
    <w:p>
      <w:r>
        <w:t>Local plane:</w:t>
      </w:r>
    </w:p>
    <w:p>
      <w:pPr>
        <w:pStyle w:val="ListBullet"/>
      </w:pPr>
      <w:r>
        <w:rPr>
          <w:rFonts w:ascii="Consolas" w:hAnsi="Consolas"/>
        </w:rPr>
        <w:t>target_docker_local_findcare</w:t>
      </w:r>
    </w:p>
    <w:p>
      <w:pPr>
        <w:pStyle w:val="ListBullet"/>
      </w:pPr>
      <w:r>
        <w:rPr>
          <w:rFonts w:ascii="Consolas" w:hAnsi="Consolas"/>
        </w:rPr>
        <w:t>target_docker_local_evaluatecare</w:t>
      </w:r>
    </w:p>
    <w:p>
      <w:pPr>
        <w:pStyle w:val="ListBullet"/>
      </w:pPr>
      <w:r>
        <w:rPr>
          <w:rFonts w:ascii="Consolas" w:hAnsi="Consolas"/>
        </w:rPr>
        <w:t>target_docker_local_sharedservices</w:t>
      </w:r>
    </w:p>
    <w:p>
      <w:pPr>
        <w:pStyle w:val="ListBullet"/>
      </w:pPr>
      <w:r>
        <w:rPr>
          <w:rFonts w:ascii="Consolas" w:hAnsi="Consolas"/>
        </w:rPr>
        <w:t>target_docker_local_website</w:t>
      </w:r>
    </w:p>
    <w:p>
      <w:pPr>
        <w:pStyle w:val="ListBullet"/>
      </w:pPr>
      <w:r>
        <w:rPr>
          <w:rFonts w:ascii="Consolas" w:hAnsi="Consolas"/>
        </w:rPr>
        <w:t>target_docker_local_kafka</w:t>
      </w:r>
      <w:r>
        <w:t xml:space="preserve"> (proposed — not yet in </w:t>
      </w:r>
      <w:r>
        <w:rPr>
          <w:rFonts w:ascii="Consolas" w:hAnsi="Consolas"/>
        </w:rPr>
        <w:t>deployment_architecture.json</w:t>
      </w:r>
      <w:r>
        <w:t>)</w:t>
      </w:r>
    </w:p>
    <w:p>
      <w:pPr>
        <w:pStyle w:val="ListBullet"/>
      </w:pPr>
      <w:r>
        <w:rPr>
          <w:rFonts w:ascii="Consolas" w:hAnsi="Consolas"/>
        </w:rPr>
        <w:t>target_host_local_conversation_log_service</w:t>
      </w:r>
      <w:r>
        <w:t xml:space="preserve"> (proposed — not yet in </w:t>
      </w:r>
      <w:r>
        <w:rPr>
          <w:rFonts w:ascii="Consolas" w:hAnsi="Consolas"/>
        </w:rPr>
        <w:t>deployment_architecture.json</w:t>
      </w:r>
      <w:r>
        <w:t>)</w:t>
      </w:r>
    </w:p>
    <w:p>
      <w:pPr>
        <w:pStyle w:val="ListBullet"/>
      </w:pPr>
      <w:r>
        <w:rPr>
          <w:rFonts w:ascii="Consolas" w:hAnsi="Consolas"/>
        </w:rPr>
        <w:t>target_host_local_deploy_tool</w:t>
      </w:r>
    </w:p>
    <w:p>
      <w:pPr>
        <w:pStyle w:val="ListBullet"/>
      </w:pPr>
      <w:r>
        <w:rPr>
          <w:rFonts w:ascii="Consolas" w:hAnsi="Consolas"/>
        </w:rPr>
        <w:t>target_host_local_devops</w:t>
      </w:r>
      <w:r>
        <w:t xml:space="preserve"> (target state — replaces </w:t>
      </w:r>
      <w:r>
        <w:rPr>
          <w:rFonts w:ascii="Consolas" w:hAnsi="Consolas"/>
        </w:rPr>
        <w:t>target_host_local_workstation</w:t>
      </w:r>
      <w:r>
        <w:t>; owns all brain files, design/audit docs, tests, and supporting data)</w:t>
      </w:r>
    </w:p>
    <w:p>
      <w:r>
        <w:t>Retire misnamed target:</w:t>
      </w:r>
    </w:p>
    <w:p>
      <w:pPr>
        <w:pStyle w:val="ListBullet"/>
      </w:pPr>
      <w:r>
        <w:rPr>
          <w:rFonts w:ascii="Consolas" w:hAnsi="Consolas"/>
        </w:rPr>
        <w:t>target_host_local_workstation</w:t>
      </w:r>
      <w:r>
        <w:t xml:space="preserve"> (four hundred seventy-nine files today; renames and repartitions into </w:t>
      </w:r>
      <w:r>
        <w:rPr>
          <w:rFonts w:ascii="Consolas" w:hAnsi="Consolas"/>
        </w:rPr>
        <w:t>target_host_local_devops</w:t>
      </w:r>
      <w:r>
        <w:t>)</w:t>
      </w:r>
    </w:p>
    <w:p/>
    <w:p>
      <w:pPr>
        <w:pStyle w:val="Heading2"/>
      </w:pPr>
      <w:r>
        <w:t>Appendix B — Engineering checklist (actionable summary)</w:t>
      </w:r>
    </w:p>
    <w:p>
      <w:pPr>
        <w:pStyle w:val="ListNumber"/>
      </w:pPr>
      <w:r>
        <w:t xml:space="preserve">1. </w:t>
      </w:r>
      <w:r>
        <w:t xml:space="preserve">Publish </w:t>
      </w:r>
      <w:r>
        <w:rPr>
          <w:rFonts w:ascii="Consolas" w:hAnsi="Consolas"/>
        </w:rPr>
        <w:t>DeploymentTargetSchema_v2.json</w:t>
      </w:r>
      <w:r>
        <w:t xml:space="preserve"> with </w:t>
      </w:r>
      <w:r>
        <w:rPr>
          <w:rFonts w:ascii="Consolas" w:hAnsi="Consolas"/>
        </w:rPr>
        <w:t>targets[]</w:t>
      </w:r>
      <w:r>
        <w:t xml:space="preserve"> and </w:t>
      </w:r>
      <w:r>
        <w:rPr>
          <w:rFonts w:ascii="Consolas" w:hAnsi="Consolas"/>
        </w:rPr>
        <w:t>artifacts.files|secrets|variables</w:t>
      </w:r>
      <w:r>
        <w:t xml:space="preserve"> only.</w:t>
      </w:r>
    </w:p>
    <w:p>
      <w:pPr>
        <w:pStyle w:val="ListNumber"/>
      </w:pPr>
      <w:r>
        <w:t xml:space="preserve">2. </w:t>
      </w:r>
      <w:r>
        <w:t xml:space="preserve">Run proof and build exclusivity matrix; fix all duplicate </w:t>
      </w:r>
      <w:r>
        <w:rPr>
          <w:rFonts w:ascii="Consolas" w:hAnsi="Consolas"/>
        </w:rPr>
        <w:t>source_location</w:t>
      </w:r>
      <w:r>
        <w:t xml:space="preserve"> rows; assign every git path to exactly one target.</w:t>
      </w:r>
    </w:p>
    <w:p>
      <w:pPr>
        <w:pStyle w:val="ListNumber"/>
      </w:pPr>
      <w:r>
        <w:t xml:space="preserve">3. </w:t>
      </w:r>
      <w:r>
        <w:t xml:space="preserve">Define </w:t>
      </w:r>
      <w:r>
        <w:rPr>
          <w:rFonts w:ascii="Consolas" w:hAnsi="Consolas"/>
        </w:rPr>
        <w:t>target_host_local_devops</w:t>
      </w:r>
      <w:r>
        <w:t xml:space="preserve"> with full brain, design/audit, test, and supporting-data inventory; remove that material from FindCare HF </w:t>
      </w:r>
      <w:r>
        <w:rPr>
          <w:rFonts w:ascii="Consolas" w:hAnsi="Consolas"/>
        </w:rPr>
        <w:t>files[]</w:t>
      </w:r>
      <w:r>
        <w:t>; confirm only runtime-required brain JSON paths remain on the HF target.</w:t>
      </w:r>
    </w:p>
    <w:p>
      <w:pPr>
        <w:pStyle w:val="ListNumber"/>
      </w:pPr>
      <w:r>
        <w:t xml:space="preserve">4. </w:t>
      </w:r>
      <w:r>
        <w:t>Add Kafka and Windows service local targets with minimal artifacts.</w:t>
      </w:r>
    </w:p>
    <w:p>
      <w:pPr>
        <w:pStyle w:val="ListNumber"/>
      </w:pPr>
      <w:r>
        <w:t xml:space="preserve">5. </w:t>
      </w:r>
      <w:r>
        <w:t>Implement stage-from-</w:t>
      </w:r>
      <w:r>
        <w:rPr>
          <w:rFonts w:ascii="Consolas" w:hAnsi="Consolas"/>
        </w:rPr>
        <w:t>files[]</w:t>
      </w:r>
      <w:r>
        <w:t>; delete wholesale brain copy in FindCare build.</w:t>
      </w:r>
    </w:p>
    <w:p>
      <w:pPr>
        <w:pStyle w:val="ListNumber"/>
      </w:pPr>
      <w:r>
        <w:t xml:space="preserve">6. </w:t>
      </w:r>
      <w:r>
        <w:t xml:space="preserve">Wire LocalDeploy to </w:t>
      </w:r>
      <w:r>
        <w:rPr>
          <w:rFonts w:ascii="Consolas" w:hAnsi="Consolas"/>
        </w:rPr>
        <w:t>deployment_architecture.json</w:t>
      </w:r>
      <w:r>
        <w:t xml:space="preserve"> for local-plane servers.</w:t>
      </w:r>
    </w:p>
    <w:p>
      <w:pPr>
        <w:pStyle w:val="ListNumber"/>
      </w:pPr>
      <w:r>
        <w:t xml:space="preserve">7. </w:t>
      </w:r>
      <w:r>
        <w:t>Add Crosswalk to cloud deploy path.</w:t>
      </w:r>
    </w:p>
    <w:p>
      <w:pPr>
        <w:pStyle w:val="ListNumber"/>
      </w:pPr>
      <w:r>
        <w:t xml:space="preserve">8. </w:t>
      </w:r>
      <w:r>
        <w:t>Roll promoted servers in order: Website, EvaluateCare, Shared, FindCare.</w:t>
      </w:r>
    </w:p>
    <w:p>
      <w:pPr>
        <w:pStyle w:val="ListNumber"/>
      </w:pPr>
      <w:r>
        <w:t xml:space="preserve">9. </w:t>
      </w:r>
      <w:r>
        <w:t>Cut schema v1 to v2 in persisted JSON and tooling.</w:t>
      </w:r>
    </w:p>
    <w:p>
      <w:pPr>
        <w:pStyle w:val="ListNumber"/>
      </w:pPr>
      <w:r>
        <w:t xml:space="preserve">10. </w:t>
      </w:r>
      <w:r>
        <w:t>Regenerate workbook; run local build-deploy-smoke before any prod promote.</w:t>
      </w:r>
    </w:p>
    <w:p/>
    <w:p>
      <w:pPr>
        <w:pStyle w:val="Heading2"/>
      </w:pPr>
      <w:r>
        <w:t>Appendix C — References</w:t>
      </w:r>
    </w:p>
    <w:p>
      <w:pPr>
        <w:pStyle w:val="ListBullet"/>
      </w:pPr>
      <w:r>
        <w:t xml:space="preserve">V18 accepted design: </w:t>
      </w:r>
      <w:r>
        <w:rPr>
          <w:rFonts w:ascii="Consolas" w:hAnsi="Consolas"/>
        </w:rPr>
        <w:t>brain/BusinessArtifacts/architecture/Deployment/18Itterations-DesignOfDeploymentsForFrontEndV1accepted.docx</w:t>
      </w:r>
    </w:p>
    <w:p>
      <w:pPr>
        <w:pStyle w:val="ListBullet"/>
      </w:pPr>
      <w:r>
        <w:rPr>
          <w:b/>
        </w:rPr>
        <w:t>BUG-011</w:t>
      </w:r>
      <w:r>
        <w:t xml:space="preserve">: </w:t>
      </w:r>
      <w:r>
        <w:rPr>
          <w:rFonts w:ascii="Consolas" w:hAnsi="Consolas"/>
        </w:rPr>
        <w:t>brain/machine_artifacts/content/bugs.json</w:t>
      </w:r>
    </w:p>
    <w:p>
      <w:pPr>
        <w:pStyle w:val="ListBullet"/>
      </w:pPr>
      <w:r>
        <w:t xml:space="preserve">Build and promote contract: </w:t>
      </w:r>
      <w:r>
        <w:rPr>
          <w:rFonts w:ascii="Consolas" w:hAnsi="Consolas"/>
        </w:rPr>
        <w:t>architecture/DevOpsBuildDeployAndEnvironmentManagement/ArchitectureDesignAndAuditDocs/build_deploy_promote_plan_v3.docx</w:t>
      </w:r>
    </w:p>
    <w:p>
      <w:pPr>
        <w:pStyle w:val="ListBullet"/>
      </w:pPr>
      <w:r>
        <w:t xml:space="preserve">Code-path proof: </w:t>
      </w:r>
      <w:r>
        <w:rPr>
          <w:rFonts w:ascii="Consolas" w:hAnsi="Consolas"/>
        </w:rPr>
        <w:t>architecture/DevOpsBuildDeployAndEnvironmentManagement/code_path_proof.py</w:t>
      </w:r>
    </w:p>
    <w:p>
      <w:pPr>
        <w:pStyle w:val="ListBullet"/>
      </w:pPr>
      <w:r>
        <w:t xml:space="preserve">Schema v1: </w:t>
      </w:r>
      <w:r>
        <w:rPr>
          <w:rFonts w:ascii="Consolas" w:hAnsi="Consolas"/>
        </w:rPr>
        <w:t>Website/schemas/ChatHealthyDeploymentArchitectureSchema.json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