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ChatHealthy.ai — Documentation README</w:t>
      </w:r>
    </w:p>
    <w:p>
      <w:r>
        <w:t>This document orients a reader to the agile backlog’s main epics, where code and design artifacts live in the repository, and catalogues the current design/architecture documents and governed brain machine JSONs. EPIC-007 (Talk About Care) is omitted: it is not_started and has no implementation tree. Where multiple versions of a document exist, only the latest is listed. Target Architecture package documents are marked DRAFT.</w:t>
      </w:r>
    </w:p>
    <w:p>
      <w:pPr>
        <w:pStyle w:val="Heading1"/>
      </w:pPr>
      <w:r>
        <w:t>1. Agile backlog and repository layout</w:t>
      </w:r>
    </w:p>
    <w:p>
      <w:r>
        <w:t>The authoritative requirements backlog is brain/machine_artifacts/content/agile_backlog.json. It is schema-governed by ChatHealthyAgileBacklogSchema. Epics nest features, stories, and requirements. Each epic carries a sourceLocation that names the primary repository directory for that epic’s code (when implemented).</w:t>
      </w:r>
    </w:p>
    <w:p>
      <w:pPr>
        <w:pStyle w:val="ListBullet"/>
      </w:pPr>
      <w:r>
        <w:t>Main epics (EPIC-007 omitted):</w:t>
      </w:r>
    </w:p>
    <w:p>
      <w:pPr>
        <w:pStyle w:val="ListBullet"/>
      </w:pPr>
      <w:r>
        <w:t>EPIC-001 — Evaluate Care — code root: evaluateCare/ — Scores and ranks providers and clinical trials by quality measures.</w:t>
      </w:r>
    </w:p>
    <w:p>
      <w:pPr>
        <w:pStyle w:val="ListBullet"/>
      </w:pPr>
      <w:r>
        <w:t>EPIC-002 — Security And Shared Services — code root: sharedServices/ — Runtime services shared by consumer and admin surfaces (routing, identity-related design also under architecture/Identity…).</w:t>
      </w:r>
    </w:p>
    <w:p>
      <w:pPr>
        <w:pStyle w:val="ListBullet"/>
      </w:pPr>
      <w:r>
        <w:t>EPIC-003 — ChatHealthy FrontEnd library — code root: ChatHealthyLib/ — Shared Python package chathealthy-lib used by FindCare, Evaluate Care, and related front-end-facing services.</w:t>
      </w:r>
    </w:p>
    <w:p>
      <w:pPr>
        <w:pStyle w:val="ListBullet"/>
      </w:pPr>
      <w:r>
        <w:t>EPIC-006 — FindCare — code root: FindCare/ — Find care across caregivers, facilities, and clinical trials; architecture docs also under architecture/FindCare/.</w:t>
      </w:r>
    </w:p>
    <w:p>
      <w:pPr>
        <w:pStyle w:val="ListBullet"/>
      </w:pPr>
      <w:r>
        <w:t>EPIC-008 — Architecture — code root: architecture/ — Architecture governance, DevOps/build/deploy, engineering-rule enforcement, and target-architecture drafts.</w:t>
      </w:r>
    </w:p>
    <w:p>
      <w:pPr>
        <w:pStyle w:val="ListBullet"/>
      </w:pPr>
      <w:r>
        <w:t>EPIC-010 — Pipelines — code root: pipeline/ — Data ETL, quality, and enrichment pipelines (Azure execution; design under pipeline/ArchitectureDesignAndAudit/).</w:t>
      </w:r>
    </w:p>
    <w:p>
      <w:pPr>
        <w:pStyle w:val="Heading2"/>
      </w:pPr>
      <w:r>
        <w:t>How code and documentation are usually found</w:t>
      </w:r>
    </w:p>
    <w:p>
      <w:r>
        <w:t>Product code for an epic lives under that epic’s sourceLocation. Design and architecture Word documents usually sit in an architectureAndDesign folder next to the code, or under architecture/&lt;area&gt;/ArchitectureDesignAndAuditDocs/. Pipeline design lives under pipeline/ArchitectureDesignAndAudit/. JSON schemas that govern runtime and brain documents live under Website/schemas/. Build and deploy wiring lives under build/ and deploy/. The brain (operator/machine artifacts) lives under brain/machine_artifacts/content/.</w:t>
      </w:r>
    </w:p>
    <w:p>
      <w:r>
        <w:t>Convention: when several versioned copies of the same document exist (for example ProviderPipeline_LowLevelDesign_v66…v73), treat the highest version number as current. Older copies often remain under an Archive/ folder for history.</w:t>
      </w:r>
    </w:p>
    <w:p>
      <w:pPr>
        <w:pStyle w:val="Heading1"/>
      </w:pPr>
      <w:r>
        <w:t>2. Design and architecture catalogue</w:t>
      </w:r>
    </w:p>
    <w:p>
      <w:r>
        <w:t>Columns: document name, GitHub location on the dev branch, and a short description (fifty words or fewer). Header rows group documents by epic. Documents under architecture/TargetArchitecture/ are marked DRAFT.</w:t>
      </w:r>
    </w:p>
    <w:p>
      <w:r>
        <w:rPr>
          <w:b/>
          <w:color w:val="1F4E79"/>
          <w:sz w:val="24"/>
        </w:rPr>
        <w:t>EPIC-001 — Evaluate Care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6E3F0" w:val="clear"/>
          </w:tcPr>
          <w:p>
            <w:r>
              <w:rPr>
                <w:b/>
                <w:sz w:val="22"/>
              </w:rPr>
              <w:t>EPIC-001 — Evaluate Care</w:t>
            </w:r>
          </w:p>
        </w:tc>
      </w:tr>
    </w:tbl>
    <w:p>
      <w:r>
        <w:t>No design or architecture Word/PDF catalogue entries were found under evaluateCare/ at the time this README was generated. Code root: evaluateCare/.</w:t>
      </w:r>
    </w:p>
    <w:p>
      <w:r>
        <w:rPr>
          <w:b/>
          <w:color w:val="1F4E79"/>
          <w:sz w:val="24"/>
        </w:rPr>
        <w:t>EPIC-002 — Security And Shared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6E3F0" w:val="clear"/>
          </w:tcPr>
          <w:p>
            <w:r>
              <w:rPr>
                <w:b/>
                <w:sz w:val="22"/>
              </w:rPr>
              <w:t>EPIC-002 — Security And Shared Services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Doc name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Location (git URL)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SharedServicesArchitecture.docx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https://github.com/SkipSnow/ChatHealthyRepo/blob/dev/architecture/SharedServices/SharedServicesArchitecture.docx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Architecture for services shared across ChatHealthy consumer and admin runtimes.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ChatHealthy_Identity_And_LeastPrivilege_Design_v1.docx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https://github.com/SkipSnow/ChatHealthyRepo/blob/dev/architecture/IdentityCertificatesAndAuthentications/ArchitectureDesignAndAuditDocs/ChatHealthy_Identity_And_LeastPrivilege_Design_v1.docx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Identity and least-privilege design for ChatHealthy certificates, roles, and access boundaries.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EPIC-002-F-003-Design-v1.docx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https://github.com/SkipSnow/ChatHealthyRepo/blob/dev/architecture/IdentityCertificatesAndAuthentications/ArchitectureDesignAndAuditDocs/EPIC-002-F-003-Design-v1.docx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Design for EPIC-002-F-003 identity, certificates, and authentication work.</w:t>
            </w:r>
          </w:p>
        </w:tc>
      </w:tr>
    </w:tbl>
    <w:p/>
    <w:p>
      <w:r>
        <w:rPr>
          <w:b/>
          <w:color w:val="1F4E79"/>
          <w:sz w:val="24"/>
        </w:rPr>
        <w:t>EPIC-003 — ChatHealthy FrontEnd library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6E3F0" w:val="clear"/>
          </w:tcPr>
          <w:p>
            <w:r>
              <w:rPr>
                <w:b/>
                <w:sz w:val="22"/>
              </w:rPr>
              <w:t>EPIC-003 — ChatHealthy FrontEnd library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Doc name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Location (git URL)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EPIC-003-ChatHealthyLib-design-v1.docx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https://github.com/SkipSnow/ChatHealthyRepo/blob/dev/ChatHealthyLib/architectureAndDesign/EPIC-003-ChatHealthyLib-design-v1.docx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Overall design for the shared chathealthy-lib Python package.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EPIC-003-F-005-Manage-Logging-design-v10.docx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https://github.com/SkipSnow/ChatHealthyRepo/blob/dev/ChatHealthyLib/architectureAndDesign/EPIC-003-F-005-Manage-Logging-design-v10.docx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Design for managed logging through ChatHealthyLoggingService (latest v10).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EPIC-003-F-003-Manage-Errors-design-v4.docx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https://github.com/SkipSnow/ChatHealthyRepo/blob/dev/ChatHealthyLib/architectureAndDesign/archive/EPIC-003-F-003-Manage-Errors-design-v4.docx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Design for managed errors / ChatHealthyException (latest v4; held in archive/).</w:t>
            </w:r>
          </w:p>
        </w:tc>
      </w:tr>
    </w:tbl>
    <w:p/>
    <w:p>
      <w:r>
        <w:rPr>
          <w:b/>
          <w:color w:val="1F4E79"/>
          <w:sz w:val="24"/>
        </w:rPr>
        <w:t>EPIC-006 — FindCare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6E3F0" w:val="clear"/>
          </w:tcPr>
          <w:p>
            <w:r>
              <w:rPr>
                <w:b/>
                <w:sz w:val="22"/>
              </w:rPr>
              <w:t>EPIC-006 — FindCare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Doc name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Location (git URL)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FindCareDesignV2.docx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https://github.com/SkipSnow/ChatHealthyRepo/blob/dev/FindCare/architectureAndDesign/FindCareDesignV2.docx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Current FindCare product design document (supersedes FindCareDesignV1_1).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FindCareArchitecture.docx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https://github.com/SkipSnow/ChatHealthyRepo/blob/dev/architecture/FindCare/ArchitectureDesignAndAuditDocs/FindCareArchitecture.docx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FindCare system architecture overview for the consumer find-care experience.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EPIC-006_FindCare_Requirements_2026-08-31.docx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https://github.com/SkipSnow/ChatHealthyRepo/blob/dev/architecture/FindCare/ArchitectureDesignAndAuditDocs/EPIC-006_FindCare_Requirements_2026-08-31.docx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FindCare requirements packaging dated 2026-08-31.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EPIC-006_three_requirements_2026-09-02.docx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https://github.com/SkipSnow/ChatHealthyRepo/blob/dev/FindCare/architectureAndDesign/EPIC-006_three_requirements_2026-09-02.docx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Focused FindCare requirements note dated 2026-09-02.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EPIC-006-F-002_SpecialtyFilter_RequirementsSpec_v6.docx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https://github.com/SkipSnow/ChatHealthyRepo/blob/dev/architecture/FindCare/ArchitectureDesignAndAuditDocs/EPIC-006-F-002_SpecialtyFilter_RequirementsSpec_v6.docx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SpecialtyFilter requirements specification (latest v6).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SpecialtyFilterDesign_V3.docx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https://github.com/SkipSnow/ChatHealthyRepo/blob/dev/FindCare/SpecialtyFilter/SpecialtyFilterDesign_V3.docx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SpecialtyFilter feature design (latest V3), co-located with feature code.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EPIC-006-F-025-Provider-Detail-design-v3.docx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https://github.com/SkipSnow/ChatHealthyRepo/blob/dev/FindCare/architectureAndDesign/EPIC-006-F-025-Provider-Detail-design-v3.docx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Provider Detail page design (latest v3).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EPIC-006-F-031_FindClinicalTrials_Design.docx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https://github.com/SkipSnow/ChatHealthyRepo/blob/dev/architecture/FindCare/ArchitectureDesignAndAuditDocs/EPIC-006-F-031_FindClinicalTrials_Design.docx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Design for Find Clinical Trials within FindCare.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UX Deck with screen shots and instructions.pptx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https://github.com/SkipSnow/ChatHealthyRepo/blob/dev/FindCare/architectureAndDesign/UX%20Deck%20with%20screen%20shots%20and%20instructions.pptx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UX deck with screenshots and operator/user instructions for FindCare.</w:t>
            </w:r>
          </w:p>
        </w:tc>
      </w:tr>
    </w:tbl>
    <w:p/>
    <w:p>
      <w:r>
        <w:rPr>
          <w:b/>
          <w:color w:val="1F4E79"/>
          <w:sz w:val="24"/>
        </w:rPr>
        <w:t>EPIC-008 —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6E3F0" w:val="clear"/>
          </w:tcPr>
          <w:p>
            <w:r>
              <w:rPr>
                <w:b/>
                <w:sz w:val="22"/>
              </w:rPr>
              <w:t>EPIC-008 — Architecture</w:t>
            </w:r>
          </w:p>
        </w:tc>
      </w:tr>
    </w:tbl>
    <w:p>
      <w:r>
        <w:t>Target Architecture package (DRAFT). These files under architecture/TargetArchitecture/ are clearly marked as draft; they are not treated as approved final architecture.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Doc name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Location (git URL)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1_ChatHealthyEnterpriseArchitecture.docx (DRAFT)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https://github.com/SkipSnow/ChatHealthyRepo/blob/dev/architecture/TargetArchitecture/1_ChatHealthyEnterpriseArchitecture.docx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DRAFT enterprise architecture overview for ChatHealthy.ai.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2_SecurityFramework.docx (DRAFT)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https://github.com/SkipSnow/ChatHealthyRepo/blob/dev/architecture/TargetArchitecture/2_SecurityFramework.docx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DRAFT security framework portion of the target architecture package.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3_DevOpsGovernanceFramework.docx (DRAFT)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https://github.com/SkipSnow/ChatHealthyRepo/blob/dev/architecture/TargetArchitecture/3_DevOpsGovernanceFramework.docx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DRAFT DevOps and governance framework for the target architecture.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4_DataPipelineFramework.docx (DRAFT)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https://github.com/SkipSnow/ChatHealthyRepo/blob/dev/architecture/TargetArchitecture/4_DataPipelineFramework.docx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DRAFT data-pipeline framework within the target architecture set.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5_LiveApplicationArchitecture.docx (DRAFT)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https://github.com/SkipSnow/ChatHealthyRepo/blob/dev/architecture/TargetArchitecture/5_LiveApplicationArchitecture.docx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DRAFT live application architecture for the running product surfaces.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WebArchitectureGuidance.docx (DRAFT)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https://github.com/SkipSnow/ChatHealthyRepo/blob/dev/architecture/TargetArchitecture/WebArchitectureGuidance.docx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DRAFT web architecture guidance for ChatHealthy web surfaces.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TargetArchitecture_Diagrams_v11.docx (DRAFT)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https://github.com/SkipSnow/ChatHealthyRepo/blob/dev/architecture/TargetArchitecture/TargetArchitecture_Diagrams_v11.docx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DRAFT target-architecture diagram pack (latest v11).</w:t>
            </w:r>
          </w:p>
        </w:tc>
      </w:tr>
    </w:tbl>
    <w:p/>
    <w:p>
      <w:r>
        <w:t>Other EPIC-008 design and architecture documents (not draft-marked):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Doc name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Location (git URL)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DeploymentArchitectureDesignAndMigrationPlanPhase_v19.docx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https://github.com/SkipSnow/ChatHealthyRepo/blob/dev/architecture/DevOpsBuildDeployAndEnvironmentManagement/ArchitectureDesignAndAuditDocs/DeploymentArchitectureDesignAndMigrationPlanPhase_v19.docx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Deployment architecture design and migration plan (latest v19).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CH-EPIC8-Feachure-002-EngineeringRulesEnforcement-designV33.docx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https://github.com/SkipSnow/ChatHealthyRepo/blob/dev/architecture/EngineeringRuleEnforcement/ArchitectureDesignAndAuditDocs/CH-EPIC8-Feachure-002-EngineeringRulesEnforcement-designV33.docx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Engineering-rules enforcement design (latest V33).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enforcement_scope_centralization.docx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https://github.com/SkipSnow/ChatHealthyRepo/blob/dev/architecture/EngineeringRuleEnforcement/ArchitectureDesignAndAuditDocs/enforcement_scope_centralization.docx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Centralizes enforcement scope for engineering-rule workers.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Secret_Management_Architecture_Recommendation.docx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https://github.com/SkipSnow/ChatHealthyRepo/blob/dev/architecture/ClaudeCodeConversationPersistence/ArchitectureDesignAndAuditDocs/Secret_Management_Architecture_Recommendation.docx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Recommendation for secret management around conversation persistence.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The_Governed_Enterprise_White_Paper_5.docx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https://github.com/SkipSnow/ChatHealthyRepo/blob/dev/brain/Business%20Documents/The_Governed_Enterprise_White_Paper_5.docx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White paper on the governed enterprise model (latest v5).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How_Claude_Code_Builds_and_Maintains_deployment_architecture.docx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https://github.com/SkipSnow/ChatHealthyRepo/blob/dev/brain/machine_artifacts/content/How_Claude_Code_Builds_and_Maintains_deployment_architecture.docx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Explains how Claude Code builds and maintains deployment_architecture.json.</w:t>
            </w:r>
          </w:p>
        </w:tc>
      </w:tr>
    </w:tbl>
    <w:p/>
    <w:p>
      <w:r>
        <w:rPr>
          <w:b/>
          <w:color w:val="1F4E79"/>
          <w:sz w:val="24"/>
        </w:rPr>
        <w:t>EPIC-010 — Pipelines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6E3F0" w:val="clear"/>
          </w:tcPr>
          <w:p>
            <w:r>
              <w:rPr>
                <w:b/>
                <w:sz w:val="22"/>
              </w:rPr>
              <w:t>EPIC-010 — Pipelines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Doc name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Location (git URL)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ProviderPipeline_LowLevelDesign_v73.docx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https://github.com/SkipSnow/ChatHealthyRepo/blob/dev/pipeline/ArchitectureDesignAndAudit/ProviderPipeline_LowLevelDesign_v73.docx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Provider pipeline low-level design (latest v73): steps, partitions, enrichment.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Medicare_CMS_Normalization_Design_v1.docx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https://github.com/SkipSnow/ChatHealthyRepo/blob/dev/pipeline/ArchitectureDesignAndAudit/Medicare_CMS_Normalization_Design_v1.docx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Design for normalizing Medicare/CMS provider detail sources.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MedicareProviderDetails_DataLandscapeAnalayis_v4.docx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https://github.com/SkipSnow/ChatHealthyRepo/blob/dev/pipeline/ArchitectureDesignAndAudit/MedicareProviderDetails_DataLandscapeAnalayis_v4.docx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Data-landscape analysis for Medicare provider details (latest v4).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NUCC_SpecialtyCodeDataDiscrepancyManagement.docx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https://github.com/SkipSnow/ChatHealthyRepo/blob/dev/pipeline/ArchitectureDesignAndAudit/NUCC_SpecialtyCodeDataDiscrepancyManagement.docx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How NUCC specialty-code discrepancies are detected and managed.</w:t>
            </w:r>
          </w:p>
        </w:tc>
      </w:tr>
    </w:tbl>
    <w:p/>
    <w:p>
      <w:pPr>
        <w:pStyle w:val="Heading1"/>
      </w:pPr>
      <w:r>
        <w:t>3. Brain machine artifacts (governed JSON)</w:t>
      </w:r>
    </w:p>
    <w:p>
      <w:r>
        <w:t>Brain content used by the operator session and automation lives under brain/machine_artifacts/content/. Only files with a specific (non-relaxed) JSON Schema are listed. Files that declare ChatHealthyRelaxedSchema are treated as loose-schema and are omitted from this table even if present on disk (for example architecture.json, security.json, governance.json, legal.json, prompts.json, work_log.json, token_usage.json, unrealized_ideas.json, controlled_vocabularies.json, and daily_punch_list_with_results_and_accomplishments.json).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Doc name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Location (git URL)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agile_backlog.json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https://github.com/SkipSnow/ChatHealthyRepo/blob/dev/brain/machine_artifacts/content/agile_backlog.json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Master agile backlog: epics, features, stories, and requirements. Schema: ChatHealthyAgileBacklogSchema.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bugs.json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https://github.com/SkipSnow/ChatHealthyRepo/blob/dev/brain/machine_artifacts/content/bugs.json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Defect tracking source of truth with per-bug environment and status. Schema: ChatHealthyBugsSchema. Used by session boot context.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engineering_rules.json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https://github.com/SkipSnow/ChatHealthyRepo/blob/dev/brain/machine_artifacts/content/engineering_rules.json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Engineering rules, statements, and hook enforcements (Rule-001, 002, 003, 006, 065). Schema: EngineeringRulesSchema. Drives the enforcement manager.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errors.json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https://github.com/SkipSnow/ChatHealthyRepo/blob/dev/brain/machine_artifacts/content/errors.json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Recorded operational errors (timestamp, source, error text). Schema: ChatHealthyErrorsSchema.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build_architecture.json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https://github.com/SkipSnow/ChatHealthyRepo/blob/dev/brain/machine_artifacts/content/build_architecture.json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Where builds read source and write outputs for React applications. Schema: ChatHealthyBuildArchitectureSchema.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deployment_architecture.json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https://github.com/SkipSnow/ChatHealthyRepo/blob/dev/brain/machine_artifacts/content/deployment_architecture.json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Deployment targets, identities, packages, and source locations consumed by build/deploy. Schema: ChatHealthyDeploymentArchitectureSchema.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pipeline_config.json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https://github.com/SkipSnow/ChatHealthyRepo/blob/dev/brain/machine_artifacts/content/pipeline_config.json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Pipeline fan-out and per-environment pipeline configuration. Schema: ChatHealthyPipelineConfigSchema.</w:t>
            </w:r>
          </w:p>
        </w:tc>
      </w:tr>
    </w:tbl>
    <w:p/>
    <w:p>
      <w:pPr>
        <w:pStyle w:val="Heading1"/>
      </w:pPr>
      <w:r>
        <w:t>Appendix A — Audits</w:t>
      </w:r>
    </w:p>
    <w:p>
      <w:r>
        <w:t>Audit and assessment documents are listed separately from design and architecture documentation. Latest version only where versioned.</w:t>
      </w:r>
    </w:p>
    <w:p>
      <w:r>
        <w:rPr>
          <w:b/>
          <w:color w:val="1F4E79"/>
          <w:sz w:val="24"/>
        </w:rPr>
        <w:t>EPIC-002 — Security And Shared Services (audits)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6E3F0" w:val="clear"/>
          </w:tcPr>
          <w:p>
            <w:r>
              <w:rPr>
                <w:b/>
                <w:sz w:val="22"/>
              </w:rPr>
              <w:t>EPIC-002 — Security And Shared Services (audits)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Doc name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Location (git URL)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EPIC-002-F-003-Rework-Redundancy-Audit-v1.docx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https://github.com/SkipSnow/ChatHealthyRepo/blob/dev/architecture/IdentityCertificatesAndAuthentications/ArchitectureDesignAndAuditDocs/EPIC-002-F-003-Rework-Redundancy-Audit-v1.docx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Audit of redundancy in EPIC-002-F-003 identity/auth rework.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EPIC-002-F-003-F-012-Pipeline-CrossCheck-v1.docx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https://github.com/SkipSnow/ChatHealthyRepo/blob/dev/architecture/IdentityCertificatesAndAuthentications/ArchitectureDesignAndAuditDocs/EPIC-002-F-003-F-012-Pipeline-CrossCheck-v1.docx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Cross-check between identity design and pipeline authorization concerns.</w:t>
            </w:r>
          </w:p>
        </w:tc>
      </w:tr>
    </w:tbl>
    <w:p/>
    <w:p>
      <w:r>
        <w:rPr>
          <w:b/>
          <w:color w:val="1F4E79"/>
          <w:sz w:val="24"/>
        </w:rPr>
        <w:t>EPIC-006 — FindCare (audits)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6E3F0" w:val="clear"/>
          </w:tcPr>
          <w:p>
            <w:r>
              <w:rPr>
                <w:b/>
                <w:sz w:val="22"/>
              </w:rPr>
              <w:t>EPIC-006 — FindCare (audits)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Doc name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Location (git URL)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FindCareRequirementsVsImplementationAudit_2026-08-30.docx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https://github.com/SkipSnow/ChatHealthyRepo/blob/dev/architecture/FindCare/ArchitectureDesignAndAuditDocs/FindCareRequirementsVsImplementationAudit_2026-08-30.docx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Compares FindCare requirements to the implemented codebase (2026-08-30).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EPIC-006-F-002_SpecialtyFilter_V5_PostRestoreAudit_2026-05-10.docx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https://github.com/SkipSnow/ChatHealthyRepo/blob/dev/architecture/FindCare/ArchitectureDesignAndAuditDocs/EPIC-006-F-002_SpecialtyFilter_V5_PostRestoreAudit_2026-05-10.docx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Post-restore audit of SpecialtyFilter after the V5 restore event.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SharedServicesDuplicationAudit_ControlFrameMove_2026-08-30.docx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https://github.com/SkipSnow/ChatHealthyRepo/blob/dev/architecture/FindCare/ArchitectureDesignAndAuditDocs/SharedServicesDuplicationAudit_ControlFrameMove_2026-08-30.docx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Audit of shared-services duplication around the control-frame move.</w:t>
            </w:r>
          </w:p>
        </w:tc>
      </w:tr>
    </w:tbl>
    <w:p/>
    <w:p>
      <w:r>
        <w:rPr>
          <w:b/>
          <w:color w:val="1F4E79"/>
          <w:sz w:val="24"/>
        </w:rPr>
        <w:t>EPIC-008 — Architecture (audits)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6E3F0" w:val="clear"/>
          </w:tcPr>
          <w:p>
            <w:r>
              <w:rPr>
                <w:b/>
                <w:sz w:val="22"/>
              </w:rPr>
              <w:t>EPIC-008 — Architecture (audits)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Doc name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Location (git URL)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DeadCodeAssessment-2026-08-09.docx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https://github.com/SkipSnow/ChatHealthyRepo/blob/dev/architecture/DevOpsBuildDeployAndEnvironmentManagement/ArchitectureDesignAndAuditDocs/DeadCodeAssessment-2026-08-09.docx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Assessment of dead code in the estate (2026-08-09).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testing_requirements_audit_2026-05-03.docx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https://github.com/SkipSnow/ChatHealthyRepo/blob/dev/architecture/Testing/ArchitectureDesignAndAuditDocs/testing_requirements_audit_2026-05-03.docx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Audit of testing requirements coverage (2026-05-03).</w:t>
            </w:r>
          </w:p>
        </w:tc>
      </w:tr>
    </w:tbl>
    <w:p/>
    <w:p>
      <w:r>
        <w:rPr>
          <w:b/>
          <w:color w:val="1F4E79"/>
          <w:sz w:val="24"/>
        </w:rPr>
        <w:t>EPIC-010 — Pipelines (audits)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6E3F0" w:val="clear"/>
          </w:tcPr>
          <w:p>
            <w:r>
              <w:rPr>
                <w:b/>
                <w:sz w:val="22"/>
              </w:rPr>
              <w:t>EPIC-010 — Pipelines (audits)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Doc name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Location (git URL)</w:t>
            </w:r>
          </w:p>
        </w:tc>
        <w:tc>
          <w:tcPr>
            <w:tcW w:type="dxa" w:w="3360"/>
            <w:shd w:fill="1F4E79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MedicarePipeline_FormalAudit_2026-10-05_rev2.docx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https://github.com/SkipSnow/ChatHealthyRepo/blob/dev/pipeline/ArchitectureDesignAndAudit/MedicarePipeline_FormalAudit_2026-10-05_rev2.docx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Formal audit of the Medicare pipeline (2026-10-05, rev2).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Pass3_Result_and_Recommendation_v2.docx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https://github.com/SkipSnow/ChatHealthyRepo/blob/dev/pipeline/ArchitectureDesignAndAudit/Pass3_Result_and_Recommendation_v2.docx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Pass-3 pipeline audit results and recommendations (latest v2).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PipelineCodeAudit_v41.docx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https://github.com/SkipSnow/ChatHealthyRepo/blob/dev/pipeline/ArchitectureDesignAndAudit/audit/PipelineCodeAudit_v41.docx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Pipeline code audit package (v41).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AuthorizationsAudit.docx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https://github.com/SkipSnow/ChatHealthyRepo/blob/dev/pipeline/ArchitectureDesignAndAudit/audit/AuthorizationsAudit.docx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Audit of pipeline authorization usage and boundaries.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Perplexity_final_urgent_provider_pipeline_audit_findings.docx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</w:r>
            <w:r>
              <w:rPr>
                <w:color w:val="0563C1"/>
                <w:sz w:val="16"/>
              </w:rPr>
              <w:t>https://github.com/SkipSnow/ChatHealthyRepo/blob/dev/pipeline/ArchitectureDesignAndAudit/audit/Perplexity_final_urgent_provider_pipeline_audit_findings.docx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Urgent provider-pipeline audit findings compilation.</w:t>
            </w:r>
          </w:p>
        </w:tc>
      </w:tr>
    </w:tbl>
    <w:p/>
    <w:p>
      <w:r>
        <w:rPr>
          <w:i/>
        </w:rPr>
        <w:t>Generated from repository contents on the workstation; not committed by the generator.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