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049AB" w14:textId="77777777" w:rsidR="00157A90" w:rsidRDefault="00544B8B">
      <w:pPr>
        <w:pStyle w:val="Title"/>
        <w:jc w:val="center"/>
      </w:pPr>
      <w:proofErr w:type="spellStart"/>
      <w:r>
        <w:t>ChatHealthy</w:t>
      </w:r>
      <w:proofErr w:type="spellEnd"/>
      <w:r>
        <w:t xml:space="preserve"> Data Pipelines — Low-Level Design</w:t>
      </w:r>
    </w:p>
    <w:p w14:paraId="4D66FE96" w14:textId="77777777" w:rsidR="00157A90" w:rsidRDefault="00544B8B">
      <w:pPr>
        <w:pStyle w:val="Subtitle"/>
        <w:jc w:val="center"/>
      </w:pPr>
      <w:r>
        <w:t>Infrastructure common to all pipelines, with the Provider pipeline as the first instance.</w:t>
      </w:r>
    </w:p>
    <w:p w14:paraId="034195B1" w14:textId="77777777" w:rsidR="00157A90" w:rsidRDefault="00544B8B">
      <w:pPr>
        <w:jc w:val="center"/>
      </w:pPr>
      <w:r>
        <w:t>ChatHealthy.ai</w:t>
      </w:r>
    </w:p>
    <w:p w14:paraId="06184893" w14:textId="7623DD25" w:rsidR="00157A90" w:rsidRDefault="003803CB" w:rsidP="0047202F">
      <w:r>
        <w:t>&lt; Skip general notes:</w:t>
      </w:r>
      <w:r w:rsidR="00544B8B">
        <w:t xml:space="preserve"> </w:t>
      </w:r>
    </w:p>
    <w:p w14:paraId="438CDE03" w14:textId="6E7A3845" w:rsidR="003803CB" w:rsidRDefault="003803CB" w:rsidP="003803CB">
      <w:pPr>
        <w:pStyle w:val="ListParagraph"/>
        <w:numPr>
          <w:ilvl w:val="0"/>
          <w:numId w:val="12"/>
        </w:numPr>
      </w:pPr>
      <w:r>
        <w:t xml:space="preserve">Next version of doc must not have any &lt;/ Skip: tags&gt; and </w:t>
      </w:r>
      <w:proofErr w:type="gramStart"/>
      <w:r>
        <w:t>each and every</w:t>
      </w:r>
      <w:proofErr w:type="gramEnd"/>
      <w:r>
        <w:t xml:space="preserve"> Skip tag must be closed. We can </w:t>
      </w:r>
      <w:proofErr w:type="spellStart"/>
      <w:proofErr w:type="gramStart"/>
      <w:r>
        <w:t>discusss</w:t>
      </w:r>
      <w:proofErr w:type="spellEnd"/>
      <w:proofErr w:type="gramEnd"/>
      <w:r>
        <w:t xml:space="preserve"> if you need guidance. </w:t>
      </w:r>
    </w:p>
    <w:p w14:paraId="3AF45394" w14:textId="1E4F0CF1" w:rsidR="000D505D" w:rsidRDefault="000D505D" w:rsidP="003803CB">
      <w:pPr>
        <w:pStyle w:val="ListParagraph"/>
        <w:numPr>
          <w:ilvl w:val="0"/>
          <w:numId w:val="12"/>
        </w:numPr>
      </w:pPr>
      <w:r>
        <w:t>Any time I cross out text “</w:t>
      </w:r>
      <w:r w:rsidRPr="000D505D">
        <w:rPr>
          <w:strike/>
        </w:rPr>
        <w:t>this is crossed out text</w:t>
      </w:r>
      <w:r>
        <w:t>”, it means delete it.</w:t>
      </w:r>
    </w:p>
    <w:p w14:paraId="45EE5FBE" w14:textId="64DBE692" w:rsidR="003803CB" w:rsidRDefault="003803CB" w:rsidP="0047202F">
      <w:r>
        <w:t>&gt;</w:t>
      </w:r>
    </w:p>
    <w:p w14:paraId="6CA4D564" w14:textId="77777777" w:rsidR="00157A90" w:rsidRPr="00C84B19" w:rsidRDefault="00544B8B">
      <w:pPr>
        <w:jc w:val="center"/>
      </w:pPr>
      <w:r w:rsidRPr="00C84B19">
        <w:t>Version: 73</w:t>
      </w:r>
    </w:p>
    <w:p w14:paraId="0A9B51B0" w14:textId="77777777" w:rsidR="00157A90" w:rsidRPr="00C84B19" w:rsidRDefault="00544B8B">
      <w:pPr>
        <w:jc w:val="center"/>
      </w:pPr>
      <w:r w:rsidRPr="00C84B19">
        <w:t>Date: 2026-10-15</w:t>
      </w:r>
    </w:p>
    <w:p w14:paraId="03997494" w14:textId="77777777" w:rsidR="00157A90" w:rsidRDefault="00544B8B">
      <w:pPr>
        <w:jc w:val="center"/>
      </w:pPr>
      <w:r>
        <w:rPr>
          <w:b/>
        </w:rPr>
        <w:t>Author:</w:t>
      </w:r>
      <w:r>
        <w:t xml:space="preserve"> Claude Code (delegated engineering agent)</w:t>
      </w:r>
    </w:p>
    <w:p w14:paraId="311A089D" w14:textId="77777777" w:rsidR="00157A90" w:rsidRDefault="00544B8B">
      <w:pPr>
        <w:jc w:val="center"/>
      </w:pPr>
      <w:r>
        <w:rPr>
          <w:b/>
        </w:rPr>
        <w:t>Approver:</w:t>
      </w:r>
      <w:r>
        <w:t xml:space="preserve"> CTO</w:t>
      </w:r>
    </w:p>
    <w:p w14:paraId="4EC94760" w14:textId="77777777" w:rsidR="00157A90" w:rsidRDefault="00544B8B">
      <w:pPr>
        <w:jc w:val="center"/>
      </w:pPr>
      <w:r>
        <w:t>Status: Revision under review</w:t>
      </w:r>
    </w:p>
    <w:p w14:paraId="1AC40DA3" w14:textId="77777777" w:rsidR="00157A90" w:rsidRDefault="00544B8B">
      <w:r>
        <w:br w:type="page"/>
      </w:r>
    </w:p>
    <w:p w14:paraId="6E4BDEEF" w14:textId="77777777" w:rsidR="00157A90" w:rsidRDefault="00544B8B">
      <w:pPr>
        <w:jc w:val="center"/>
      </w:pPr>
      <w:r>
        <w:rPr>
          <w:b/>
        </w:rPr>
        <w:lastRenderedPageBreak/>
        <w:t>Table of Contents</w:t>
      </w:r>
    </w:p>
    <w:p w14:paraId="69A9176A" w14:textId="3A3CA1FF" w:rsidR="00D86B5E" w:rsidRDefault="00C264A1">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"1-2" \z \u </w:instrText>
      </w:r>
      <w:r>
        <w:fldChar w:fldCharType="separate"/>
      </w:r>
      <w:r w:rsidR="00D86B5E">
        <w:rPr>
          <w:noProof/>
        </w:rPr>
        <w:t>Overview</w:t>
      </w:r>
      <w:r w:rsidR="00D86B5E">
        <w:rPr>
          <w:noProof/>
          <w:webHidden/>
        </w:rPr>
        <w:tab/>
      </w:r>
      <w:r w:rsidR="00D86B5E">
        <w:rPr>
          <w:noProof/>
          <w:webHidden/>
        </w:rPr>
        <w:fldChar w:fldCharType="begin"/>
      </w:r>
      <w:r w:rsidR="00D86B5E">
        <w:rPr>
          <w:noProof/>
          <w:webHidden/>
        </w:rPr>
        <w:instrText xml:space="preserve"> PAGEREF _Toc243387372 \h </w:instrText>
      </w:r>
      <w:r w:rsidR="00D86B5E">
        <w:rPr>
          <w:noProof/>
          <w:webHidden/>
        </w:rPr>
      </w:r>
      <w:r w:rsidR="00D86B5E">
        <w:rPr>
          <w:noProof/>
          <w:webHidden/>
        </w:rPr>
        <w:fldChar w:fldCharType="separate"/>
      </w:r>
      <w:r w:rsidR="00D86B5E">
        <w:rPr>
          <w:noProof/>
          <w:webHidden/>
        </w:rPr>
        <w:t>3</w:t>
      </w:r>
      <w:r w:rsidR="00D86B5E">
        <w:rPr>
          <w:noProof/>
          <w:webHidden/>
        </w:rPr>
        <w:fldChar w:fldCharType="end"/>
      </w:r>
    </w:p>
    <w:p w14:paraId="16F4364C" w14:textId="2E5D9DA8" w:rsidR="00D86B5E" w:rsidRDefault="00D86B5E">
      <w:pPr>
        <w:pStyle w:val="TOC2"/>
        <w:tabs>
          <w:tab w:val="left" w:pos="720"/>
          <w:tab w:val="right" w:leader="dot" w:pos="8630"/>
        </w:tabs>
        <w:rPr>
          <w:rFonts w:asciiTheme="minorHAnsi" w:hAnsiTheme="minorHAnsi"/>
          <w:noProof/>
          <w:kern w:val="2"/>
          <w:sz w:val="24"/>
          <w:szCs w:val="24"/>
          <w14:ligatures w14:val="standardContextual"/>
        </w:rPr>
      </w:pPr>
      <w:r>
        <w:rPr>
          <w:noProof/>
        </w:rPr>
        <w:t>1.</w:t>
      </w:r>
      <w:r>
        <w:rPr>
          <w:rFonts w:asciiTheme="minorHAnsi" w:hAnsiTheme="minorHAnsi"/>
          <w:noProof/>
          <w:kern w:val="2"/>
          <w:sz w:val="24"/>
          <w:szCs w:val="24"/>
          <w14:ligatures w14:val="standardContextual"/>
        </w:rPr>
        <w:tab/>
      </w:r>
      <w:r>
        <w:rPr>
          <w:noProof/>
        </w:rPr>
        <w:t>Executive Summary</w:t>
      </w:r>
      <w:r>
        <w:rPr>
          <w:noProof/>
          <w:webHidden/>
        </w:rPr>
        <w:tab/>
      </w:r>
      <w:r>
        <w:rPr>
          <w:noProof/>
          <w:webHidden/>
        </w:rPr>
        <w:fldChar w:fldCharType="begin"/>
      </w:r>
      <w:r>
        <w:rPr>
          <w:noProof/>
          <w:webHidden/>
        </w:rPr>
        <w:instrText xml:space="preserve"> PAGEREF _Toc243387373 \h </w:instrText>
      </w:r>
      <w:r>
        <w:rPr>
          <w:noProof/>
          <w:webHidden/>
        </w:rPr>
      </w:r>
      <w:r>
        <w:rPr>
          <w:noProof/>
          <w:webHidden/>
        </w:rPr>
        <w:fldChar w:fldCharType="separate"/>
      </w:r>
      <w:r>
        <w:rPr>
          <w:noProof/>
          <w:webHidden/>
        </w:rPr>
        <w:t>3</w:t>
      </w:r>
      <w:r>
        <w:rPr>
          <w:noProof/>
          <w:webHidden/>
        </w:rPr>
        <w:fldChar w:fldCharType="end"/>
      </w:r>
    </w:p>
    <w:p w14:paraId="31D3AD98" w14:textId="4010007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2. Vision</w:t>
      </w:r>
      <w:r>
        <w:rPr>
          <w:noProof/>
          <w:webHidden/>
        </w:rPr>
        <w:tab/>
      </w:r>
      <w:r>
        <w:rPr>
          <w:noProof/>
          <w:webHidden/>
        </w:rPr>
        <w:fldChar w:fldCharType="begin"/>
      </w:r>
      <w:r>
        <w:rPr>
          <w:noProof/>
          <w:webHidden/>
        </w:rPr>
        <w:instrText xml:space="preserve"> PAGEREF _Toc243387374 \h </w:instrText>
      </w:r>
      <w:r>
        <w:rPr>
          <w:noProof/>
          <w:webHidden/>
        </w:rPr>
      </w:r>
      <w:r>
        <w:rPr>
          <w:noProof/>
          <w:webHidden/>
        </w:rPr>
        <w:fldChar w:fldCharType="separate"/>
      </w:r>
      <w:r>
        <w:rPr>
          <w:noProof/>
          <w:webHidden/>
        </w:rPr>
        <w:t>4</w:t>
      </w:r>
      <w:r>
        <w:rPr>
          <w:noProof/>
          <w:webHidden/>
        </w:rPr>
        <w:fldChar w:fldCharType="end"/>
      </w:r>
    </w:p>
    <w:p w14:paraId="20B76B99" w14:textId="7A4CA682"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 — Infrastructure (all pipelines)</w:t>
      </w:r>
      <w:r>
        <w:rPr>
          <w:noProof/>
          <w:webHidden/>
        </w:rPr>
        <w:tab/>
      </w:r>
      <w:r>
        <w:rPr>
          <w:noProof/>
          <w:webHidden/>
        </w:rPr>
        <w:fldChar w:fldCharType="begin"/>
      </w:r>
      <w:r>
        <w:rPr>
          <w:noProof/>
          <w:webHidden/>
        </w:rPr>
        <w:instrText xml:space="preserve"> PAGEREF _Toc243387375 \h </w:instrText>
      </w:r>
      <w:r>
        <w:rPr>
          <w:noProof/>
          <w:webHidden/>
        </w:rPr>
      </w:r>
      <w:r>
        <w:rPr>
          <w:noProof/>
          <w:webHidden/>
        </w:rPr>
        <w:fldChar w:fldCharType="separate"/>
      </w:r>
      <w:r>
        <w:rPr>
          <w:noProof/>
          <w:webHidden/>
        </w:rPr>
        <w:t>5</w:t>
      </w:r>
      <w:r>
        <w:rPr>
          <w:noProof/>
          <w:webHidden/>
        </w:rPr>
        <w:fldChar w:fldCharType="end"/>
      </w:r>
    </w:p>
    <w:p w14:paraId="37A79C15" w14:textId="4049E2E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I.1. Components — Ecosystem Enumeration</w:t>
      </w:r>
      <w:r>
        <w:rPr>
          <w:noProof/>
          <w:webHidden/>
        </w:rPr>
        <w:tab/>
      </w:r>
      <w:r>
        <w:rPr>
          <w:noProof/>
          <w:webHidden/>
        </w:rPr>
        <w:fldChar w:fldCharType="begin"/>
      </w:r>
      <w:r>
        <w:rPr>
          <w:noProof/>
          <w:webHidden/>
        </w:rPr>
        <w:instrText xml:space="preserve"> PAGEREF _Toc243387376 \h </w:instrText>
      </w:r>
      <w:r>
        <w:rPr>
          <w:noProof/>
          <w:webHidden/>
        </w:rPr>
      </w:r>
      <w:r>
        <w:rPr>
          <w:noProof/>
          <w:webHidden/>
        </w:rPr>
        <w:fldChar w:fldCharType="separate"/>
      </w:r>
      <w:r>
        <w:rPr>
          <w:noProof/>
          <w:webHidden/>
        </w:rPr>
        <w:t>5</w:t>
      </w:r>
      <w:r>
        <w:rPr>
          <w:noProof/>
          <w:webHidden/>
        </w:rPr>
        <w:fldChar w:fldCharType="end"/>
      </w:r>
    </w:p>
    <w:p w14:paraId="341BA0C1" w14:textId="037C777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I.2. Topology</w:t>
      </w:r>
      <w:r>
        <w:rPr>
          <w:noProof/>
          <w:webHidden/>
        </w:rPr>
        <w:tab/>
      </w:r>
      <w:r>
        <w:rPr>
          <w:noProof/>
          <w:webHidden/>
        </w:rPr>
        <w:fldChar w:fldCharType="begin"/>
      </w:r>
      <w:r>
        <w:rPr>
          <w:noProof/>
          <w:webHidden/>
        </w:rPr>
        <w:instrText xml:space="preserve"> PAGEREF _Toc243387377 \h </w:instrText>
      </w:r>
      <w:r>
        <w:rPr>
          <w:noProof/>
          <w:webHidden/>
        </w:rPr>
      </w:r>
      <w:r>
        <w:rPr>
          <w:noProof/>
          <w:webHidden/>
        </w:rPr>
        <w:fldChar w:fldCharType="separate"/>
      </w:r>
      <w:r>
        <w:rPr>
          <w:noProof/>
          <w:webHidden/>
        </w:rPr>
        <w:t>16</w:t>
      </w:r>
      <w:r>
        <w:rPr>
          <w:noProof/>
          <w:webHidden/>
        </w:rPr>
        <w:fldChar w:fldCharType="end"/>
      </w:r>
    </w:p>
    <w:p w14:paraId="22F2DEC3" w14:textId="7499EBF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I.3. Run Lifecycle — the generic run, common to all pipelines</w:t>
      </w:r>
      <w:r>
        <w:rPr>
          <w:noProof/>
          <w:webHidden/>
        </w:rPr>
        <w:tab/>
      </w:r>
      <w:r>
        <w:rPr>
          <w:noProof/>
          <w:webHidden/>
        </w:rPr>
        <w:fldChar w:fldCharType="begin"/>
      </w:r>
      <w:r>
        <w:rPr>
          <w:noProof/>
          <w:webHidden/>
        </w:rPr>
        <w:instrText xml:space="preserve"> PAGEREF _Toc243387378 \h </w:instrText>
      </w:r>
      <w:r>
        <w:rPr>
          <w:noProof/>
          <w:webHidden/>
        </w:rPr>
      </w:r>
      <w:r>
        <w:rPr>
          <w:noProof/>
          <w:webHidden/>
        </w:rPr>
        <w:fldChar w:fldCharType="separate"/>
      </w:r>
      <w:r>
        <w:rPr>
          <w:noProof/>
          <w:webHidden/>
        </w:rPr>
        <w:t>24</w:t>
      </w:r>
      <w:r>
        <w:rPr>
          <w:noProof/>
          <w:webHidden/>
        </w:rPr>
        <w:fldChar w:fldCharType="end"/>
      </w:r>
    </w:p>
    <w:p w14:paraId="5A589FBA" w14:textId="44F38B8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I.4. Data Contracts (infrastructure)</w:t>
      </w:r>
      <w:r>
        <w:rPr>
          <w:noProof/>
          <w:webHidden/>
        </w:rPr>
        <w:tab/>
      </w:r>
      <w:r>
        <w:rPr>
          <w:noProof/>
          <w:webHidden/>
        </w:rPr>
        <w:fldChar w:fldCharType="begin"/>
      </w:r>
      <w:r>
        <w:rPr>
          <w:noProof/>
          <w:webHidden/>
        </w:rPr>
        <w:instrText xml:space="preserve"> PAGEREF _Toc243387379 \h </w:instrText>
      </w:r>
      <w:r>
        <w:rPr>
          <w:noProof/>
          <w:webHidden/>
        </w:rPr>
      </w:r>
      <w:r>
        <w:rPr>
          <w:noProof/>
          <w:webHidden/>
        </w:rPr>
        <w:fldChar w:fldCharType="separate"/>
      </w:r>
      <w:r>
        <w:rPr>
          <w:noProof/>
          <w:webHidden/>
        </w:rPr>
        <w:t>36</w:t>
      </w:r>
      <w:r>
        <w:rPr>
          <w:noProof/>
          <w:webHidden/>
        </w:rPr>
        <w:fldChar w:fldCharType="end"/>
      </w:r>
    </w:p>
    <w:p w14:paraId="14F487F4" w14:textId="3181B6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I.5. Notifications</w:t>
      </w:r>
      <w:r>
        <w:rPr>
          <w:noProof/>
          <w:webHidden/>
        </w:rPr>
        <w:tab/>
      </w:r>
      <w:r>
        <w:rPr>
          <w:noProof/>
          <w:webHidden/>
        </w:rPr>
        <w:fldChar w:fldCharType="begin"/>
      </w:r>
      <w:r>
        <w:rPr>
          <w:noProof/>
          <w:webHidden/>
        </w:rPr>
        <w:instrText xml:space="preserve"> PAGEREF _Toc243387380 \h </w:instrText>
      </w:r>
      <w:r>
        <w:rPr>
          <w:noProof/>
          <w:webHidden/>
        </w:rPr>
      </w:r>
      <w:r>
        <w:rPr>
          <w:noProof/>
          <w:webHidden/>
        </w:rPr>
        <w:fldChar w:fldCharType="separate"/>
      </w:r>
      <w:r>
        <w:rPr>
          <w:noProof/>
          <w:webHidden/>
        </w:rPr>
        <w:t>39</w:t>
      </w:r>
      <w:r>
        <w:rPr>
          <w:noProof/>
          <w:webHidden/>
        </w:rPr>
        <w:fldChar w:fldCharType="end"/>
      </w:r>
    </w:p>
    <w:p w14:paraId="041045E7" w14:textId="3A88429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I.6. Data Release and Migration — the generic gated crossing</w:t>
      </w:r>
      <w:r>
        <w:rPr>
          <w:noProof/>
          <w:webHidden/>
        </w:rPr>
        <w:tab/>
      </w:r>
      <w:r>
        <w:rPr>
          <w:noProof/>
          <w:webHidden/>
        </w:rPr>
        <w:fldChar w:fldCharType="begin"/>
      </w:r>
      <w:r>
        <w:rPr>
          <w:noProof/>
          <w:webHidden/>
        </w:rPr>
        <w:instrText xml:space="preserve"> PAGEREF _Toc243387381 \h </w:instrText>
      </w:r>
      <w:r>
        <w:rPr>
          <w:noProof/>
          <w:webHidden/>
        </w:rPr>
      </w:r>
      <w:r>
        <w:rPr>
          <w:noProof/>
          <w:webHidden/>
        </w:rPr>
        <w:fldChar w:fldCharType="separate"/>
      </w:r>
      <w:r>
        <w:rPr>
          <w:noProof/>
          <w:webHidden/>
        </w:rPr>
        <w:t>43</w:t>
      </w:r>
      <w:r>
        <w:rPr>
          <w:noProof/>
          <w:webHidden/>
        </w:rPr>
        <w:fldChar w:fldCharType="end"/>
      </w:r>
    </w:p>
    <w:p w14:paraId="7F567379" w14:textId="74B49374"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I.7. Post-run compliance test suite</w:t>
      </w:r>
      <w:r>
        <w:rPr>
          <w:noProof/>
          <w:webHidden/>
        </w:rPr>
        <w:tab/>
      </w:r>
      <w:r>
        <w:rPr>
          <w:noProof/>
          <w:webHidden/>
        </w:rPr>
        <w:fldChar w:fldCharType="begin"/>
      </w:r>
      <w:r>
        <w:rPr>
          <w:noProof/>
          <w:webHidden/>
        </w:rPr>
        <w:instrText xml:space="preserve"> PAGEREF _Toc243387382 \h </w:instrText>
      </w:r>
      <w:r>
        <w:rPr>
          <w:noProof/>
          <w:webHidden/>
        </w:rPr>
      </w:r>
      <w:r>
        <w:rPr>
          <w:noProof/>
          <w:webHidden/>
        </w:rPr>
        <w:fldChar w:fldCharType="separate"/>
      </w:r>
      <w:r>
        <w:rPr>
          <w:noProof/>
          <w:webHidden/>
        </w:rPr>
        <w:t>44</w:t>
      </w:r>
      <w:r>
        <w:rPr>
          <w:noProof/>
          <w:webHidden/>
        </w:rPr>
        <w:fldChar w:fldCharType="end"/>
      </w:r>
    </w:p>
    <w:p w14:paraId="3298F0E1" w14:textId="1534FB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I.8. Use of LLMs — the shared facility</w:t>
      </w:r>
      <w:r>
        <w:rPr>
          <w:noProof/>
          <w:webHidden/>
        </w:rPr>
        <w:tab/>
      </w:r>
      <w:r>
        <w:rPr>
          <w:noProof/>
          <w:webHidden/>
        </w:rPr>
        <w:fldChar w:fldCharType="begin"/>
      </w:r>
      <w:r>
        <w:rPr>
          <w:noProof/>
          <w:webHidden/>
        </w:rPr>
        <w:instrText xml:space="preserve"> PAGEREF _Toc243387383 \h </w:instrText>
      </w:r>
      <w:r>
        <w:rPr>
          <w:noProof/>
          <w:webHidden/>
        </w:rPr>
      </w:r>
      <w:r>
        <w:rPr>
          <w:noProof/>
          <w:webHidden/>
        </w:rPr>
        <w:fldChar w:fldCharType="separate"/>
      </w:r>
      <w:r>
        <w:rPr>
          <w:noProof/>
          <w:webHidden/>
        </w:rPr>
        <w:t>50</w:t>
      </w:r>
      <w:r>
        <w:rPr>
          <w:noProof/>
          <w:webHidden/>
        </w:rPr>
        <w:fldChar w:fldCharType="end"/>
      </w:r>
    </w:p>
    <w:p w14:paraId="305DAE66" w14:textId="0B4D1A15"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 — Provider pipeline instance</w:t>
      </w:r>
      <w:r>
        <w:rPr>
          <w:noProof/>
          <w:webHidden/>
        </w:rPr>
        <w:tab/>
      </w:r>
      <w:r>
        <w:rPr>
          <w:noProof/>
          <w:webHidden/>
        </w:rPr>
        <w:fldChar w:fldCharType="begin"/>
      </w:r>
      <w:r>
        <w:rPr>
          <w:noProof/>
          <w:webHidden/>
        </w:rPr>
        <w:instrText xml:space="preserve"> PAGEREF _Toc243387384 \h </w:instrText>
      </w:r>
      <w:r>
        <w:rPr>
          <w:noProof/>
          <w:webHidden/>
        </w:rPr>
      </w:r>
      <w:r>
        <w:rPr>
          <w:noProof/>
          <w:webHidden/>
        </w:rPr>
        <w:fldChar w:fldCharType="separate"/>
      </w:r>
      <w:r>
        <w:rPr>
          <w:noProof/>
          <w:webHidden/>
        </w:rPr>
        <w:t>51</w:t>
      </w:r>
      <w:r>
        <w:rPr>
          <w:noProof/>
          <w:webHidden/>
        </w:rPr>
        <w:fldChar w:fldCharType="end"/>
      </w:r>
    </w:p>
    <w:p w14:paraId="14F83D8C" w14:textId="7D146D5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II.1. Sequence of Operations</w:t>
      </w:r>
      <w:r>
        <w:rPr>
          <w:noProof/>
          <w:webHidden/>
        </w:rPr>
        <w:tab/>
      </w:r>
      <w:r>
        <w:rPr>
          <w:noProof/>
          <w:webHidden/>
        </w:rPr>
        <w:fldChar w:fldCharType="begin"/>
      </w:r>
      <w:r>
        <w:rPr>
          <w:noProof/>
          <w:webHidden/>
        </w:rPr>
        <w:instrText xml:space="preserve"> PAGEREF _Toc243387385 \h </w:instrText>
      </w:r>
      <w:r>
        <w:rPr>
          <w:noProof/>
          <w:webHidden/>
        </w:rPr>
      </w:r>
      <w:r>
        <w:rPr>
          <w:noProof/>
          <w:webHidden/>
        </w:rPr>
        <w:fldChar w:fldCharType="separate"/>
      </w:r>
      <w:r>
        <w:rPr>
          <w:noProof/>
          <w:webHidden/>
        </w:rPr>
        <w:t>51</w:t>
      </w:r>
      <w:r>
        <w:rPr>
          <w:noProof/>
          <w:webHidden/>
        </w:rPr>
        <w:fldChar w:fldCharType="end"/>
      </w:r>
    </w:p>
    <w:p w14:paraId="125DEA12" w14:textId="75A3730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II.2. Provider Data Contracts</w:t>
      </w:r>
      <w:r>
        <w:rPr>
          <w:noProof/>
          <w:webHidden/>
        </w:rPr>
        <w:tab/>
      </w:r>
      <w:r>
        <w:rPr>
          <w:noProof/>
          <w:webHidden/>
        </w:rPr>
        <w:fldChar w:fldCharType="begin"/>
      </w:r>
      <w:r>
        <w:rPr>
          <w:noProof/>
          <w:webHidden/>
        </w:rPr>
        <w:instrText xml:space="preserve"> PAGEREF _Toc243387386 \h </w:instrText>
      </w:r>
      <w:r>
        <w:rPr>
          <w:noProof/>
          <w:webHidden/>
        </w:rPr>
      </w:r>
      <w:r>
        <w:rPr>
          <w:noProof/>
          <w:webHidden/>
        </w:rPr>
        <w:fldChar w:fldCharType="separate"/>
      </w:r>
      <w:r>
        <w:rPr>
          <w:noProof/>
          <w:webHidden/>
        </w:rPr>
        <w:t>72</w:t>
      </w:r>
      <w:r>
        <w:rPr>
          <w:noProof/>
          <w:webHidden/>
        </w:rPr>
        <w:fldChar w:fldCharType="end"/>
      </w:r>
    </w:p>
    <w:p w14:paraId="37E96F95" w14:textId="2EC2B8FD"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II.3. Enrichment Low-Level Design — Overview</w:t>
      </w:r>
      <w:r>
        <w:rPr>
          <w:noProof/>
          <w:webHidden/>
        </w:rPr>
        <w:tab/>
      </w:r>
      <w:r>
        <w:rPr>
          <w:noProof/>
          <w:webHidden/>
        </w:rPr>
        <w:fldChar w:fldCharType="begin"/>
      </w:r>
      <w:r>
        <w:rPr>
          <w:noProof/>
          <w:webHidden/>
        </w:rPr>
        <w:instrText xml:space="preserve"> PAGEREF _Toc243387387 \h </w:instrText>
      </w:r>
      <w:r>
        <w:rPr>
          <w:noProof/>
          <w:webHidden/>
        </w:rPr>
      </w:r>
      <w:r>
        <w:rPr>
          <w:noProof/>
          <w:webHidden/>
        </w:rPr>
        <w:fldChar w:fldCharType="separate"/>
      </w:r>
      <w:r>
        <w:rPr>
          <w:noProof/>
          <w:webHidden/>
        </w:rPr>
        <w:t>74</w:t>
      </w:r>
      <w:r>
        <w:rPr>
          <w:noProof/>
          <w:webHidden/>
        </w:rPr>
        <w:fldChar w:fldCharType="end"/>
      </w:r>
    </w:p>
    <w:p w14:paraId="116A8611" w14:textId="4222362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II.4. CountyAndGeoFunnel</w:t>
      </w:r>
      <w:r>
        <w:rPr>
          <w:noProof/>
          <w:webHidden/>
        </w:rPr>
        <w:tab/>
      </w:r>
      <w:r>
        <w:rPr>
          <w:noProof/>
          <w:webHidden/>
        </w:rPr>
        <w:fldChar w:fldCharType="begin"/>
      </w:r>
      <w:r>
        <w:rPr>
          <w:noProof/>
          <w:webHidden/>
        </w:rPr>
        <w:instrText xml:space="preserve"> PAGEREF _Toc243387388 \h </w:instrText>
      </w:r>
      <w:r>
        <w:rPr>
          <w:noProof/>
          <w:webHidden/>
        </w:rPr>
      </w:r>
      <w:r>
        <w:rPr>
          <w:noProof/>
          <w:webHidden/>
        </w:rPr>
        <w:fldChar w:fldCharType="separate"/>
      </w:r>
      <w:r>
        <w:rPr>
          <w:noProof/>
          <w:webHidden/>
        </w:rPr>
        <w:t>75</w:t>
      </w:r>
      <w:r>
        <w:rPr>
          <w:noProof/>
          <w:webHidden/>
        </w:rPr>
        <w:fldChar w:fldCharType="end"/>
      </w:r>
    </w:p>
    <w:p w14:paraId="3EA5F2F9" w14:textId="225C8B67"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II.5. Other Identifier Management (including License Handling)</w:t>
      </w:r>
      <w:r>
        <w:rPr>
          <w:noProof/>
          <w:webHidden/>
        </w:rPr>
        <w:tab/>
      </w:r>
      <w:r>
        <w:rPr>
          <w:noProof/>
          <w:webHidden/>
        </w:rPr>
        <w:fldChar w:fldCharType="begin"/>
      </w:r>
      <w:r>
        <w:rPr>
          <w:noProof/>
          <w:webHidden/>
        </w:rPr>
        <w:instrText xml:space="preserve"> PAGEREF _Toc243387389 \h </w:instrText>
      </w:r>
      <w:r>
        <w:rPr>
          <w:noProof/>
          <w:webHidden/>
        </w:rPr>
      </w:r>
      <w:r>
        <w:rPr>
          <w:noProof/>
          <w:webHidden/>
        </w:rPr>
        <w:fldChar w:fldCharType="separate"/>
      </w:r>
      <w:r>
        <w:rPr>
          <w:noProof/>
          <w:webHidden/>
        </w:rPr>
        <w:t>79</w:t>
      </w:r>
      <w:r>
        <w:rPr>
          <w:noProof/>
          <w:webHidden/>
        </w:rPr>
        <w:fldChar w:fldCharType="end"/>
      </w:r>
    </w:p>
    <w:p w14:paraId="7F670827" w14:textId="2606057C"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II.6. NUCC Vocabulary and the Proprietary Specialty-Classification Supplement (“Extra NUCCs”)</w:t>
      </w:r>
      <w:r>
        <w:rPr>
          <w:noProof/>
          <w:webHidden/>
        </w:rPr>
        <w:tab/>
      </w:r>
      <w:r>
        <w:rPr>
          <w:noProof/>
          <w:webHidden/>
        </w:rPr>
        <w:fldChar w:fldCharType="begin"/>
      </w:r>
      <w:r>
        <w:rPr>
          <w:noProof/>
          <w:webHidden/>
        </w:rPr>
        <w:instrText xml:space="preserve"> PAGEREF _Toc243387390 \h </w:instrText>
      </w:r>
      <w:r>
        <w:rPr>
          <w:noProof/>
          <w:webHidden/>
        </w:rPr>
      </w:r>
      <w:r>
        <w:rPr>
          <w:noProof/>
          <w:webHidden/>
        </w:rPr>
        <w:fldChar w:fldCharType="separate"/>
      </w:r>
      <w:r>
        <w:rPr>
          <w:noProof/>
          <w:webHidden/>
        </w:rPr>
        <w:t>81</w:t>
      </w:r>
      <w:r>
        <w:rPr>
          <w:noProof/>
          <w:webHidden/>
        </w:rPr>
        <w:fldChar w:fldCharType="end"/>
      </w:r>
    </w:p>
    <w:p w14:paraId="2EB0CE3C" w14:textId="22063670"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II.7. Provider Discrepancy Configuration and Finding Classes</w:t>
      </w:r>
      <w:r>
        <w:rPr>
          <w:noProof/>
          <w:webHidden/>
        </w:rPr>
        <w:tab/>
      </w:r>
      <w:r>
        <w:rPr>
          <w:noProof/>
          <w:webHidden/>
        </w:rPr>
        <w:fldChar w:fldCharType="begin"/>
      </w:r>
      <w:r>
        <w:rPr>
          <w:noProof/>
          <w:webHidden/>
        </w:rPr>
        <w:instrText xml:space="preserve"> PAGEREF _Toc243387391 \h </w:instrText>
      </w:r>
      <w:r>
        <w:rPr>
          <w:noProof/>
          <w:webHidden/>
        </w:rPr>
      </w:r>
      <w:r>
        <w:rPr>
          <w:noProof/>
          <w:webHidden/>
        </w:rPr>
        <w:fldChar w:fldCharType="separate"/>
      </w:r>
      <w:r>
        <w:rPr>
          <w:noProof/>
          <w:webHidden/>
        </w:rPr>
        <w:t>83</w:t>
      </w:r>
      <w:r>
        <w:rPr>
          <w:noProof/>
          <w:webHidden/>
        </w:rPr>
        <w:fldChar w:fldCharType="end"/>
      </w:r>
    </w:p>
    <w:p w14:paraId="4FE49642" w14:textId="712552E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II.8. Use of LLMs in the Provider pipeline</w:t>
      </w:r>
      <w:r>
        <w:rPr>
          <w:noProof/>
          <w:webHidden/>
        </w:rPr>
        <w:tab/>
      </w:r>
      <w:r>
        <w:rPr>
          <w:noProof/>
          <w:webHidden/>
        </w:rPr>
        <w:fldChar w:fldCharType="begin"/>
      </w:r>
      <w:r>
        <w:rPr>
          <w:noProof/>
          <w:webHidden/>
        </w:rPr>
        <w:instrText xml:space="preserve"> PAGEREF _Toc243387392 \h </w:instrText>
      </w:r>
      <w:r>
        <w:rPr>
          <w:noProof/>
          <w:webHidden/>
        </w:rPr>
      </w:r>
      <w:r>
        <w:rPr>
          <w:noProof/>
          <w:webHidden/>
        </w:rPr>
        <w:fldChar w:fldCharType="separate"/>
      </w:r>
      <w:r>
        <w:rPr>
          <w:noProof/>
          <w:webHidden/>
        </w:rPr>
        <w:t>87</w:t>
      </w:r>
      <w:r>
        <w:rPr>
          <w:noProof/>
          <w:webHidden/>
        </w:rPr>
        <w:fldChar w:fldCharType="end"/>
      </w:r>
    </w:p>
    <w:p w14:paraId="0F65403D" w14:textId="367CEC94"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Part III — Medicare pipeline instance</w:t>
      </w:r>
      <w:r>
        <w:rPr>
          <w:noProof/>
          <w:webHidden/>
        </w:rPr>
        <w:tab/>
      </w:r>
      <w:r>
        <w:rPr>
          <w:noProof/>
          <w:webHidden/>
        </w:rPr>
        <w:fldChar w:fldCharType="begin"/>
      </w:r>
      <w:r>
        <w:rPr>
          <w:noProof/>
          <w:webHidden/>
        </w:rPr>
        <w:instrText xml:space="preserve"> PAGEREF _Toc243387393 \h </w:instrText>
      </w:r>
      <w:r>
        <w:rPr>
          <w:noProof/>
          <w:webHidden/>
        </w:rPr>
      </w:r>
      <w:r>
        <w:rPr>
          <w:noProof/>
          <w:webHidden/>
        </w:rPr>
        <w:fldChar w:fldCharType="separate"/>
      </w:r>
      <w:r>
        <w:rPr>
          <w:noProof/>
          <w:webHidden/>
        </w:rPr>
        <w:t>87</w:t>
      </w:r>
      <w:r>
        <w:rPr>
          <w:noProof/>
          <w:webHidden/>
        </w:rPr>
        <w:fldChar w:fldCharType="end"/>
      </w:r>
    </w:p>
    <w:p w14:paraId="3A5E2AF8" w14:textId="417DB45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 Purpose and scope</w:t>
      </w:r>
      <w:r>
        <w:rPr>
          <w:noProof/>
          <w:webHidden/>
        </w:rPr>
        <w:tab/>
      </w:r>
      <w:r>
        <w:rPr>
          <w:noProof/>
          <w:webHidden/>
        </w:rPr>
        <w:fldChar w:fldCharType="begin"/>
      </w:r>
      <w:r>
        <w:rPr>
          <w:noProof/>
          <w:webHidden/>
        </w:rPr>
        <w:instrText xml:space="preserve"> PAGEREF _Toc243387394 \h </w:instrText>
      </w:r>
      <w:r>
        <w:rPr>
          <w:noProof/>
          <w:webHidden/>
        </w:rPr>
      </w:r>
      <w:r>
        <w:rPr>
          <w:noProof/>
          <w:webHidden/>
        </w:rPr>
        <w:fldChar w:fldCharType="separate"/>
      </w:r>
      <w:r>
        <w:rPr>
          <w:noProof/>
          <w:webHidden/>
        </w:rPr>
      </w:r>
      <w:r>
        <w:rPr>
          <w:noProof/>
          <w:webHidden/>
        </w:rPr>
        <w:fldChar w:fldCharType="end"/>
      </w:r>
    </w:p>
    <w:p w14:paraId="49A33885" w14:textId="78316C6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III.2. The measured facts that govern the design</w:t>
      </w:r>
      <w:r>
        <w:rPr>
          <w:noProof/>
          <w:webHidden/>
        </w:rPr>
        <w:tab/>
      </w:r>
      <w:r>
        <w:rPr>
          <w:noProof/>
          <w:webHidden/>
        </w:rPr>
        <w:fldChar w:fldCharType="begin"/>
      </w:r>
      <w:r>
        <w:rPr>
          <w:noProof/>
          <w:webHidden/>
        </w:rPr>
        <w:instrText xml:space="preserve"> PAGEREF _Toc243387395 \h </w:instrText>
      </w:r>
      <w:r>
        <w:rPr>
          <w:noProof/>
          <w:webHidden/>
        </w:rPr>
      </w:r>
      <w:r>
        <w:rPr>
          <w:noProof/>
          <w:webHidden/>
        </w:rPr>
        <w:fldChar w:fldCharType="separate"/>
      </w:r>
      <w:r>
        <w:rPr>
          <w:noProof/>
          <w:webHidden/>
        </w:rPr>
      </w:r>
      <w:r>
        <w:rPr>
          <w:noProof/>
          <w:webHidden/>
        </w:rPr>
        <w:fldChar w:fldCharType="end"/>
      </w:r>
    </w:p>
    <w:p w14:paraId="15BC2AA6" w14:textId="231CB835"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III.3. Record architecture</w:t>
      </w:r>
      <w:r>
        <w:rPr>
          <w:noProof/>
          <w:webHidden/>
        </w:rPr>
        <w:tab/>
      </w:r>
      <w:r>
        <w:rPr>
          <w:noProof/>
          <w:webHidden/>
        </w:rPr>
        <w:fldChar w:fldCharType="begin"/>
      </w:r>
      <w:r>
        <w:rPr>
          <w:noProof/>
          <w:webHidden/>
        </w:rPr>
        <w:instrText xml:space="preserve"> PAGEREF _Toc243387396 \h </w:instrText>
      </w:r>
      <w:r>
        <w:rPr>
          <w:noProof/>
          <w:webHidden/>
        </w:rPr>
      </w:r>
      <w:r>
        <w:rPr>
          <w:noProof/>
          <w:webHidden/>
        </w:rPr>
        <w:fldChar w:fldCharType="separate"/>
      </w:r>
      <w:r>
        <w:rPr>
          <w:noProof/>
          <w:webHidden/>
        </w:rPr>
      </w:r>
      <w:r>
        <w:rPr>
          <w:noProof/>
          <w:webHidden/>
        </w:rPr>
        <w:fldChar w:fldCharType="end"/>
      </w:r>
    </w:p>
    <w:p w14:paraId="6EBCDE18" w14:textId="13F10F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III.4. Record contracts</w:t>
      </w:r>
      <w:r>
        <w:rPr>
          <w:noProof/>
          <w:webHidden/>
        </w:rPr>
        <w:tab/>
      </w:r>
      <w:r>
        <w:rPr>
          <w:noProof/>
          <w:webHidden/>
        </w:rPr>
        <w:fldChar w:fldCharType="begin"/>
      </w:r>
      <w:r>
        <w:rPr>
          <w:noProof/>
          <w:webHidden/>
        </w:rPr>
        <w:instrText xml:space="preserve"> PAGEREF _Toc243387397 \h </w:instrText>
      </w:r>
      <w:r>
        <w:rPr>
          <w:noProof/>
          <w:webHidden/>
        </w:rPr>
      </w:r>
      <w:r>
        <w:rPr>
          <w:noProof/>
          <w:webHidden/>
        </w:rPr>
        <w:fldChar w:fldCharType="separate"/>
      </w:r>
      <w:r>
        <w:rPr>
          <w:noProof/>
          <w:webHidden/>
        </w:rPr>
      </w:r>
      <w:r>
        <w:rPr>
          <w:noProof/>
          <w:webHidden/>
        </w:rPr>
        <w:fldChar w:fldCharType="end"/>
      </w:r>
    </w:p>
    <w:p w14:paraId="5EA13CF9" w14:textId="789CA55F"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III.5. Suppression, and what the record does not carry</w:t>
      </w:r>
      <w:r>
        <w:rPr>
          <w:noProof/>
          <w:webHidden/>
        </w:rPr>
        <w:tab/>
      </w:r>
      <w:r>
        <w:rPr>
          <w:noProof/>
          <w:webHidden/>
        </w:rPr>
        <w:fldChar w:fldCharType="begin"/>
      </w:r>
      <w:r>
        <w:rPr>
          <w:noProof/>
          <w:webHidden/>
        </w:rPr>
        <w:instrText xml:space="preserve"> PAGEREF _Toc243387398 \h </w:instrText>
      </w:r>
      <w:r>
        <w:rPr>
          <w:noProof/>
          <w:webHidden/>
        </w:rPr>
      </w:r>
      <w:r>
        <w:rPr>
          <w:noProof/>
          <w:webHidden/>
        </w:rPr>
        <w:fldChar w:fldCharType="separate"/>
      </w:r>
      <w:r>
        <w:rPr>
          <w:noProof/>
          <w:webHidden/>
        </w:rPr>
      </w:r>
      <w:r>
        <w:rPr>
          <w:noProof/>
          <w:webHidden/>
        </w:rPr>
        <w:fldChar w:fldCharType="end"/>
      </w:r>
    </w:p>
    <w:p w14:paraId="6AACF8D7" w14:textId="6FA19B3B"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III.6. Sources</w:t>
      </w:r>
      <w:r>
        <w:rPr>
          <w:noProof/>
          <w:webHidden/>
        </w:rPr>
        <w:tab/>
      </w:r>
      <w:r>
        <w:rPr>
          <w:noProof/>
          <w:webHidden/>
        </w:rPr>
        <w:fldChar w:fldCharType="begin"/>
      </w:r>
      <w:r>
        <w:rPr>
          <w:noProof/>
          <w:webHidden/>
        </w:rPr>
        <w:instrText xml:space="preserve"> PAGEREF _Toc243387399 \h </w:instrText>
      </w:r>
      <w:r>
        <w:rPr>
          <w:noProof/>
          <w:webHidden/>
        </w:rPr>
      </w:r>
      <w:r>
        <w:rPr>
          <w:noProof/>
          <w:webHidden/>
        </w:rPr>
        <w:fldChar w:fldCharType="separate"/>
      </w:r>
      <w:r>
        <w:rPr>
          <w:noProof/>
          <w:webHidden/>
        </w:rPr>
      </w:r>
      <w:r>
        <w:rPr>
          <w:noProof/>
          <w:webHidden/>
        </w:rPr>
        <w:fldChar w:fldCharType="end"/>
      </w:r>
    </w:p>
    <w:p w14:paraId="08D34EE3" w14:textId="4A13AFC1"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III.7. The run — task sequence</w:t>
      </w:r>
      <w:r>
        <w:rPr>
          <w:noProof/>
          <w:webHidden/>
        </w:rPr>
        <w:tab/>
      </w:r>
      <w:r>
        <w:rPr>
          <w:noProof/>
          <w:webHidden/>
        </w:rPr>
        <w:fldChar w:fldCharType="begin"/>
      </w:r>
      <w:r>
        <w:rPr>
          <w:noProof/>
          <w:webHidden/>
        </w:rPr>
        <w:instrText xml:space="preserve"> PAGEREF _Toc243387400 \h </w:instrText>
      </w:r>
      <w:r>
        <w:rPr>
          <w:noProof/>
          <w:webHidden/>
        </w:rPr>
      </w:r>
      <w:r>
        <w:rPr>
          <w:noProof/>
          <w:webHidden/>
        </w:rPr>
        <w:fldChar w:fldCharType="separate"/>
      </w:r>
      <w:r>
        <w:rPr>
          <w:noProof/>
          <w:webHidden/>
        </w:rPr>
      </w:r>
      <w:r>
        <w:rPr>
          <w:noProof/>
          <w:webHidden/>
        </w:rPr>
        <w:fldChar w:fldCharType="end"/>
      </w:r>
    </w:p>
    <w:p w14:paraId="2D861AD4" w14:textId="6D01944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III.8. Partitioning and the one atomic write</w:t>
      </w:r>
      <w:r>
        <w:rPr>
          <w:noProof/>
          <w:webHidden/>
        </w:rPr>
        <w:tab/>
      </w:r>
      <w:r>
        <w:rPr>
          <w:noProof/>
          <w:webHidden/>
        </w:rPr>
        <w:fldChar w:fldCharType="begin"/>
      </w:r>
      <w:r>
        <w:rPr>
          <w:noProof/>
          <w:webHidden/>
        </w:rPr>
        <w:instrText xml:space="preserve"> PAGEREF _Toc243387401 \h </w:instrText>
      </w:r>
      <w:r>
        <w:rPr>
          <w:noProof/>
          <w:webHidden/>
        </w:rPr>
      </w:r>
      <w:r>
        <w:rPr>
          <w:noProof/>
          <w:webHidden/>
        </w:rPr>
        <w:fldChar w:fldCharType="separate"/>
      </w:r>
      <w:r>
        <w:rPr>
          <w:noProof/>
          <w:webHidden/>
        </w:rPr>
      </w:r>
      <w:r>
        <w:rPr>
          <w:noProof/>
          <w:webHidden/>
        </w:rPr>
        <w:fldChar w:fldCharType="end"/>
      </w:r>
    </w:p>
    <w:p w14:paraId="0CC011FB" w14:textId="47537F8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III.9. The FDA leg</w:t>
      </w:r>
      <w:r>
        <w:rPr>
          <w:noProof/>
          <w:webHidden/>
        </w:rPr>
        <w:tab/>
      </w:r>
      <w:r>
        <w:rPr>
          <w:noProof/>
          <w:webHidden/>
        </w:rPr>
        <w:fldChar w:fldCharType="begin"/>
      </w:r>
      <w:r>
        <w:rPr>
          <w:noProof/>
          <w:webHidden/>
        </w:rPr>
        <w:instrText xml:space="preserve"> PAGEREF _Toc243387402 \h </w:instrText>
      </w:r>
      <w:r>
        <w:rPr>
          <w:noProof/>
          <w:webHidden/>
        </w:rPr>
      </w:r>
      <w:r>
        <w:rPr>
          <w:noProof/>
          <w:webHidden/>
        </w:rPr>
        <w:fldChar w:fldCharType="separate"/>
      </w:r>
      <w:r>
        <w:rPr>
          <w:noProof/>
          <w:webHidden/>
        </w:rPr>
      </w:r>
      <w:r>
        <w:rPr>
          <w:noProof/>
          <w:webHidden/>
        </w:rPr>
        <w:fldChar w:fldCharType="end"/>
      </w:r>
    </w:p>
    <w:p w14:paraId="3F7E914A" w14:textId="6EA690AA"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III.10. Building ProviderMedicare</w:t>
      </w:r>
      <w:r>
        <w:rPr>
          <w:noProof/>
          <w:webHidden/>
        </w:rPr>
        <w:tab/>
      </w:r>
      <w:r>
        <w:rPr>
          <w:noProof/>
          <w:webHidden/>
        </w:rPr>
        <w:fldChar w:fldCharType="begin"/>
      </w:r>
      <w:r>
        <w:rPr>
          <w:noProof/>
          <w:webHidden/>
        </w:rPr>
        <w:instrText xml:space="preserve"> PAGEREF _Toc243387403 \h </w:instrText>
      </w:r>
      <w:r>
        <w:rPr>
          <w:noProof/>
          <w:webHidden/>
        </w:rPr>
      </w:r>
      <w:r>
        <w:rPr>
          <w:noProof/>
          <w:webHidden/>
        </w:rPr>
        <w:fldChar w:fldCharType="separate"/>
      </w:r>
      <w:r>
        <w:rPr>
          <w:noProof/>
          <w:webHidden/>
        </w:rPr>
      </w:r>
      <w:r>
        <w:rPr>
          <w:noProof/>
          <w:webHidden/>
        </w:rPr>
        <w:fldChar w:fldCharType="end"/>
      </w:r>
    </w:p>
    <w:p w14:paraId="7598AC2E" w14:textId="72816A6E"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III.11. Enrichment</w:t>
      </w:r>
      <w:r>
        <w:rPr>
          <w:noProof/>
          <w:webHidden/>
        </w:rPr>
        <w:tab/>
      </w:r>
      <w:r>
        <w:rPr>
          <w:noProof/>
          <w:webHidden/>
        </w:rPr>
        <w:fldChar w:fldCharType="begin"/>
      </w:r>
      <w:r>
        <w:rPr>
          <w:noProof/>
          <w:webHidden/>
        </w:rPr>
        <w:instrText xml:space="preserve"> PAGEREF _Toc243387404 \h </w:instrText>
      </w:r>
      <w:r>
        <w:rPr>
          <w:noProof/>
          <w:webHidden/>
        </w:rPr>
      </w:r>
      <w:r>
        <w:rPr>
          <w:noProof/>
          <w:webHidden/>
        </w:rPr>
        <w:fldChar w:fldCharType="separate"/>
      </w:r>
      <w:r>
        <w:rPr>
          <w:noProof/>
          <w:webHidden/>
        </w:rPr>
      </w:r>
      <w:r>
        <w:rPr>
          <w:noProof/>
          <w:webHidden/>
        </w:rPr>
        <w:fldChar w:fldCharType="end"/>
      </w:r>
    </w:p>
    <w:p w14:paraId="7D125AEA" w14:textId="59F63248"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III.12. The specialty rollup</w:t>
      </w:r>
      <w:r>
        <w:rPr>
          <w:noProof/>
          <w:webHidden/>
        </w:rPr>
        <w:tab/>
      </w:r>
      <w:r>
        <w:rPr>
          <w:noProof/>
          <w:webHidden/>
        </w:rPr>
        <w:fldChar w:fldCharType="begin"/>
      </w:r>
      <w:r>
        <w:rPr>
          <w:noProof/>
          <w:webHidden/>
        </w:rPr>
        <w:instrText xml:space="preserve"> PAGEREF _Toc243387405 \h </w:instrText>
      </w:r>
      <w:r>
        <w:rPr>
          <w:noProof/>
          <w:webHidden/>
        </w:rPr>
      </w:r>
      <w:r>
        <w:rPr>
          <w:noProof/>
          <w:webHidden/>
        </w:rPr>
        <w:fldChar w:fldCharType="separate"/>
      </w:r>
      <w:r>
        <w:rPr>
          <w:noProof/>
          <w:webHidden/>
        </w:rPr>
      </w:r>
      <w:r>
        <w:rPr>
          <w:noProof/>
          <w:webHidden/>
        </w:rPr>
        <w:fldChar w:fldCharType="end"/>
      </w:r>
    </w:p>
    <w:p w14:paraId="05672F4C" w14:textId="679A63C6"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III.13. Dropping the transient attributes</w:t>
      </w:r>
      <w:r>
        <w:rPr>
          <w:noProof/>
          <w:webHidden/>
        </w:rPr>
        <w:tab/>
      </w:r>
      <w:r>
        <w:rPr>
          <w:noProof/>
          <w:webHidden/>
        </w:rPr>
        <w:fldChar w:fldCharType="begin"/>
      </w:r>
      <w:r>
        <w:rPr>
          <w:noProof/>
          <w:webHidden/>
        </w:rPr>
        <w:instrText xml:space="preserve"> PAGEREF _Toc243387407 \h </w:instrText>
      </w:r>
      <w:r>
        <w:rPr>
          <w:noProof/>
          <w:webHidden/>
        </w:rPr>
      </w:r>
      <w:r>
        <w:rPr>
          <w:noProof/>
          <w:webHidden/>
        </w:rPr>
        <w:fldChar w:fldCharType="separate"/>
      </w:r>
      <w:r>
        <w:rPr>
          <w:noProof/>
          <w:webHidden/>
        </w:rPr>
      </w:r>
      <w:r>
        <w:rPr>
          <w:noProof/>
          <w:webHidden/>
        </w:rPr>
        <w:fldChar w:fldCharType="end"/>
      </w:r>
    </w:p>
    <w:p w14:paraId="628E29B5" w14:textId="7B4FF039"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III.14. Starting at a step, and the data gate</w:t>
      </w:r>
      <w:r>
        <w:rPr>
          <w:noProof/>
          <w:webHidden/>
        </w:rPr>
        <w:tab/>
      </w:r>
      <w:r>
        <w:rPr>
          <w:noProof/>
          <w:webHidden/>
        </w:rPr>
        <w:fldChar w:fldCharType="begin"/>
      </w:r>
      <w:r>
        <w:rPr>
          <w:noProof/>
          <w:webHidden/>
        </w:rPr>
        <w:instrText xml:space="preserve"> PAGEREF _Toc243387408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III.15. Findings, and the conditions that end a run</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III.16. Access paths and indexes</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III.17. Use of LLMs</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02E30051" w14:textId="0B94A142" w:rsidR="00D86B5E" w:rsidRDefault="00D86B5E">
      <w:pPr>
        <w:pStyle w:val="TOC2"/>
        <w:tabs>
          <w:tab w:val="right" w:leader="dot" w:pos="8630"/>
        </w:tabs>
        <w:rPr>
          <w:rFonts w:asciiTheme="minorHAnsi" w:hAnsiTheme="minorHAnsi"/>
          <w:noProof/>
          <w:kern w:val="2"/>
          <w:sz w:val="24"/>
          <w:szCs w:val="24"/>
          <w14:ligatures w14:val="standardContextual"/>
        </w:rPr>
      </w:pPr>
      <w:r>
        <w:rPr>
          <w:noProof/>
        </w:rPr>
        <w:t>III.18. Source-file map</w:t>
      </w:r>
      <w:r>
        <w:rPr>
          <w:noProof/>
          <w:webHidden/>
        </w:rPr>
        <w:tab/>
      </w:r>
      <w:r>
        <w:rPr>
          <w:noProof/>
          <w:webHidden/>
        </w:rPr>
        <w:fldChar w:fldCharType="begin"/>
      </w:r>
      <w:r>
        <w:rPr>
          <w:noProof/>
          <w:webHidden/>
        </w:rPr>
        <w:instrText xml:space="preserve"> PAGEREF _Toc243387409 \h </w:instrText>
      </w:r>
      <w:r>
        <w:rPr>
          <w:noProof/>
          <w:webHidden/>
        </w:rPr>
      </w:r>
      <w:r>
        <w:rPr>
          <w:noProof/>
          <w:webHidden/>
        </w:rPr>
        <w:fldChar w:fldCharType="separate"/>
      </w:r>
      <w:r>
        <w:rPr>
          <w:noProof/>
          <w:webHidden/>
        </w:rPr>
      </w:r>
      <w:r>
        <w:rPr>
          <w:noProof/>
          <w:webHidden/>
        </w:rPr>
        <w:fldChar w:fldCharType="end"/>
      </w:r>
    </w:p>
    <w:p w14:paraId="598FC4B1" w14:textId="3F188EA1" w:rsidR="00D86B5E" w:rsidRDefault="00D86B5E">
      <w:pPr>
        <w:pStyle w:val="TOC1"/>
        <w:tabs>
          <w:tab w:val="right" w:leader="dot" w:pos="8630"/>
        </w:tabs>
        <w:rPr>
          <w:rFonts w:asciiTheme="minorHAnsi" w:hAnsiTheme="minorHAnsi"/>
          <w:noProof/>
          <w:kern w:val="2"/>
          <w:sz w:val="24"/>
          <w:szCs w:val="24"/>
          <w14:ligatures w14:val="standardContextual"/>
        </w:rPr>
      </w:pPr>
      <w:r>
        <w:rPr>
          <w:noProof/>
        </w:rPr>
        <w:t>Appendix A. Story Traceability</w:t>
      </w:r>
      <w:r>
        <w:rPr>
          <w:noProof/>
          <w:webHidden/>
        </w:rPr>
        <w:tab/>
      </w:r>
      <w:r>
        <w:rPr>
          <w:noProof/>
          <w:webHidden/>
        </w:rPr>
        <w:fldChar w:fldCharType="begin"/>
      </w:r>
      <w:r>
        <w:rPr>
          <w:noProof/>
          <w:webHidden/>
        </w:rPr>
        <w:instrText xml:space="preserve"> PAGEREF _Toc243387410 \h </w:instrText>
      </w:r>
      <w:r>
        <w:rPr>
          <w:noProof/>
          <w:webHidden/>
        </w:rPr>
      </w:r>
      <w:r>
        <w:rPr>
          <w:noProof/>
          <w:webHidden/>
        </w:rPr>
        <w:fldChar w:fldCharType="separate"/>
      </w:r>
      <w:r>
        <w:rPr>
          <w:noProof/>
          <w:webHidden/>
        </w:rPr>
        <w:t>118</w:t>
      </w:r>
      <w:r>
        <w:rPr>
          <w:noProof/>
          <w:webHidden/>
        </w:rPr>
        <w:fldChar w:fldCharType="end"/>
      </w:r>
    </w:p>
    <w:p w14:paraId="70F9E21F" w14:textId="7B79AD04" w:rsidR="00157A90" w:rsidRDefault="00C264A1" w:rsidP="00C264A1">
      <w:r>
        <w:fldChar w:fldCharType="end"/>
      </w:r>
    </w:p>
    <w:p w14:paraId="3D64A0AB" w14:textId="77777777" w:rsidR="004B00A8" w:rsidRDefault="00000000">
      <w:pPr>
        <w:pStyle w:val="Heading1"/>
      </w:pPr>
      <w:bookmarkStart w:id="0" w:name="_Toc243387372"/>
      <w:r>
        <w:t>Overview</w:t>
      </w:r>
      <w:bookmarkEnd w:id="0"/>
    </w:p>
    <w:p w14:paraId="58749F0E" w14:textId="77777777" w:rsidR="00157A90" w:rsidRDefault="00544B8B" w:rsidP="00804740">
      <w:pPr>
        <w:pStyle w:val="Heading2"/>
        <w:numPr>
          <w:ilvl w:val="0"/>
          <w:numId w:val="10"/>
        </w:numPr>
      </w:pPr>
      <w:bookmarkStart w:id="1" w:name="_Toc242078788"/>
      <w:bookmarkStart w:id="2" w:name="_Toc243387373"/>
      <w:r>
        <w:t>Executive Summary</w:t>
      </w:r>
      <w:bookmarkEnd w:id="1"/>
      <w:bookmarkEnd w:id="2"/>
    </w:p>
    <w:p w14:paraId="0D06BB40" w14:textId="77777777" w:rsidR="004B00A8" w:rsidRDefault="00000000">
      <w:r>
        <w:t>ChatHealthy.ai runs every one of its data pipelines on a single shared infrastructure, framework, and execution path. This document specifies that common framework (Part I) and its instances: the Provider pipeline (Part II), the first and reference instance, and the Medicare Provider Evaluation pipeline (Part III). The framework is built to carry an open-ended number of pipelines — present and future — with no change to the infrastructure itself.</w:t>
      </w:r>
    </w:p>
    <w:p w14:paraId="564A2D96" w14:textId="77777777" w:rsidR="004B00A8" w:rsidRDefault="00000000">
      <w:r>
        <w:t>A pipeline is a subclass of the shared orchestrator that declares four things and nothing more: its name, an ordered step DAG (the StepSpec list), the record contract for each collection it builds, and its finding vocabulary. Everything else — admission, provisioning, parallel fan-out, progress and findings, the single run-status API, the one operational report per run, resource release, recovery, zero-trust identity, dataset versioning, and backward compatibility — is inherited unchanged from Part I (§I.3, §II.1.1). Adding a new pipeline is writing that subclass; it is not changing the framework.</w:t>
      </w:r>
    </w:p>
    <w:p w14:paraId="76C3BB31" w14:textId="77777777" w:rsidR="004B00A8" w:rsidRDefault="00000000">
      <w:r>
        <w:t>One pipeline may produce more than one application collection consumed by ChatHealthy's applications, together with as many staging collections as those outputs require. The Provider pipeline publishes two served collections — the Provider record and SpecialtyMetaData (the NUCC vocabulary plus the proprietary classification supplement) — from six staged sources (§II.2.3, §II.7). The Medicare pipeline publishes three (§III.1). The framework places no limit on how many collections a pipeline builds.</w:t>
      </w:r>
    </w:p>
    <w:p w14:paraId="54329A67" w14:textId="62533AB5" w:rsidR="00D86B5E" w:rsidRDefault="00D86B5E">
      <w:r>
        <w:t xml:space="preserve">&lt;/ Skip: Add a paragraph, something like this. Each new pipeline </w:t>
      </w:r>
      <w:proofErr w:type="gramStart"/>
      <w:r>
        <w:t>may,</w:t>
      </w:r>
      <w:proofErr w:type="gramEnd"/>
      <w:r>
        <w:t xml:space="preserve"> add infrastructure capabilities to the infrastructure. In </w:t>
      </w:r>
      <w:proofErr w:type="gramStart"/>
      <w:r>
        <w:t>general</w:t>
      </w:r>
      <w:proofErr w:type="gramEnd"/>
      <w:r>
        <w:t xml:space="preserve"> these must be backward compatible and </w:t>
      </w:r>
      <w:proofErr w:type="spellStart"/>
      <w:r>
        <w:t>addititive</w:t>
      </w:r>
      <w:proofErr w:type="spellEnd"/>
      <w:r>
        <w:t xml:space="preserve">. </w:t>
      </w:r>
      <w:proofErr w:type="gramStart"/>
      <w:r>
        <w:t>However</w:t>
      </w:r>
      <w:proofErr w:type="gramEnd"/>
      <w:r>
        <w:t xml:space="preserve"> from a perspective of </w:t>
      </w:r>
      <w:proofErr w:type="spellStart"/>
      <w:r>
        <w:t>maintance</w:t>
      </w:r>
      <w:proofErr w:type="spellEnd"/>
      <w:r>
        <w:t xml:space="preserve"> it is important that when a pipeline is </w:t>
      </w:r>
      <w:proofErr w:type="gramStart"/>
      <w:r>
        <w:t xml:space="preserve">in any way </w:t>
      </w:r>
      <w:r>
        <w:lastRenderedPageBreak/>
        <w:t>modified</w:t>
      </w:r>
      <w:proofErr w:type="gramEnd"/>
      <w:r>
        <w:t xml:space="preserve"> it is brought up to date, and after each new pipeline is implemented a regression test on all pipelines must be executed to confirm backward compatibility.&gt;</w:t>
      </w:r>
    </w:p>
    <w:p w14:paraId="4DF12FA0" w14:textId="77777777" w:rsidR="004B00A8" w:rsidRDefault="00000000">
      <w:r>
        <w:t>The architecture is optimized for price and performance. Compute exists only while a run needs it: each run provisions one virtual machine and destroys it at run end, and the data cluster runs only while a live run reservation exists, so nothing costs anything between runs (§I.2.3.1, §I.3.3, §I.3.9, §I.3.11). Work fans out across partitions on that one machine (§I.2.3); paid external services are reached only after the free paths are exhausted (§II.1.2.12, §II.4); and data is versioned in place rather than copied per environment.</w:t>
      </w:r>
    </w:p>
    <w:p w14:paraId="33CB8544" w14:textId="06C1FCD9" w:rsidR="00CF0F2D" w:rsidRDefault="00000000">
      <w:r>
        <w:t>LLMs are used only where they reduce the brittleness</w:t>
      </w:r>
      <w:r w:rsidR="000D505D" w:rsidRPr="000D505D">
        <w:t xml:space="preserve"> </w:t>
      </w:r>
      <w:r w:rsidR="000D505D">
        <w:t>of rule-based judgment</w:t>
      </w:r>
      <w:r w:rsidR="000D505D">
        <w:t>,</w:t>
      </w:r>
      <w:r>
        <w:t xml:space="preserve"> </w:t>
      </w:r>
      <w:r w:rsidR="000D505D">
        <w:t>&lt;/ Skip splice: or allow for bridges in data via inference&gt;</w:t>
      </w:r>
      <w:r>
        <w:t>, never as a default. Every such use is enumerated with its model and the reason that model was chosen, in the Use-of-LLMs section of each Part (§I.8, §II.8, §III.17)</w:t>
      </w:r>
    </w:p>
    <w:p w14:paraId="38BCEB76" w14:textId="70A735B1" w:rsidR="004B00A8" w:rsidRDefault="00CF0F2D">
      <w:r>
        <w:t>&lt;/ Skip add this paragraph: each time an LLM call is made a trust attribute must be maintained on a per record basis This trust attribute has a quantitative and a qualitative part. The quantitative is a number from 0-1, where one is absolute trust, and 0 is completely unreliable, the qualitative is a sentence explaining the quantitative. It is permissible for the model to determine this trust quantitative measurement</w:t>
      </w:r>
      <w:proofErr w:type="gramStart"/>
      <w:r>
        <w:t xml:space="preserve">&gt; </w:t>
      </w:r>
      <w:r w:rsidR="00000000">
        <w:t>.</w:t>
      </w:r>
      <w:proofErr w:type="gramEnd"/>
    </w:p>
    <w:p w14:paraId="42A1DBA5" w14:textId="686EBEE9" w:rsidR="004B00A8" w:rsidRDefault="00000000">
      <w:r>
        <w:t xml:space="preserve">The pipelines are built to be hyper-secure because ChatHealthy operates in a regulated healthcare industry in which NIST 800-53 and HITRUST compliance is a hard requirement. Every run component acts under a canonical zero-trust identity, </w:t>
      </w:r>
      <w:proofErr w:type="gramStart"/>
      <w:r>
        <w:t>authenticates</w:t>
      </w:r>
      <w:proofErr w:type="gramEnd"/>
      <w:r>
        <w:t xml:space="preserve"> over mTLS to every resource it touches</w:t>
      </w:r>
      <w:r w:rsidR="0072491E">
        <w:t>&lt;/ Skip splice in</w:t>
      </w:r>
      <w:proofErr w:type="gramStart"/>
      <w:r w:rsidR="0072491E">
        <w:t>:  where</w:t>
      </w:r>
      <w:proofErr w:type="gramEnd"/>
      <w:r w:rsidR="0072491E">
        <w:t xml:space="preserve"> </w:t>
      </w:r>
      <w:proofErr w:type="gramStart"/>
      <w:r w:rsidR="0072491E">
        <w:t xml:space="preserve">possible </w:t>
      </w:r>
      <w:r>
        <w:t>,</w:t>
      </w:r>
      <w:proofErr w:type="gramEnd"/>
      <w:r>
        <w:t xml:space="preserve"> and </w:t>
      </w:r>
      <w:r w:rsidR="0072491E">
        <w:t>always&gt;</w:t>
      </w:r>
      <w:r>
        <w:t>holds only the least privilege its role requires (§I.3.13).</w:t>
      </w:r>
    </w:p>
    <w:p w14:paraId="5674113F" w14:textId="77777777" w:rsidR="004B00A8" w:rsidRDefault="00000000">
      <w:r>
        <w:t>Scope. This document specifies behavioral WHAT with just enough mechanism to be mechanically executable. It does not restate the F-003 identity and cryptography rules or the F-012 build and deployment mechanics; every pipeline is a client of both, and each consumption point cites the governing requirement rather than repeating it.</w:t>
      </w:r>
    </w:p>
    <w:p w14:paraId="3DC68297" w14:textId="77777777" w:rsidR="00157A90" w:rsidRDefault="00544B8B">
      <w:pPr>
        <w:pStyle w:val="Heading2"/>
      </w:pPr>
      <w:bookmarkStart w:id="3" w:name="_Toc242078789"/>
      <w:bookmarkStart w:id="4" w:name="_Toc243387374"/>
      <w:r>
        <w:lastRenderedPageBreak/>
        <w:t>2. Vision</w:t>
      </w:r>
      <w:bookmarkEnd w:id="3"/>
      <w:bookmarkEnd w:id="4"/>
    </w:p>
    <w:p w14:paraId="038CB97E"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8"/>
                    <a:stretch>
                      <a:fillRect/>
                    </a:stretch>
                  </pic:blipFill>
                  <pic:spPr>
                    <a:xfrm>
                      <a:off x="0" y="0"/>
                      <a:ext cx="5943600" cy="3520720"/>
                    </a:xfrm>
                    <a:prstGeom prst="rect">
                      <a:avLst/>
                    </a:prstGeom>
                  </pic:spPr>
                </pic:pic>
              </a:graphicData>
            </a:graphic>
          </wp:inline>
        </w:drawing>
      </w:r>
    </w:p>
    <w:p w14:paraId="48B4DA0F" w14:textId="3C311118"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w:t>
      </w:r>
      <w:r w:rsidR="0072491E">
        <w:rPr>
          <w:rFonts w:asciiTheme="majorHAnsi" w:hAnsiTheme="majorHAnsi" w:cstheme="majorHAnsi"/>
          <w:i/>
          <w:iCs/>
          <w:sz w:val="18"/>
        </w:rPr>
        <w:t xml:space="preserve">&lt;/ Skip: Let’s redo this diagram to be more generic, and let’s make sure that the fan outs are </w:t>
      </w:r>
      <w:proofErr w:type="spellStart"/>
      <w:r w:rsidR="0072491E">
        <w:rPr>
          <w:rFonts w:asciiTheme="majorHAnsi" w:hAnsiTheme="majorHAnsi" w:cstheme="majorHAnsi"/>
          <w:i/>
          <w:iCs/>
          <w:sz w:val="18"/>
        </w:rPr>
        <w:t>ittative</w:t>
      </w:r>
      <w:proofErr w:type="spellEnd"/>
      <w:r w:rsidR="0072491E">
        <w:rPr>
          <w:rFonts w:asciiTheme="majorHAnsi" w:hAnsiTheme="majorHAnsi" w:cstheme="majorHAnsi"/>
          <w:i/>
          <w:iCs/>
          <w:sz w:val="18"/>
        </w:rPr>
        <w:t xml:space="preserve"> per task and, that </w:t>
      </w:r>
      <w:proofErr w:type="gramStart"/>
      <w:r w:rsidR="0072491E">
        <w:rPr>
          <w:rFonts w:asciiTheme="majorHAnsi" w:hAnsiTheme="majorHAnsi" w:cstheme="majorHAnsi"/>
          <w:i/>
          <w:iCs/>
          <w:sz w:val="18"/>
        </w:rPr>
        <w:t>it is clear that a</w:t>
      </w:r>
      <w:proofErr w:type="gramEnd"/>
      <w:r w:rsidR="0072491E">
        <w:rPr>
          <w:rFonts w:asciiTheme="majorHAnsi" w:hAnsiTheme="majorHAnsi" w:cstheme="majorHAnsi"/>
          <w:i/>
          <w:iCs/>
          <w:sz w:val="18"/>
        </w:rPr>
        <w:t xml:space="preserve"> fan out is a PID and not a thread</w:t>
      </w:r>
      <w:r w:rsidR="00283F1F">
        <w:rPr>
          <w:rFonts w:asciiTheme="majorHAnsi" w:hAnsiTheme="majorHAnsi" w:cstheme="majorHAnsi"/>
          <w:i/>
          <w:iCs/>
          <w:sz w:val="18"/>
        </w:rPr>
        <w:t>. This diagram does belong in section II not here</w:t>
      </w:r>
      <w:r w:rsidR="0072491E">
        <w:rPr>
          <w:rFonts w:asciiTheme="majorHAnsi" w:hAnsiTheme="majorHAnsi" w:cstheme="majorHAnsi"/>
          <w:i/>
          <w:iCs/>
          <w:sz w:val="18"/>
        </w:rPr>
        <w:t>&gt;</w:t>
      </w:r>
      <w:r w:rsidRPr="00157A90">
        <w:rPr>
          <w:rFonts w:asciiTheme="majorHAnsi" w:hAnsiTheme="majorHAnsi" w:cstheme="majorHAnsi"/>
          <w:i/>
          <w:iCs/>
          <w:sz w:val="18"/>
        </w:rPr>
        <w:t>Provider Pipeline flow (author's vision diagram). The diagram MUST reflect: (a) Wake Pipeline Cluster runs in parallel with the Prepare Infrastructure block, not serially. (b) Load Staging Data runs in parallel with other same-tier steps (per §II.1.2.2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5D1E4FA2" w14:textId="77777777" w:rsidR="00157A90" w:rsidRDefault="00544B8B">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6EE1E00D" w14:textId="25ABB9F6" w:rsidR="00157A90" w:rsidRPr="00283F1F" w:rsidRDefault="00283F1F">
      <w:pPr>
        <w:rPr>
          <w:strike/>
        </w:rPr>
      </w:pPr>
      <w:r>
        <w:t xml:space="preserve">&lt;/ Skip: this paragraph becomes unnecessary&gt; </w:t>
      </w:r>
      <w:r w:rsidR="00544B8B" w:rsidRPr="00283F1F">
        <w:rPr>
          <w:strike/>
        </w:rP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6A5D49A2" w14:textId="2068D636" w:rsidR="00157A90" w:rsidRDefault="00544B8B">
      <w:r>
        <w:lastRenderedPageBreak/>
        <w:t>This vision generalizes. Every future pipeline in the platform (Specialty, Medicare utilization, clinical trials</w:t>
      </w:r>
      <w:r w:rsidR="00283F1F">
        <w:t xml:space="preserve"> &lt;/skip splice: and others </w:t>
      </w:r>
      <w:proofErr w:type="spellStart"/>
      <w:r w:rsidR="00283F1F">
        <w:t>tbd</w:t>
      </w:r>
      <w:proofErr w:type="spellEnd"/>
      <w:r>
        <w:t>) reuses this same shape — reservation-gated infrastructure, parallel fetch, state-scoped normalize, discrepancy-reported quiesce — and reuses the shared substrate described in the Runtime Topology (§I.2.3) and the Sequence of Operations (§II.1).</w:t>
      </w:r>
      <w:r w:rsidR="00F233FF">
        <w:t xml:space="preserve"> </w:t>
      </w:r>
    </w:p>
    <w:p w14:paraId="17DEAFE2" w14:textId="77777777" w:rsidR="00636E74" w:rsidRDefault="00000000">
      <w:pPr>
        <w:pStyle w:val="Heading1"/>
      </w:pPr>
      <w:bookmarkStart w:id="5" w:name="_Toc242078790"/>
      <w:bookmarkStart w:id="6" w:name="_Toc243387375"/>
      <w:r>
        <w:t>Part I — Infrastructure (all pipelines)</w:t>
      </w:r>
      <w:bookmarkEnd w:id="5"/>
      <w:bookmarkEnd w:id="6"/>
    </w:p>
    <w:p w14:paraId="550E3762" w14:textId="77777777" w:rsidR="00157A90" w:rsidRDefault="00544B8B">
      <w:pPr>
        <w:pStyle w:val="Heading2"/>
      </w:pPr>
      <w:bookmarkStart w:id="7" w:name="_Toc242078791"/>
      <w:bookmarkStart w:id="8" w:name="_Toc243387376"/>
      <w:r>
        <w:t>I.1. Components — Ecosystem Enumeration</w:t>
      </w:r>
      <w:bookmarkEnd w:id="7"/>
      <w:bookmarkEnd w:id="8"/>
    </w:p>
    <w:p w14:paraId="0C4A35A9" w14:textId="1D0BCD5D" w:rsidR="00283F1F" w:rsidRPr="00283F1F" w:rsidRDefault="00283F1F" w:rsidP="00283F1F">
      <w:r>
        <w:t xml:space="preserve">&lt;/ Skip: this section must be 100% audited and modified to move anything provider specific into section II, but to move anything in section II &amp; 3 </w:t>
      </w:r>
      <w:r w:rsidR="0047202F">
        <w:t>that belongs here must be moved here. Both sections II, &amp; III must specify how they configure and use the infrastructure. &gt;</w:t>
      </w:r>
    </w:p>
    <w:p w14:paraId="1D6F92FB" w14:textId="77777777" w:rsidR="00157A90" w:rsidRDefault="00544B8B">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5C665BA2" w14:textId="77777777" w:rsidR="00157A90" w:rsidRDefault="00544B8B">
      <w:r>
        <w:rPr>
          <w:noProof/>
        </w:rPr>
        <w:drawing>
          <wp:inline distT="0" distB="0" distL="0" distR="0" wp14:anchorId="2DB78F8E" wp14:editId="760B17DE">
            <wp:extent cx="6035040" cy="16154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vider_pipeline_components.png"/>
                    <pic:cNvPicPr/>
                  </pic:nvPicPr>
                  <pic:blipFill>
                    <a:blip r:embed="rId9"/>
                    <a:stretch>
                      <a:fillRect/>
                    </a:stretch>
                  </pic:blipFill>
                  <pic:spPr>
                    <a:xfrm>
                      <a:off x="0" y="0"/>
                      <a:ext cx="6035040" cy="1615419"/>
                    </a:xfrm>
                    <a:prstGeom prst="rect">
                      <a:avLst/>
                    </a:prstGeom>
                  </pic:spPr>
                </pic:pic>
              </a:graphicData>
            </a:graphic>
          </wp:inline>
        </w:drawing>
      </w:r>
    </w:p>
    <w:p w14:paraId="5DD63562" w14:textId="4D7AD37B" w:rsidR="00C84B19" w:rsidRDefault="00C84B19">
      <w:pPr>
        <w:rPr>
          <w:rFonts w:asciiTheme="majorHAnsi" w:hAnsiTheme="majorHAnsi" w:cstheme="majorHAnsi"/>
          <w:b/>
          <w:i/>
          <w:iCs/>
          <w:sz w:val="18"/>
        </w:rPr>
      </w:pPr>
      <w:r>
        <w:rPr>
          <w:rFonts w:asciiTheme="majorHAnsi" w:hAnsiTheme="majorHAnsi" w:cstheme="majorHAnsi"/>
          <w:b/>
          <w:i/>
          <w:iCs/>
          <w:sz w:val="18"/>
        </w:rPr>
        <w:t>&lt;/ skip Diagram is still broken you have the worker and controller on one box</w:t>
      </w:r>
      <w:r w:rsidR="0047202F">
        <w:rPr>
          <w:rFonts w:asciiTheme="majorHAnsi" w:hAnsiTheme="majorHAnsi" w:cstheme="majorHAnsi"/>
          <w:b/>
          <w:i/>
          <w:iCs/>
          <w:sz w:val="18"/>
        </w:rPr>
        <w:t xml:space="preserve"> This is an old comment Please address it now</w:t>
      </w:r>
      <w:r>
        <w:rPr>
          <w:rFonts w:asciiTheme="majorHAnsi" w:hAnsiTheme="majorHAnsi" w:cstheme="majorHAnsi"/>
          <w:b/>
          <w:i/>
          <w:iCs/>
          <w:sz w:val="18"/>
        </w:rPr>
        <w:t>&gt;</w:t>
      </w:r>
    </w:p>
    <w:p w14:paraId="7DCAE124"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6B2C1B89" w14:textId="77777777" w:rsidR="00157A90" w:rsidRDefault="00544B8B">
      <w:pPr>
        <w:pStyle w:val="Heading3"/>
      </w:pPr>
      <w:bookmarkStart w:id="9" w:name="_Toc242078792"/>
      <w:r>
        <w:t>I.1.1 Component Descriptions</w:t>
      </w:r>
      <w:bookmarkEnd w:id="9"/>
    </w:p>
    <w:p w14:paraId="1629418C"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7C44531" w14:textId="77777777" w:rsidR="00157A90" w:rsidRDefault="00544B8B">
      <w:pPr>
        <w:pStyle w:val="Heading4"/>
      </w:pPr>
      <w:r>
        <w:t>I.1.1.1 Automation Runbook</w:t>
      </w:r>
    </w:p>
    <w:p w14:paraId="4F9F3E85"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w:t>
      </w:r>
      <w:r>
        <w:lastRenderedPageBreak/>
        <w:t>run configuration from Mongo, writes a fresh run manifest, provisions the VM, and exits. Cardinality: 1 per env.</w:t>
      </w:r>
    </w:p>
    <w:p w14:paraId="2B2E465D" w14:textId="77777777" w:rsidR="00846585" w:rsidRPr="00CF388F" w:rsidRDefault="00544B8B">
      <w:r w:rsidRPr="00CF388F">
        <w:t xml:space="preserve">Runbook finally. If the runbook errors AFTER creating the reservation and/or AFTER the VM PUT, </w:t>
      </w:r>
      <w:proofErr w:type="gramStart"/>
      <w:r w:rsidRPr="00CF388F">
        <w:t>its</w:t>
      </w:r>
      <w:proofErr w:type="gramEnd"/>
      <w:r w:rsidRPr="00CF388F">
        <w:t xml:space="preserve"> finally MUST cancel the reservation AND issue </w:t>
      </w:r>
      <w:proofErr w:type="spellStart"/>
      <w:r w:rsidRPr="00CF388F">
        <w:t>az</w:t>
      </w:r>
      <w:proofErr w:type="spellEnd"/>
      <w:r w:rsidRPr="00CF388F">
        <w:t xml:space="preserve"> </w:t>
      </w:r>
      <w:proofErr w:type="spellStart"/>
      <w:r w:rsidRPr="00CF388F">
        <w:t>vm</w:t>
      </w:r>
      <w:proofErr w:type="spellEnd"/>
      <w:r w:rsidRPr="00CF388F">
        <w:t xml:space="preserve"> delete on the VM it created. Separate from the duplicate-abend guard.</w:t>
      </w:r>
    </w:p>
    <w:p w14:paraId="294E33A8" w14:textId="77777777" w:rsidR="00846585" w:rsidRPr="00CF388F" w:rsidRDefault="00544B8B">
      <w:r w:rsidRPr="00CF388F">
        <w:t xml:space="preserve">Automation variables access. AA Python 3 sandbox does NOT populate </w:t>
      </w:r>
      <w:proofErr w:type="spellStart"/>
      <w:proofErr w:type="gramStart"/>
      <w:r w:rsidRPr="00CF388F">
        <w:t>os.environ</w:t>
      </w:r>
      <w:proofErr w:type="spellEnd"/>
      <w:proofErr w:type="gramEnd"/>
      <w:r w:rsidRPr="00CF388F">
        <w:t xml:space="preserve"> from Automation Variables. All reads MUST use </w:t>
      </w:r>
      <w:proofErr w:type="spellStart"/>
      <w:r w:rsidRPr="00CF388F">
        <w:t>automationassets.get_automation_variable</w:t>
      </w:r>
      <w:proofErr w:type="spellEnd"/>
      <w:r w:rsidRPr="00CF388F">
        <w:t>(name).</w:t>
      </w:r>
    </w:p>
    <w:p w14:paraId="38206DA7" w14:textId="77777777" w:rsidR="00157A90" w:rsidRDefault="00544B8B">
      <w:pPr>
        <w:pStyle w:val="Heading4"/>
      </w:pPr>
      <w:r>
        <w:t>I.1.1.2 Watchdog Runbook</w:t>
      </w:r>
    </w:p>
    <w:p w14:paraId="4F1B6D4B" w14:textId="6381F5B5"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w:t>
      </w:r>
      <w:r w:rsidRPr="000D505D">
        <w:rPr>
          <w:strike/>
        </w:rPr>
        <w:t>A second</w:t>
      </w:r>
      <w:r>
        <w:t xml:space="preserve"> </w:t>
      </w:r>
      <w:r w:rsidR="000D505D">
        <w:t>&lt;/ Skip Splice: is a &gt;</w:t>
      </w:r>
      <w:r>
        <w:t xml:space="preserve">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6A3CB6FA" w14:textId="77777777" w:rsidR="00846585" w:rsidRPr="00F233FF" w:rsidRDefault="00544B8B">
      <w:r w:rsidRPr="00F233FF">
        <w:t xml:space="preserve">Watchdog cadence. Scheduled every 15 minutes via SCH-Watchdog-15min. Reservation-aware: does NOT touch reservations whose </w:t>
      </w:r>
      <w:proofErr w:type="spellStart"/>
      <w:r w:rsidRPr="00F233FF">
        <w:t>expiry_at</w:t>
      </w:r>
      <w:proofErr w:type="spellEnd"/>
      <w:r w:rsidRPr="00F233FF">
        <w:t xml:space="preserve"> is in the future unless the run manifest is terminal. "Manifest terminal" here means </w:t>
      </w:r>
      <w:proofErr w:type="spellStart"/>
      <w:proofErr w:type="gramStart"/>
      <w:r w:rsidRPr="00F233FF">
        <w:t>chathealthyfrontend.pipeline</w:t>
      </w:r>
      <w:proofErr w:type="gramEnd"/>
      <w:r w:rsidRPr="00F233FF">
        <w:t>.</w:t>
      </w:r>
      <w:proofErr w:type="gramStart"/>
      <w:r w:rsidRPr="00F233FF">
        <w:t>runs.status</w:t>
      </w:r>
      <w:proofErr w:type="spellEnd"/>
      <w:proofErr w:type="gramEnd"/>
      <w:r w:rsidRPr="00F233FF">
        <w:t xml:space="preserve"> is in {success, failed, </w:t>
      </w:r>
      <w:proofErr w:type="gramStart"/>
      <w:r w:rsidRPr="00F233FF">
        <w:t>aborted},</w:t>
      </w:r>
      <w:proofErr w:type="gramEnd"/>
      <w:r w:rsidRPr="00F233FF">
        <w:t xml:space="preserve"> matching the definition used in step 2 of the Detection </w:t>
      </w:r>
      <w:proofErr w:type="gramStart"/>
      <w:r w:rsidRPr="00F233FF">
        <w:t>state machine</w:t>
      </w:r>
      <w:proofErr w:type="gramEnd"/>
      <w:r w:rsidRPr="00F233FF">
        <w:t xml:space="preserve"> (see next paragraph).</w:t>
      </w:r>
    </w:p>
    <w:p w14:paraId="364481C4" w14:textId="77777777" w:rsidR="00157A90" w:rsidRDefault="00544B8B">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7D331A16" w14:textId="77777777" w:rsidR="00DB6305" w:rsidRDefault="00544B8B">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2C7CAEB0" w14:textId="77777777" w:rsidR="00DB6305" w:rsidRDefault="00544B8B">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4646509B" w14:textId="77777777" w:rsidR="00DB6305" w:rsidRDefault="00544B8B">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128F2CC4" w14:textId="77777777" w:rsidR="00157A90" w:rsidRDefault="00544B8B">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19B5289B" w14:textId="77777777" w:rsidR="00157A90" w:rsidRDefault="00544B8B">
      <w:r>
        <w:lastRenderedPageBreak/>
        <w:t xml:space="preserve">Cardinality: 1 per env. Reservation contract (see §I.2.3.1) is the source of truth for "this run is still legitimately </w:t>
      </w:r>
      <w:proofErr w:type="gramStart"/>
      <w:r>
        <w:t>alive" —</w:t>
      </w:r>
      <w:proofErr w:type="gramEnd"/>
      <w:r>
        <w:t xml:space="preserve"> the Watchdog never deletes a VM whose reservation is live.</w:t>
      </w:r>
    </w:p>
    <w:p w14:paraId="55E38E23" w14:textId="77777777" w:rsidR="00846585" w:rsidRPr="00F233FF" w:rsidRDefault="00544B8B">
      <w:r w:rsidRPr="00F233FF">
        <w:t xml:space="preserve">ReservationReaper. Scheduled every 15 minutes via SCH-Reaper-15min-a/b/c (three staggered schedules). Reaps ONLY reservations where </w:t>
      </w:r>
      <w:proofErr w:type="spellStart"/>
      <w:r w:rsidRPr="00F233FF">
        <w:t>expiry_at</w:t>
      </w:r>
      <w:proofErr w:type="spellEnd"/>
      <w:r w:rsidRPr="00F233FF">
        <w:t xml:space="preserve"> &lt; now (the 10-hour outer envelope). Does NOT reap based on heartbeat staleness -- that condition is handled by the Watchdog Runbook, specifically step 3 of the Detection state </w:t>
      </w:r>
      <w:proofErr w:type="gramStart"/>
      <w:r w:rsidRPr="00F233FF">
        <w:t>machine</w:t>
      </w:r>
      <w:proofErr w:type="gramEnd"/>
      <w:r w:rsidRPr="00F233FF">
        <w:t xml:space="preserve"> in §I.1.1.2 above (Controller heartbeat check + Azure </w:t>
      </w:r>
      <w:proofErr w:type="spellStart"/>
      <w:r w:rsidRPr="00F233FF">
        <w:t>PowerState</w:t>
      </w:r>
      <w:proofErr w:type="spellEnd"/>
      <w:r w:rsidRPr="00F233FF">
        <w:t xml:space="preserve"> confirmation).</w:t>
      </w:r>
    </w:p>
    <w:p w14:paraId="15D0A7AA" w14:textId="77777777" w:rsidR="004B00A8" w:rsidRDefault="00000000">
      <w:r>
        <w:rPr>
          <w:b/>
        </w:rPr>
        <w:t xml:space="preserve">Scope boundary. </w:t>
      </w:r>
      <w:r>
        <w:t>The Watchdog's job is run recovery — detecting a run that died without releasing and deleting its orphaned VM. It does not manage cluster power; keeping the data cluster awake only while a run needs it, and quiescing it otherwise, is the Cluster-uptime reaper (§I.1.1.2a).</w:t>
      </w:r>
    </w:p>
    <w:p w14:paraId="00BCDB29" w14:textId="77777777" w:rsidR="004B00A8" w:rsidRDefault="00000000">
      <w:pPr>
        <w:pStyle w:val="Heading4"/>
      </w:pPr>
      <w:r>
        <w:t>I.1.1.2a Cluster-uptime reaper (ReservationReaper)</w:t>
      </w:r>
    </w:p>
    <w:p w14:paraId="0C9AFFE1" w14:textId="2547801A" w:rsidR="0047202F" w:rsidRPr="0047202F" w:rsidRDefault="0047202F" w:rsidP="0047202F">
      <w:r>
        <w:t>&lt;/ Skip</w:t>
      </w:r>
      <w:proofErr w:type="gramStart"/>
      <w:r>
        <w:t>:  Let’s</w:t>
      </w:r>
      <w:proofErr w:type="gramEnd"/>
      <w:r>
        <w:t xml:space="preserve"> change the name of this component to </w:t>
      </w:r>
      <w:proofErr w:type="spellStart"/>
      <w:r>
        <w:t>MongoClusterManager</w:t>
      </w:r>
      <w:proofErr w:type="spellEnd"/>
      <w:r>
        <w:t xml:space="preserve">, and let’s add an API to it via </w:t>
      </w:r>
      <w:proofErr w:type="gramStart"/>
      <w:r>
        <w:t xml:space="preserve">the </w:t>
      </w:r>
      <w:proofErr w:type="spellStart"/>
      <w:r>
        <w:t>PostArgs</w:t>
      </w:r>
      <w:proofErr w:type="spellEnd"/>
      <w:r>
        <w:t>, ‘</w:t>
      </w:r>
      <w:proofErr w:type="gramEnd"/>
      <w:r>
        <w:t xml:space="preserve">Wake Cluster’ </w:t>
      </w:r>
      <w:proofErr w:type="spellStart"/>
      <w:r>
        <w:t>arg</w:t>
      </w:r>
      <w:proofErr w:type="spellEnd"/>
      <w:r>
        <w:t xml:space="preserve"> time of reservation.&gt;</w:t>
      </w:r>
    </w:p>
    <w:p w14:paraId="6830626C" w14:textId="77777777" w:rsidR="004B00A8" w:rsidRDefault="00000000">
      <w:r>
        <w:t>Canonical name: chathealthy-pipeline-reservation-reaper (the ReservationReaper). A Python-3 runbook in the same Automation Account, scheduled every 15 minutes via SCH-Reaper-15min-a/b/c (three staggered schedules). Its single responsibility is cluster power. It keeps the pipeline data cluster (§I.1.1.8) running only while a live run reservation exists on admin.cluster_lifecycle, and returns the cluster to its paused rest state once no live reservation remains, so the cluster is never up between runs. It reaps only reservations whose expiry_at is already in the past — the 10-hour outer envelope — and never disturbs a reservation still inside its envelope. It does not recover runs and it does not delete VMs; that is the Watchdog (§I.1.1.2). The two are independent components on separate schedules and act on disjoint objects: the Watchdog on dead runs and their VMs, the reaper on reservations and the cluster's power state.</w:t>
      </w:r>
    </w:p>
    <w:p w14:paraId="233CC1B9" w14:textId="77777777" w:rsidR="00157A90" w:rsidRDefault="00544B8B">
      <w:pPr>
        <w:pStyle w:val="Heading4"/>
      </w:pPr>
      <w:r>
        <w:t>I.1.1.3 Pipeline Run VMs — Controller VM and Worker VM</w:t>
      </w:r>
    </w:p>
    <w:p w14:paraId="76427DB4" w14:textId="191E494E" w:rsidR="0047202F" w:rsidRPr="0047202F" w:rsidRDefault="0047202F" w:rsidP="0047202F">
      <w:r>
        <w:t xml:space="preserve">&lt;/ Skip: </w:t>
      </w:r>
      <w:proofErr w:type="spellStart"/>
      <w:r>
        <w:t>lt’s</w:t>
      </w:r>
      <w:proofErr w:type="spellEnd"/>
      <w:r>
        <w:t xml:space="preserve"> format this better. It is not </w:t>
      </w:r>
      <w:proofErr w:type="gramStart"/>
      <w:r>
        <w:t>really visually</w:t>
      </w:r>
      <w:proofErr w:type="gramEnd"/>
      <w:r>
        <w:t xml:space="preserve"> legible. Maybe bullets? In the first paragraph? &gt;</w:t>
      </w:r>
    </w:p>
    <w:p w14:paraId="6CE09824" w14:textId="7D720AEE" w:rsidR="00157A90" w:rsidRPr="00C84B19" w:rsidRDefault="00544B8B">
      <w:r w:rsidRPr="0047202F">
        <w:rPr>
          <w:bCs/>
        </w:rPr>
        <w:t xml:space="preserve">Canonical names: vm-chcontrol-&lt;run_id_short&gt; (the Controller VM) and vm-chworker-&lt;run_id_short&gt; (the Worker </w:t>
      </w:r>
      <w:proofErr w:type="gramStart"/>
      <w:r w:rsidRPr="0047202F">
        <w:rPr>
          <w:bCs/>
        </w:rPr>
        <w:t>VM) —</w:t>
      </w:r>
      <w:proofErr w:type="gramEnd"/>
      <w:r w:rsidRPr="0047202F">
        <w:rPr>
          <w:bCs/>
        </w:rPr>
        <w:t xml:space="preserve"> both ephemeral and per-run. Tags: pipeline_run_id=&lt;run_id&gt;, pipeline_name=&lt;name&gt;, env=&lt;env&gt;. A run is given two VMs. The Controller VM is small: it runs the Controller process and serves the run-status API (§I.1.1.4). </w:t>
      </w:r>
      <w:proofErr w:type="gramStart"/>
      <w:r w:rsidRPr="0047202F">
        <w:rPr>
          <w:bCs/>
        </w:rPr>
        <w:t>The Worker</w:t>
      </w:r>
      <w:proofErr w:type="gramEnd"/>
      <w:r w:rsidRPr="0047202F">
        <w:rPr>
          <w:bCs/>
        </w:rPr>
        <w:t xml:space="preserve"> VM is the big compute box — </w:t>
      </w:r>
      <w:r w:rsidR="0047202F">
        <w:rPr>
          <w:bCs/>
        </w:rPr>
        <w:t xml:space="preserve">&lt; Skip: </w:t>
      </w:r>
      <w:r w:rsidRPr="0047202F">
        <w:rPr>
          <w:bCs/>
          <w:strike/>
        </w:rPr>
        <w:t>default Standard</w:t>
      </w:r>
      <w:r w:rsidRPr="0047202F">
        <w:rPr>
          <w:bCs/>
        </w:rPr>
        <w:t xml:space="preserve">_D32s_v5 (32 vCPU / 128 GB </w:t>
      </w:r>
      <w:proofErr w:type="gramStart"/>
      <w:r w:rsidRPr="0047202F">
        <w:rPr>
          <w:bCs/>
        </w:rPr>
        <w:t xml:space="preserve">RAM) </w:t>
      </w:r>
      <w:r w:rsidR="0047202F">
        <w:rPr>
          <w:bCs/>
        </w:rPr>
        <w:t xml:space="preserve"> This</w:t>
      </w:r>
      <w:proofErr w:type="gramEnd"/>
      <w:r w:rsidR="0047202F">
        <w:rPr>
          <w:bCs/>
        </w:rPr>
        <w:t xml:space="preserve"> must be 100% dependent on the </w:t>
      </w:r>
      <w:proofErr w:type="spellStart"/>
      <w:r w:rsidR="0047202F">
        <w:rPr>
          <w:bCs/>
        </w:rPr>
        <w:t>persistants</w:t>
      </w:r>
      <w:proofErr w:type="spellEnd"/>
      <w:r w:rsidR="0047202F">
        <w:rPr>
          <w:bCs/>
        </w:rPr>
        <w:t xml:space="preserve"> configuration per pipeline. Get rid of the default </w:t>
      </w:r>
      <w:proofErr w:type="spellStart"/>
      <w:r w:rsidR="0047202F">
        <w:rPr>
          <w:bCs/>
        </w:rPr>
        <w:t>alltogether</w:t>
      </w:r>
      <w:proofErr w:type="spellEnd"/>
      <w:r w:rsidR="0047202F">
        <w:rPr>
          <w:bCs/>
        </w:rPr>
        <w:t xml:space="preserve">&gt; </w:t>
      </w:r>
      <w:r w:rsidRPr="0047202F">
        <w:rPr>
          <w:bCs/>
        </w:rPr>
        <w:t xml:space="preserve">— on which the run's Worker processes run (§I.1.1.5). Both boot from the ChatHealthy pipeline image (baked from the promoted git SHA) via cloud-init, attach to snet-pipeline-compute and a user-assigned Managed Identity that grants Key Vault read on the run's certificate, and are destroyed at run end. Both VMs are provisioned by the one common hardware-allocation function every pipeline </w:t>
      </w:r>
      <w:proofErr w:type="gramStart"/>
      <w:r w:rsidRPr="0047202F">
        <w:rPr>
          <w:bCs/>
        </w:rPr>
        <w:t>calls</w:t>
      </w:r>
      <w:proofErr w:type="gramEnd"/>
      <w:r w:rsidRPr="0047202F">
        <w:rPr>
          <w:bCs/>
        </w:rPr>
        <w:t xml:space="preserve"> (§I.2.3.1). Cardinality: 2 per active run — one </w:t>
      </w:r>
      <w:r w:rsidRPr="0047202F">
        <w:rPr>
          <w:bCs/>
        </w:rPr>
        <w:lastRenderedPageBreak/>
        <w:t>Controller VM, one Worker VM; 0 between runs.  A run is given a small Controller</w:t>
      </w:r>
      <w:r w:rsidRPr="00C84B19">
        <w:t xml:space="preserve"> VM and one or more Worker VMs; how many, of what SKU, from which image, and how their processes are created and managed is the design of §I.2.3.1.</w:t>
      </w:r>
      <w:r w:rsidR="00C84B19">
        <w:t xml:space="preserve"> &lt;/ Skip: I deleted your process comment&gt;</w:t>
      </w:r>
    </w:p>
    <w:p w14:paraId="7F399748" w14:textId="77777777" w:rsidR="00846585" w:rsidRPr="00F233FF" w:rsidRDefault="00544B8B">
      <w:r w:rsidRPr="00F233FF">
        <w:t xml:space="preserve">Cloud-init. Stock Ubuntu 24.04 does NOT include Docker Engine or the Azure CLI. The Pipeline Run VM needs both: Docker to run the pipeline-control container image, and the Azure CLI so the container can (a) authenticate to ACR via managed identity and (b) fire </w:t>
      </w:r>
      <w:proofErr w:type="spellStart"/>
      <w:r w:rsidRPr="00F233FF">
        <w:t>az</w:t>
      </w:r>
      <w:proofErr w:type="spellEnd"/>
      <w:r w:rsidRPr="00F233FF">
        <w:t xml:space="preserve"> </w:t>
      </w:r>
      <w:proofErr w:type="spellStart"/>
      <w:r w:rsidRPr="00F233FF">
        <w:t>vm</w:t>
      </w:r>
      <w:proofErr w:type="spellEnd"/>
      <w:r w:rsidRPr="00F233FF">
        <w:t xml:space="preserve"> delete on exit. cloud-</w:t>
      </w:r>
      <w:proofErr w:type="spellStart"/>
      <w:r w:rsidRPr="00F233FF">
        <w:t>init</w:t>
      </w:r>
      <w:proofErr w:type="spellEnd"/>
      <w:r w:rsidRPr="00F233FF">
        <w:t xml:space="preserve"> installs both in the following sequence on first boot:</w:t>
      </w:r>
    </w:p>
    <w:p w14:paraId="5F6DAF3F" w14:textId="77777777" w:rsidR="00846585" w:rsidRPr="00F233FF" w:rsidRDefault="00544B8B">
      <w:pPr>
        <w:pStyle w:val="ListNumber"/>
      </w:pPr>
      <w:r w:rsidRPr="00F233FF">
        <w:t xml:space="preserve">1. apt install docker.io ca-certificates curl </w:t>
      </w:r>
      <w:proofErr w:type="spellStart"/>
      <w:r w:rsidRPr="00F233FF">
        <w:t>jq</w:t>
      </w:r>
      <w:proofErr w:type="spellEnd"/>
      <w:r w:rsidRPr="00F233FF">
        <w:t xml:space="preserve"> -- install Docker Engine and its TLS + fetch prerequisites.</w:t>
      </w:r>
    </w:p>
    <w:p w14:paraId="0DE8FB1A" w14:textId="77777777" w:rsidR="00846585" w:rsidRPr="00F233FF" w:rsidRDefault="00544B8B">
      <w:pPr>
        <w:pStyle w:val="ListNumber"/>
      </w:pPr>
      <w:r w:rsidRPr="00F233FF">
        <w:t xml:space="preserve">2. </w:t>
      </w:r>
      <w:proofErr w:type="spellStart"/>
      <w:r w:rsidRPr="00F233FF">
        <w:t>systemctl</w:t>
      </w:r>
      <w:proofErr w:type="spellEnd"/>
      <w:r w:rsidRPr="00F233FF">
        <w:t xml:space="preserve"> enable --now docker -- start the Docker daemon.</w:t>
      </w:r>
    </w:p>
    <w:p w14:paraId="3DF5C78C" w14:textId="77777777" w:rsidR="00846585" w:rsidRPr="00F233FF" w:rsidRDefault="00544B8B">
      <w:pPr>
        <w:pStyle w:val="ListNumber"/>
      </w:pPr>
      <w:r w:rsidRPr="00F233FF">
        <w:t>3. curl -</w:t>
      </w:r>
      <w:proofErr w:type="spellStart"/>
      <w:r w:rsidRPr="00F233FF">
        <w:t>sL</w:t>
      </w:r>
      <w:proofErr w:type="spellEnd"/>
      <w:r w:rsidRPr="00F233FF">
        <w:t xml:space="preserve"> https://aka.ms/InstallAzureCLIDeb | bash -- install the Azure CLI via Microsoft's Debian/Ubuntu install script.</w:t>
      </w:r>
    </w:p>
    <w:p w14:paraId="18F51B0E" w14:textId="77777777" w:rsidR="00846585" w:rsidRPr="00F233FF" w:rsidRDefault="00544B8B">
      <w:r w:rsidRPr="00F233FF">
        <w:t xml:space="preserve">osProfile SSH. Linux VM </w:t>
      </w:r>
      <w:proofErr w:type="spellStart"/>
      <w:r w:rsidRPr="00F233FF">
        <w:t>osProfile</w:t>
      </w:r>
      <w:proofErr w:type="spellEnd"/>
      <w:r w:rsidRPr="00F233FF">
        <w:t xml:space="preserve"> requires SSH key OR password auth. Runbook fetches AZ_VM_ADMIN_SSH_PUBKEY from Automation Variables and populates </w:t>
      </w:r>
      <w:proofErr w:type="spellStart"/>
      <w:r w:rsidRPr="00F233FF">
        <w:t>linuxConfiguration.ssh.publicKeys</w:t>
      </w:r>
      <w:proofErr w:type="spellEnd"/>
      <w:r w:rsidRPr="00F233FF">
        <w:t>[0</w:t>
      </w:r>
      <w:proofErr w:type="gramStart"/>
      <w:r w:rsidRPr="00F233FF">
        <w:t>].</w:t>
      </w:r>
      <w:proofErr w:type="spellStart"/>
      <w:r w:rsidRPr="00F233FF">
        <w:t>keyData</w:t>
      </w:r>
      <w:proofErr w:type="spellEnd"/>
      <w:proofErr w:type="gramEnd"/>
      <w:r w:rsidRPr="00F233FF">
        <w:t>. NSG denies inbound SSH; the key satisfies ARM validation, not interactive use.</w:t>
      </w:r>
      <w:r w:rsidR="008F533B" w:rsidRPr="00F233FF">
        <w:t xml:space="preserve"> </w:t>
      </w:r>
    </w:p>
    <w:p w14:paraId="0E1BAFB9" w14:textId="77777777" w:rsidR="00157A90" w:rsidRDefault="00544B8B">
      <w:pPr>
        <w:pStyle w:val="Heading4"/>
      </w:pPr>
      <w:r>
        <w:t>I.1.1.4 Controller</w:t>
      </w:r>
    </w:p>
    <w:p w14:paraId="5730F232" w14:textId="34933447" w:rsidR="00F233FF" w:rsidRPr="00C84B19" w:rsidRDefault="00544B8B">
      <w:r w:rsidRPr="000D505D">
        <w:rPr>
          <w:bCs/>
        </w:rPr>
        <w:t xml:space="preserve">Canonical name: </w:t>
      </w:r>
      <w:proofErr w:type="gramStart"/>
      <w:r w:rsidRPr="000D505D">
        <w:rPr>
          <w:bCs/>
        </w:rPr>
        <w:t>chathealthy.pipeline</w:t>
      </w:r>
      <w:proofErr w:type="gramEnd"/>
      <w:r w:rsidRPr="000D505D">
        <w:rPr>
          <w:bCs/>
        </w:rPr>
        <w:t>.control_runner (Python module entrypoint). The single Python process launched by cloud-init on the Controller VM. Owns the run for its entire duration. Reads pipeline config from Mongo, walks the step list, enqueues one work_item per partition at each fan-out step, provisions the Worker VM through the common hardware-allocation function (§I.2.3.1), polls the work-items collection for stage completion, updates the run manifest at every step boundary, and drives quiesce. Runs under the long-lived F-003 identity in the pipeline-</w:t>
      </w:r>
      <w:proofErr w:type="gramStart"/>
      <w:r w:rsidRPr="000D505D">
        <w:rPr>
          <w:bCs/>
        </w:rPr>
        <w:t>control.*</w:t>
      </w:r>
      <w:proofErr w:type="gramEnd"/>
      <w:r w:rsidRPr="000D505D">
        <w:rPr>
          <w:bCs/>
        </w:rPr>
        <w:t xml:space="preserve"> namespace, cert fetched at boot from Key Vault via the VM's Managed Identity. Cardinality: 1 per run. CHLS logging destination MUST be set (CH_LOG_DESTINATION=</w:t>
      </w:r>
      <w:proofErr w:type="gramStart"/>
      <w:r w:rsidRPr="000D505D">
        <w:rPr>
          <w:bCs/>
        </w:rPr>
        <w:t>stderr,mongo</w:t>
      </w:r>
      <w:proofErr w:type="gramEnd"/>
      <w:r w:rsidRPr="000D505D">
        <w:rPr>
          <w:bCs/>
        </w:rPr>
        <w:t xml:space="preserve">) at module load — the module-level </w:t>
      </w:r>
      <w:proofErr w:type="gramStart"/>
      <w:r w:rsidRPr="000D505D">
        <w:rPr>
          <w:bCs/>
        </w:rPr>
        <w:t>os.environ</w:t>
      </w:r>
      <w:proofErr w:type="gramEnd"/>
      <w:r w:rsidRPr="000D505D">
        <w:rPr>
          <w:bCs/>
        </w:rPr>
        <w:t>.setdefault in control_runner.py guarantees this happens BEFORE the first _</w:t>
      </w:r>
      <w:proofErr w:type="gramStart"/>
      <w:r w:rsidRPr="000D505D">
        <w:rPr>
          <w:bCs/>
        </w:rPr>
        <w:t>log.*</w:t>
      </w:r>
      <w:proofErr w:type="gramEnd"/>
      <w:r w:rsidRPr="000D505D">
        <w:rPr>
          <w:bCs/>
        </w:rPr>
        <w:t>() call, because CHLS caches the destination binding on first _</w:t>
      </w:r>
      <w:proofErr w:type="gramStart"/>
      <w:r w:rsidRPr="000D505D">
        <w:rPr>
          <w:bCs/>
        </w:rPr>
        <w:t>emit(</w:t>
      </w:r>
      <w:proofErr w:type="gramEnd"/>
      <w:r w:rsidRPr="000D505D">
        <w:rPr>
          <w:bCs/>
        </w:rPr>
        <w:t>).</w:t>
      </w:r>
      <w:r>
        <w:t xml:space="preserve">  </w:t>
      </w:r>
      <w:r w:rsidRPr="00C84B19">
        <w:t>The Controller's runtime design — its two loops (status-API serving and job management) and how it provisions and drives the Workers — is</w:t>
      </w:r>
      <w:r w:rsidR="00C84B19" w:rsidRPr="00C84B19">
        <w:t xml:space="preserve"> documented </w:t>
      </w:r>
      <w:proofErr w:type="gramStart"/>
      <w:r w:rsidR="00C84B19" w:rsidRPr="00C84B19">
        <w:t xml:space="preserve">in </w:t>
      </w:r>
      <w:r w:rsidRPr="00C84B19">
        <w:t xml:space="preserve"> §</w:t>
      </w:r>
      <w:proofErr w:type="gramEnd"/>
      <w:r w:rsidRPr="00C84B19">
        <w:t>I.2.3.1; see there.</w:t>
      </w:r>
      <w:r w:rsidR="00C84B19">
        <w:t xml:space="preserve"> &lt;/ Skip: clarity edit</w:t>
      </w:r>
      <w:r w:rsidR="00C52544">
        <w:t>: this is an old comment that must be addressed</w:t>
      </w:r>
      <w:r w:rsidR="00C84B19">
        <w:t>&gt;</w:t>
      </w:r>
    </w:p>
    <w:p w14:paraId="0BC84587" w14:textId="77777777" w:rsidR="004B00A8" w:rsidRPr="00D67EE9" w:rsidRDefault="00000000">
      <w:r w:rsidRPr="00D67EE9">
        <w:rPr>
          <w:b/>
          <w:bCs/>
        </w:rPr>
        <w:t>Administrative interface and status reporting</w:t>
      </w:r>
      <w:r w:rsidRPr="00D67EE9">
        <w:t>. The Controller exposes a stable run-status URL on a fixed public port, 6969, secured by mTLS. A client presenting the DevOpsUser certificate calls GET https://provider-pipeline.{env}.chathealthy.ai:6969/runs/{run_id}/status and receives the one assembled RunStatus document. The URL is a Cloudflare DNS name bound to a reserved public IP, so it is stable across runs; the port is the constant 6969. The Controller assembles that status from the Workers' heartbeats and serves it; reporting run status over this interface is a core capability of the Controller (see I.3.16).</w:t>
      </w:r>
    </w:p>
    <w:p w14:paraId="1D200BF6" w14:textId="77777777" w:rsidR="00157A90" w:rsidRDefault="00544B8B">
      <w:pPr>
        <w:pStyle w:val="Heading4"/>
      </w:pPr>
      <w:r>
        <w:lastRenderedPageBreak/>
        <w:t>I.1.1.5 Workers</w:t>
      </w:r>
    </w:p>
    <w:p w14:paraId="71778D84" w14:textId="444A6CF0" w:rsidR="00157A90" w:rsidRPr="00C84B19" w:rsidRDefault="00544B8B">
      <w:r>
        <w:t>Canonical name: chathealthy.pipeline.worker (Python module entrypoint, invoked as python -m chathealthy.pipeline.worker &lt;step_name&gt; --replica &lt;i&gt; --run-id &lt;run_id&gt;). Worker processes run on the Worker VM, not beside the Controller. The Worker VM boots a resident worker host from its cloud-init that claims pending work_items for the run from the front-end cluster and spawns one Worker process per claimed partition (a single-partition Worker for non-fanout steps; N-partition Workers for fanout steps), bounded by a process pool sized to the Worker VM</w:t>
      </w:r>
      <w:r w:rsidR="00C52544">
        <w:t>&lt;/ Skip splice: and configured in the persistent configuration</w:t>
      </w:r>
      <w:proofErr w:type="gramStart"/>
      <w:r w:rsidR="00C52544">
        <w:t xml:space="preserve">&gt; </w:t>
      </w:r>
      <w:r>
        <w:t>.</w:t>
      </w:r>
      <w:proofErr w:type="gramEnd"/>
      <w:r>
        <w:t xml:space="preserve"> Each Worker atomically claims one work-item from Mongo via findOneAndUpdate, executes, writes result and exit code to Mongo, and exits. Cardinality</w:t>
      </w:r>
      <w:r w:rsidR="00C52544">
        <w:t xml:space="preserve">, for some </w:t>
      </w:r>
      <w:proofErr w:type="gramStart"/>
      <w:r w:rsidR="00C52544">
        <w:t>jobs</w:t>
      </w:r>
      <w:proofErr w:type="gramEnd"/>
      <w:r w:rsidR="00C52544">
        <w:t xml:space="preserve"> is </w:t>
      </w:r>
      <w:proofErr w:type="spellStart"/>
      <w:r w:rsidR="00C52544">
        <w:t>dyamic</w:t>
      </w:r>
      <w:proofErr w:type="spellEnd"/>
      <w:r w:rsidR="00C52544">
        <w:t xml:space="preserve">, which must be accounted for via overriding the parent function. E.g. the provider pipeline’s fan out for the main </w:t>
      </w:r>
      <w:proofErr w:type="gramStart"/>
      <w:r w:rsidR="00C52544">
        <w:t xml:space="preserve">file </w:t>
      </w:r>
      <w:r>
        <w:t xml:space="preserve"> is</w:t>
      </w:r>
      <w:proofErr w:type="gramEnd"/>
      <w:r>
        <w:t xml:space="preserve"> computed from len(state_scope) × entity_types for post-branching steps; a run with state_scope=["VT","DE"] fans out to 4 concurrent Worker processes at branching (2 states × 2 entity types), not </w:t>
      </w:r>
      <w:r w:rsidR="00C52544">
        <w:t>1404</w:t>
      </w:r>
      <w:r>
        <w:t xml:space="preserve"> — all on the one Worker VM. Communication with the Controller is exclusively via Mongo (</w:t>
      </w:r>
      <w:proofErr w:type="spellStart"/>
      <w:proofErr w:type="gramStart"/>
      <w:r>
        <w:t>pipeline.work</w:t>
      </w:r>
      <w:proofErr w:type="gramEnd"/>
      <w:r>
        <w:t>_items</w:t>
      </w:r>
      <w:proofErr w:type="spellEnd"/>
      <w:r>
        <w:t xml:space="preserve"> claim, </w:t>
      </w:r>
      <w:proofErr w:type="spellStart"/>
      <w:r>
        <w:t>heartbeat_at</w:t>
      </w:r>
      <w:proofErr w:type="spellEnd"/>
      <w:r>
        <w:t xml:space="preserve"> for liveness).  </w:t>
      </w:r>
      <w:r w:rsidRPr="00C84B19">
        <w:t xml:space="preserve">Worker-process creation and management is </w:t>
      </w:r>
      <w:r w:rsidR="00C84B19" w:rsidRPr="00C84B19">
        <w:t xml:space="preserve">documented in </w:t>
      </w:r>
      <w:r w:rsidRPr="00C84B19">
        <w:t xml:space="preserve">the design </w:t>
      </w:r>
      <w:r w:rsidR="00C84B19" w:rsidRPr="00C84B19">
        <w:t>section</w:t>
      </w:r>
      <w:r w:rsidRPr="00C84B19">
        <w:t xml:space="preserve"> §I.2.3</w:t>
      </w:r>
      <w:r>
        <w:t>.</w:t>
      </w:r>
      <w:r w:rsidRPr="00C84B19">
        <w:t>1(b); see there.</w:t>
      </w:r>
      <w:r w:rsidR="00C84B19" w:rsidRPr="00C84B19">
        <w:t xml:space="preserve"> &lt;/ skip: content clarification&gt;</w:t>
      </w:r>
    </w:p>
    <w:p w14:paraId="127D0727" w14:textId="77777777" w:rsidR="004B00A8" w:rsidRPr="00D67EE9" w:rsidRDefault="00000000">
      <w:r w:rsidRPr="00D67EE9">
        <w:t>Status reporting. Every Worker writes its own progress to Mongo on a heartbeat every 60 seconds - its step, partition, records done and total, and rate - alongside the liveness heartbeat the Watchdog reads. The Controller reads these and assembles them into the RunStatus it serves on port 6969 (see I.3.16). Reporting status on the 60-second heartbeat is a core capability of the Worker.</w:t>
      </w:r>
    </w:p>
    <w:p w14:paraId="618822EE" w14:textId="77777777" w:rsidR="00157A90" w:rsidRDefault="00544B8B">
      <w:pPr>
        <w:pStyle w:val="Heading4"/>
      </w:pPr>
      <w:r>
        <w:t>I.1.1.6 Azure Key Vault</w:t>
      </w:r>
    </w:p>
    <w:p w14:paraId="3EB0F467" w14:textId="77777777" w:rsidR="00157A90" w:rsidRDefault="00544B8B">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259CFB7F" w14:textId="77777777" w:rsidR="00157A90" w:rsidRDefault="00544B8B">
      <w:pPr>
        <w:pStyle w:val="Heading4"/>
      </w:pPr>
      <w:r>
        <w:t>I.1.1.7 MongoDB Atlas — Front-end cluster</w:t>
      </w:r>
    </w:p>
    <w:p w14:paraId="1268F614" w14:textId="77777777" w:rsidR="00157A90" w:rsidRDefault="00544B8B">
      <w:r>
        <w:rPr>
          <w:b/>
        </w:rPr>
        <w:t>Canonical name:</w:t>
      </w:r>
      <w:r>
        <w:t xml:space="preserve"> chathealthyfrontend (Atlas cluster). Hosts the pipeline coordination collections: pipeline.runs (run manifests), pipeline.work_items (per-Worker coordination), pipeline.cluster_reservations, pipeline.security_issues, pipeline.authorized_callers, and — in the pipelineAdmin database — discrepancyLog. Durable configuration is NOT stored here: it is the brain file brain/machine_artifacts/content/pipeline_config.json, read from disk. The front-end also reads its own consumer collections from a different set of databases on this same cluster. Cardinality: 1 cluster total, shared across all environments — environments are separated inside the cluster by DB-name prefix (dev_*, qa_*, prod_*), NOT by separate clusters.</w:t>
      </w:r>
    </w:p>
    <w:p w14:paraId="5FB526EB" w14:textId="77777777" w:rsidR="004B00A8" w:rsidRPr="00D67EE9" w:rsidRDefault="00000000">
      <w:r w:rsidRPr="00D67EE9">
        <w:t xml:space="preserve">The pipeline reads and writes this one front-end database, chathealthyfrontend, under the pipelineEditor identity, which is scoped to only this database: the coordination collections pipeline.runs, pipeline.work_items, pipeline.cluster_reservations, </w:t>
      </w:r>
      <w:r w:rsidRPr="00D67EE9">
        <w:lastRenderedPageBreak/>
        <w:t>pipeline.step_completion_markers and pipeline.security_issues, plus the shared log collection Pipelines.Log_{env}. pipelineEditor has no access to any other database.</w:t>
      </w:r>
    </w:p>
    <w:p w14:paraId="43A2F46A" w14:textId="77777777" w:rsidR="00157A90" w:rsidRDefault="00544B8B">
      <w:pPr>
        <w:pStyle w:val="Heading4"/>
      </w:pPr>
      <w:r>
        <w:t>I.1.1.8 MongoDB Atlas — Pipeline cluster</w:t>
      </w:r>
    </w:p>
    <w:p w14:paraId="5D8767B0" w14:textId="77777777" w:rsidR="00157A90" w:rsidRDefault="00544B8B">
      <w:r>
        <w:rPr>
          <w:b/>
        </w:rPr>
        <w:t>Canonical name:</w:t>
      </w:r>
      <w:r>
        <w:t xml:space="preserve"> chathealthydatapipeline (Atlas cluster). Holds staging collections and the versioned providers_v&lt;N&gt; collection that is the published output of a run. Reservation-gated pause/resume. Cardinality: 1 cluster total, shared across all environments — same convention as §I.1.1.7.</w:t>
      </w:r>
    </w:p>
    <w:p w14:paraId="2EA1BB55" w14:textId="77777777" w:rsidR="00157A90" w:rsidRDefault="00544B8B">
      <w:pPr>
        <w:pStyle w:val="Heading4"/>
      </w:pPr>
      <w:r>
        <w:t>I.1.1.9 Azure Blob Storage</w:t>
      </w:r>
    </w:p>
    <w:p w14:paraId="0D9C710B" w14:textId="77777777" w:rsidR="00157A90" w:rsidRDefault="00544B8B">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45A95936" w14:textId="77777777" w:rsidR="004B00A8" w:rsidRPr="00D67EE9" w:rsidRDefault="00000000">
      <w:r w:rsidRPr="00D67EE9">
        <w:t>Two is the design and what runtime uses ({env}-pipeline-sources and {env}-pipeline-transients). The deployment record currently over-declares five un-prefixed containers (logs, sources, staging, reports, pipeline-logs), of which four are created on every deploy and read by no runtime path, and logs duplicates pipeline-logs - a record-vs-reality mismatch to reconcile (candidate bug), not a design change here.</w:t>
      </w:r>
    </w:p>
    <w:p w14:paraId="0CD03886" w14:textId="77777777" w:rsidR="00157A90" w:rsidRDefault="00544B8B">
      <w:pPr>
        <w:pStyle w:val="Heading4"/>
      </w:pPr>
      <w:r>
        <w:t>I.1.1.10 Notification Library</w:t>
      </w:r>
    </w:p>
    <w:p w14:paraId="2B15203B" w14:textId="77777777" w:rsidR="00157A90" w:rsidRDefault="00544B8B">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Wraps Twilio SMS and </w:t>
      </w:r>
      <w:proofErr w:type="spellStart"/>
      <w:r>
        <w:t>SparkPost</w:t>
      </w:r>
      <w:proofErr w:type="spellEnd"/>
      <w:r>
        <w:t xml:space="preserve"> email. Controller invokes it at end-of-run for the four notifications defined in Chapter 7. Cardinality: one shared library, imported by every pipeline (and by every </w:t>
      </w:r>
      <w:proofErr w:type="spellStart"/>
      <w:r>
        <w:t>ChatHealthy</w:t>
      </w:r>
      <w:proofErr w:type="spellEnd"/>
      <w:r>
        <w:t xml:space="preserve"> service).</w:t>
      </w:r>
    </w:p>
    <w:p w14:paraId="64825012" w14:textId="77777777" w:rsidR="00157A90" w:rsidRDefault="00544B8B">
      <w:pPr>
        <w:pStyle w:val="Heading4"/>
      </w:pPr>
      <w:r>
        <w:t xml:space="preserve">I.1.1.11 GitHub *(external </w:t>
      </w:r>
      <w:proofErr w:type="gramStart"/>
      <w:r>
        <w:t>component)*</w:t>
      </w:r>
      <w:proofErr w:type="gramEnd"/>
    </w:p>
    <w:p w14:paraId="7646BE2B" w14:textId="77777777" w:rsidR="00157A90" w:rsidRDefault="00544B8B">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12FA6C96" w14:textId="77777777" w:rsidR="00157A90" w:rsidRDefault="00544B8B">
      <w:pPr>
        <w:pStyle w:val="Heading4"/>
      </w:pPr>
      <w:r>
        <w:t xml:space="preserve">I.1.1.12 External Sources *(external </w:t>
      </w:r>
      <w:proofErr w:type="gramStart"/>
      <w:r>
        <w:t>component)*</w:t>
      </w:r>
      <w:proofErr w:type="gramEnd"/>
    </w:p>
    <w:p w14:paraId="2C247ECD" w14:textId="77777777" w:rsidR="00157A90" w:rsidRPr="002320F4" w:rsidRDefault="00544B8B">
      <w:r w:rsidRPr="002320F4">
        <w:t>The pipelines collect external data from public and vendor systems. This component is generic and carries no fixed source list. Each pipeline's own design declares the external sources it needs - for each source the facts required to fetch it: where it is (URL/location), its format, its natural key, its freshness signal, and what is taken from it. One shared collector function fetches every declared source across all pipelines, so acquisition is implemented once and reused; a new pipeline adds its sources to its own declaration with no new collection code, and the collector stays backward compatible with the sources already declared. GAP: source fetching today is only partly declared - some per-source fetch/parse logic is hard-coded rather than driven by the declaration; reconcile to fully declarative (tracked as a bug).</w:t>
      </w:r>
    </w:p>
    <w:p w14:paraId="0F213CD1" w14:textId="77777777" w:rsidR="00D67EE9" w:rsidRDefault="00D67EE9"/>
    <w:p w14:paraId="0926D633" w14:textId="77777777" w:rsidR="00157A90" w:rsidRDefault="00544B8B">
      <w:pPr>
        <w:pStyle w:val="Heading4"/>
      </w:pPr>
      <w:r>
        <w:t xml:space="preserve">I.1.1.13 MongoDB Atlas Admin API *(external </w:t>
      </w:r>
      <w:proofErr w:type="gramStart"/>
      <w:r>
        <w:t>component)*</w:t>
      </w:r>
      <w:proofErr w:type="gramEnd"/>
    </w:p>
    <w:p w14:paraId="31F425D0" w14:textId="77777777" w:rsidR="00157A90" w:rsidRDefault="00544B8B">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7E5B7ABE" w14:textId="77777777" w:rsidR="00157A90" w:rsidRDefault="00544B8B">
      <w:pPr>
        <w:pStyle w:val="Heading4"/>
      </w:pPr>
      <w:r>
        <w:t xml:space="preserve">I.1.1.14 Twilio + </w:t>
      </w:r>
      <w:proofErr w:type="spellStart"/>
      <w:r>
        <w:t>SparkPost</w:t>
      </w:r>
      <w:proofErr w:type="spellEnd"/>
      <w:r>
        <w:t xml:space="preserve"> APIs *(external </w:t>
      </w:r>
      <w:proofErr w:type="gramStart"/>
      <w:r>
        <w:t>component)*</w:t>
      </w:r>
      <w:proofErr w:type="gramEnd"/>
    </w:p>
    <w:p w14:paraId="1680D797" w14:textId="77777777" w:rsidR="00157A90" w:rsidRDefault="00544B8B">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67DB8C67" w14:textId="77777777" w:rsidR="00157A90" w:rsidRDefault="00544B8B">
      <w:pPr>
        <w:pStyle w:val="Heading4"/>
      </w:pPr>
      <w:r>
        <w:t>I.1.1.15 External Actor — CTO</w:t>
      </w:r>
    </w:p>
    <w:p w14:paraId="6CA62F5F" w14:textId="77777777" w:rsidR="00157A90" w:rsidRDefault="00544B8B">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3E743531" w14:textId="77777777" w:rsidR="00157A90" w:rsidRDefault="00544B8B">
      <w:pPr>
        <w:pStyle w:val="Heading4"/>
      </w:pPr>
      <w:r>
        <w:t>I.1.1.16 External Actor — Claude Code</w:t>
      </w:r>
    </w:p>
    <w:p w14:paraId="0B295F03" w14:textId="77777777" w:rsidR="00157A90" w:rsidRDefault="00544B8B">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4D2EB122" w14:textId="77777777" w:rsidR="00157A90" w:rsidRDefault="00544B8B">
      <w:pPr>
        <w:pStyle w:val="Heading4"/>
      </w:pPr>
      <w:r>
        <w:t>I.1.1.17 Scheduled Trigger (</w:t>
      </w:r>
      <w:proofErr w:type="spellStart"/>
      <w:r>
        <w:t>cron</w:t>
      </w:r>
      <w:proofErr w:type="spellEnd"/>
      <w:r>
        <w:t>)</w:t>
      </w:r>
    </w:p>
    <w:p w14:paraId="134E444A" w14:textId="77777777" w:rsidR="00157A90" w:rsidRDefault="00544B8B">
      <w:r>
        <w:t xml:space="preserve">The Azure Automation schedule that fires the runbook on the operator-approved cadence. Distinct from the </w:t>
      </w:r>
      <w:proofErr w:type="gramStart"/>
      <w:r>
        <w:t>on-demand</w:t>
      </w:r>
      <w:proofErr w:type="gramEnd"/>
      <w:r>
        <w:t xml:space="preserve"> webhook path also handled by the runbook. Azure </w:t>
      </w:r>
      <w:r w:rsidRPr="00F233FF">
        <w:t xml:space="preserve">Automation schedules fire ONLY the Watchdog runbook (SCH-Watchdog-15min) and the </w:t>
      </w:r>
      <w:proofErr w:type="spellStart"/>
      <w:r w:rsidRPr="00F233FF">
        <w:t>ReservationReaper</w:t>
      </w:r>
      <w:proofErr w:type="spellEnd"/>
      <w:r w:rsidRPr="00F233FF">
        <w:t xml:space="preserve"> runbook (SCH-Reaper-15min). The </w:t>
      </w:r>
      <w:proofErr w:type="spellStart"/>
      <w:r w:rsidRPr="00F233FF">
        <w:t>ProviderPipelineRunbook</w:t>
      </w:r>
      <w:proofErr w:type="spellEnd"/>
      <w:r w:rsidRPr="00F233FF">
        <w:t xml:space="preserve"> has NO schedule — it fires exclusively via the on-demand webhook (fire_provider_pipeline_test.py or operator-initiated).</w:t>
      </w:r>
      <w:r>
        <w:t xml:space="preserve"> In production, the pipeline fires in incremental mode once per week; the on-demand webhook remains available for ad-hoc runs (e.g. after operator cutovers or NPPES emergency releases).</w:t>
      </w:r>
    </w:p>
    <w:p w14:paraId="3C9E83AE" w14:textId="77777777" w:rsidR="004B00A8" w:rsidRPr="002320F4" w:rsidRDefault="00000000">
      <w:r w:rsidRPr="002320F4">
        <w:t>The Scheduled Trigger is our own Azure Automation schedule - a capability of the Work Manager (I.1.1.19) that fires the runbook on its cadence. It is not an external system and is listed here among our trigger components, not among the external actors (I.1.1.15-16).</w:t>
      </w:r>
    </w:p>
    <w:p w14:paraId="282E77EA" w14:textId="77777777" w:rsidR="00EE21F8" w:rsidRDefault="00000000">
      <w:pPr>
        <w:pStyle w:val="Heading4"/>
      </w:pPr>
      <w:r>
        <w:t>I.1.1.18 Data Migrator</w:t>
      </w:r>
    </w:p>
    <w:p w14:paraId="19BB0D59" w14:textId="77777777" w:rsidR="00EE21F8" w:rsidRDefault="00000000">
      <w:r>
        <w:t xml:space="preserve">Canonical name: </w:t>
      </w:r>
      <w:proofErr w:type="spellStart"/>
      <w:r>
        <w:t>ChatHealthyDataMigrator</w:t>
      </w:r>
      <w:proofErr w:type="spellEnd"/>
      <w:r>
        <w:t xml:space="preserve"> — an Azure Automation runbook hosted on Automation Account </w:t>
      </w:r>
      <w:proofErr w:type="spellStart"/>
      <w:r>
        <w:t>ChatHealthyJobManager</w:t>
      </w:r>
      <w:proofErr w:type="spellEnd"/>
      <w:r>
        <w:t>. Source: pipeline/Code/runbooks/</w:t>
      </w:r>
      <w:proofErr w:type="spellStart"/>
      <w:r>
        <w:t>data_migrator</w:t>
      </w:r>
      <w:proofErr w:type="spellEnd"/>
      <w:r>
        <w:t>/migrator.py. One file, one runbook. Cardinality: 1 per environment.</w:t>
      </w:r>
    </w:p>
    <w:p w14:paraId="37FBD1CB" w14:textId="77777777" w:rsidR="00EE21F8" w:rsidRDefault="00000000">
      <w:r>
        <w:t xml:space="preserve">What it does. It is the sole legal path from the pipeline cluster to the front-end cluster. It moves published collections, unchanged in name, from </w:t>
      </w:r>
      <w:proofErr w:type="spellStart"/>
      <w:r>
        <w:t>ChatHealthyDataPipelines.PipelinePublicHealthData</w:t>
      </w:r>
      <w:proofErr w:type="spellEnd"/>
      <w:r>
        <w:t xml:space="preserve"> to </w:t>
      </w:r>
      <w:proofErr w:type="spellStart"/>
      <w:r>
        <w:t>ChatHealthyFrontEnd.PublicHealthData</w:t>
      </w:r>
      <w:proofErr w:type="spellEnd"/>
      <w:r>
        <w:t xml:space="preserve">. </w:t>
      </w:r>
      <w:r>
        <w:lastRenderedPageBreak/>
        <w:t>It renames nothing, transforms nothing, and reads no other database. Pipelines never migrate data themselves; a pipeline that writes to the front-end cluster is defective.</w:t>
      </w:r>
    </w:p>
    <w:p w14:paraId="52AC3701" w14:textId="77777777" w:rsidR="00EE21F8" w:rsidRDefault="00000000">
      <w:r>
        <w:t xml:space="preserve">Identity. It authenticates over mTLS as </w:t>
      </w:r>
      <w:proofErr w:type="spellStart"/>
      <w:r>
        <w:t>dataMigrator</w:t>
      </w:r>
      <w:proofErr w:type="spellEnd"/>
      <w:r>
        <w:t>, X.509 subject CN=</w:t>
      </w:r>
      <w:proofErr w:type="spellStart"/>
      <w:proofErr w:type="gramStart"/>
      <w:r>
        <w:t>dataMigrator,O</w:t>
      </w:r>
      <w:proofErr w:type="spellEnd"/>
      <w:proofErr w:type="gramEnd"/>
      <w:r>
        <w:t>=</w:t>
      </w:r>
      <w:proofErr w:type="spellStart"/>
      <w:proofErr w:type="gramStart"/>
      <w:r>
        <w:t>ChatHealthy,ST</w:t>
      </w:r>
      <w:proofErr w:type="spellEnd"/>
      <w:proofErr w:type="gramEnd"/>
      <w:r>
        <w:t>=</w:t>
      </w:r>
      <w:proofErr w:type="spellStart"/>
      <w:proofErr w:type="gramStart"/>
      <w:r>
        <w:t>California,C</w:t>
      </w:r>
      <w:proofErr w:type="spellEnd"/>
      <w:proofErr w:type="gramEnd"/>
      <w:r>
        <w:t xml:space="preserve">=US, holding the Atlas custom role </w:t>
      </w:r>
      <w:proofErr w:type="spellStart"/>
      <w:r>
        <w:t>dataMigratorRole</w:t>
      </w:r>
      <w:proofErr w:type="spellEnd"/>
      <w:r>
        <w:t xml:space="preserve">. That role grants find, </w:t>
      </w:r>
      <w:proofErr w:type="spellStart"/>
      <w:r>
        <w:t>listCollections</w:t>
      </w:r>
      <w:proofErr w:type="spellEnd"/>
      <w:r>
        <w:t xml:space="preserve"> and </w:t>
      </w:r>
      <w:proofErr w:type="spellStart"/>
      <w:r>
        <w:t>listIndexes</w:t>
      </w:r>
      <w:proofErr w:type="spellEnd"/>
      <w:r>
        <w:t xml:space="preserve"> on </w:t>
      </w:r>
      <w:proofErr w:type="spellStart"/>
      <w:r>
        <w:t>PipelinePublicHealthData</w:t>
      </w:r>
      <w:proofErr w:type="spellEnd"/>
      <w:r>
        <w:t xml:space="preserve">, and find, insert, </w:t>
      </w:r>
      <w:proofErr w:type="spellStart"/>
      <w:r>
        <w:t>createCollection</w:t>
      </w:r>
      <w:proofErr w:type="spellEnd"/>
      <w:r>
        <w:t xml:space="preserve">, </w:t>
      </w:r>
      <w:proofErr w:type="spellStart"/>
      <w:r>
        <w:t>createIndex</w:t>
      </w:r>
      <w:proofErr w:type="spellEnd"/>
      <w:r>
        <w:t xml:space="preserve">, </w:t>
      </w:r>
      <w:proofErr w:type="spellStart"/>
      <w:r>
        <w:t>listCollections</w:t>
      </w:r>
      <w:proofErr w:type="spellEnd"/>
      <w:r>
        <w:t xml:space="preserve"> and </w:t>
      </w:r>
      <w:proofErr w:type="spellStart"/>
      <w:r>
        <w:t>listIndexes</w:t>
      </w:r>
      <w:proofErr w:type="spellEnd"/>
      <w:r>
        <w:t xml:space="preserve"> on PublicHealthData. It inherits no role. It has no update, no remove, no </w:t>
      </w:r>
      <w:proofErr w:type="spellStart"/>
      <w:r>
        <w:t>dropCollection</w:t>
      </w:r>
      <w:proofErr w:type="spellEnd"/>
      <w:r>
        <w:t xml:space="preserve">, no </w:t>
      </w:r>
      <w:proofErr w:type="spellStart"/>
      <w:r>
        <w:t>dropIndex</w:t>
      </w:r>
      <w:proofErr w:type="spellEnd"/>
      <w:r>
        <w:t xml:space="preserve">, no </w:t>
      </w:r>
      <w:proofErr w:type="spellStart"/>
      <w:r>
        <w:t>collMod</w:t>
      </w:r>
      <w:proofErr w:type="spellEnd"/>
      <w:r>
        <w:t xml:space="preserve"> and no </w:t>
      </w:r>
      <w:proofErr w:type="spellStart"/>
      <w:r>
        <w:t>renameCollection</w:t>
      </w:r>
      <w:proofErr w:type="spellEnd"/>
      <w:r>
        <w:t>.</w:t>
      </w:r>
    </w:p>
    <w:p w14:paraId="33C70E89" w14:textId="77777777" w:rsidR="00EE21F8" w:rsidRDefault="00000000">
      <w:r>
        <w:t>Harm model. Those entitlements make the component append-only: everything it writes is permanent from its own point of view, so it cannot alter or destroy any record, collection or index that already exists. What it can do is add. It can fill the front-end public collections with garbage documents, garbage collections and garbage indexes, and it cannot clean any of that up. Integrity is therefore enforced by the server on every operation regardless of what the code asks, and the residual risk is capacity rather than correctness.</w:t>
      </w:r>
    </w:p>
    <w:p w14:paraId="76856A32" w14:textId="77777777" w:rsidR="00EE21F8" w:rsidRDefault="00000000">
      <w:r>
        <w:t xml:space="preserve">Enforcement. Rule-065 carries an enforcement over this one file, and it is the guard against the harm the entitlements permit. It verifies that every connection the file opens names the identity </w:t>
      </w:r>
      <w:proofErr w:type="spellStart"/>
      <w:r>
        <w:t>dataMigrator</w:t>
      </w:r>
      <w:proofErr w:type="spellEnd"/>
      <w:r>
        <w:t xml:space="preserve">, that the only databases it names are </w:t>
      </w:r>
      <w:proofErr w:type="spellStart"/>
      <w:r>
        <w:t>PipelinePublicHealthData</w:t>
      </w:r>
      <w:proofErr w:type="spellEnd"/>
      <w:r>
        <w:t xml:space="preserve"> and PublicHealthData, that it issues no delete of any kind, that no write reaches the pipeline cluster, and that no second file performs this work. A commit that violates any of those is not made.</w:t>
      </w:r>
    </w:p>
    <w:p w14:paraId="7747E47D" w14:textId="77777777" w:rsidR="00EE21F8" w:rsidRDefault="00000000">
      <w:r>
        <w:t xml:space="preserve">Zero trust. No layer trusts another. </w:t>
      </w:r>
      <w:proofErr w:type="gramStart"/>
      <w:r>
        <w:t>The Rule</w:t>
      </w:r>
      <w:proofErr w:type="gramEnd"/>
      <w:r>
        <w:t xml:space="preserve">-065 enforcement bounds what the code may ask for. The Atlas role bounds what the server will permit. The Key Vault grant bounds who may obtain the certificate. The certificate's subject must name the identity requested or </w:t>
      </w:r>
      <w:proofErr w:type="spellStart"/>
      <w:r>
        <w:t>ChatHealthyMongoUtilities</w:t>
      </w:r>
      <w:proofErr w:type="spellEnd"/>
      <w:r>
        <w:t xml:space="preserve"> refuses the connection before Mongo is contacted. Each </w:t>
      </w:r>
      <w:proofErr w:type="gramStart"/>
      <w:r>
        <w:t>holds</w:t>
      </w:r>
      <w:proofErr w:type="gramEnd"/>
      <w:r>
        <w:t xml:space="preserve"> if every other fails.</w:t>
      </w:r>
    </w:p>
    <w:p w14:paraId="1C159802" w14:textId="77777777" w:rsidR="00EE21F8" w:rsidRDefault="00000000">
      <w:pPr>
        <w:pStyle w:val="Heading4"/>
      </w:pPr>
      <w:r>
        <w:t>I.1.1.19 Work Manager</w:t>
      </w:r>
    </w:p>
    <w:p w14:paraId="03753D4D" w14:textId="77777777" w:rsidR="00EE21F8" w:rsidRDefault="00000000">
      <w:r>
        <w:t>An Azure Automation account holding the runbooks of exactly one identity, named {identity}</w:t>
      </w:r>
      <w:proofErr w:type="spellStart"/>
      <w:r>
        <w:t>WorkManager</w:t>
      </w:r>
      <w:proofErr w:type="spellEnd"/>
      <w:r>
        <w:t xml:space="preserve"> after the identity it serves. It supplies the sandbox </w:t>
      </w:r>
      <w:proofErr w:type="gramStart"/>
      <w:r>
        <w:t>those</w:t>
      </w:r>
      <w:proofErr w:type="gramEnd"/>
      <w:r>
        <w:t xml:space="preserve"> runbooks execute in, the Automation Variables they read their configuration from, the Python packages they import, and the webhooks that fire them.</w:t>
      </w:r>
    </w:p>
    <w:p w14:paraId="43BD6BC5" w14:textId="77777777" w:rsidR="00EE21F8" w:rsidRDefault="00000000">
      <w:r>
        <w:t>The account is a credential boundary rather than a container: its Automation Variables are account-scoped and readable by every runbook inside it, so a second identity's runbook placed here would hold this identity's credentials. Section I.3.13 states the rule this component exists to satisfy.</w:t>
      </w:r>
    </w:p>
    <w:p w14:paraId="54DC3244" w14:textId="77777777" w:rsidR="00EE21F8" w:rsidRDefault="00000000">
      <w:r>
        <w:t xml:space="preserve">Two Work Managers exist. </w:t>
      </w:r>
      <w:proofErr w:type="spellStart"/>
      <w:r>
        <w:t>PipelineToFrontEndPublicDataMigratorWorkManager</w:t>
      </w:r>
      <w:proofErr w:type="spellEnd"/>
      <w:r>
        <w:t xml:space="preserve"> holds the Data Migrator and nothing </w:t>
      </w:r>
      <w:proofErr w:type="gramStart"/>
      <w:r>
        <w:t>else, and</w:t>
      </w:r>
      <w:proofErr w:type="gramEnd"/>
      <w:r>
        <w:t xml:space="preserve"> runs as </w:t>
      </w:r>
      <w:proofErr w:type="spellStart"/>
      <w:r>
        <w:t>PipelineToFrontEndPublicDataMigrator</w:t>
      </w:r>
      <w:proofErr w:type="spellEnd"/>
      <w:r>
        <w:t xml:space="preserve">. </w:t>
      </w:r>
      <w:proofErr w:type="spellStart"/>
      <w:r>
        <w:t>ChatHealthyJobManager</w:t>
      </w:r>
      <w:proofErr w:type="spellEnd"/>
      <w:r>
        <w:t xml:space="preserve"> holds the provider pipeline's runbooks; it is named for the work it does rather than for an identity,, and holds runbooks regardless of which identity each runs as.</w:t>
      </w:r>
    </w:p>
    <w:p w14:paraId="1E814268" w14:textId="77777777" w:rsidR="00EE21F8" w:rsidRDefault="00000000">
      <w:r>
        <w:lastRenderedPageBreak/>
        <w:t xml:space="preserve">Two gaps remain. First, </w:t>
      </w:r>
      <w:proofErr w:type="spellStart"/>
      <w:r>
        <w:t>ChatHealthyJobManager</w:t>
      </w:r>
      <w:proofErr w:type="spellEnd"/>
      <w:r>
        <w:t xml:space="preserve"> is not decomposed: </w:t>
      </w:r>
      <w:proofErr w:type="spellStart"/>
      <w:r>
        <w:t>pipelineEditor</w:t>
      </w:r>
      <w:proofErr w:type="spellEnd"/>
      <w:r>
        <w:t xml:space="preserve"> and </w:t>
      </w:r>
      <w:proofErr w:type="spellStart"/>
      <w:r>
        <w:t>DevOpsUser</w:t>
      </w:r>
      <w:proofErr w:type="spellEnd"/>
      <w:r>
        <w:t xml:space="preserve"> have no Work Manager of their own, so runbooks belonging to different identities share one boundary. The subscription's regional quota of two Automation accounts constrains this; the decomposition depends on a quota increase.</w:t>
      </w:r>
    </w:p>
    <w:p w14:paraId="5FDD523E" w14:textId="77777777" w:rsidR="00EE21F8" w:rsidRDefault="00000000">
      <w:r>
        <w:t xml:space="preserve">Second, the Data Migrator's own account currently carries PIPELINEEDITOR_AZURE_TENANT_ID, PIPELINEEDITOR_AZURE_CLIENT_ID and PIPELINEEDITOR_AZURE_CLIENT_SECRET, because the runbook writes its log as </w:t>
      </w:r>
      <w:proofErr w:type="spellStart"/>
      <w:r>
        <w:t>pipelineEditor</w:t>
      </w:r>
      <w:proofErr w:type="spellEnd"/>
      <w:r>
        <w:t>. A boundary built to keep one identity's credentials away from another identity's runbooks presently holds a second identity's client secret. The migrator must log as itself, and those three variables must then be withdrawn from the account.</w:t>
      </w:r>
    </w:p>
    <w:p w14:paraId="48A8F2C8" w14:textId="77777777" w:rsidR="00157A90" w:rsidRDefault="00544B8B">
      <w:pPr>
        <w:pStyle w:val="Heading3"/>
      </w:pPr>
      <w:bookmarkStart w:id="10" w:name="_Toc242078793"/>
      <w:r>
        <w:t>I.1.2 Prerequisites Not Managed by the Deployment Chain</w:t>
      </w:r>
      <w:bookmarkEnd w:id="10"/>
    </w:p>
    <w:p w14:paraId="27971DE5" w14:textId="200676E4" w:rsidR="00C92F4B" w:rsidRPr="00C92F4B" w:rsidRDefault="00C92F4B" w:rsidP="00C92F4B">
      <w:r>
        <w:t xml:space="preserve">&lt;/ Skip Recommended design change: many of these prerequisites can be automated. And a bug should be created to do so. This is out of scope at this time, but the first paragraph of this section must stipulate that these pre-requisites must be eliminated or explicitly signed off as being required from a governance and or security perspective&gt; </w:t>
      </w:r>
    </w:p>
    <w:p w14:paraId="1476CFD4"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72B06F61" w14:textId="28A6FB8B" w:rsidR="00C92F4B" w:rsidRDefault="00544B8B" w:rsidP="00C92F4B">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r w:rsidR="00C92F4B" w:rsidRPr="00C92F4B">
        <w:t xml:space="preserve"> </w:t>
      </w:r>
      <w:r w:rsidR="00C92F4B">
        <w:t>&lt;/ Skip: automate&gt;</w:t>
      </w:r>
    </w:p>
    <w:p w14:paraId="2D0FC472" w14:textId="75ADD3E5" w:rsidR="00DB6305" w:rsidRDefault="00DB6305">
      <w:pPr>
        <w:pStyle w:val="ListBullet"/>
      </w:pPr>
    </w:p>
    <w:p w14:paraId="50F00761" w14:textId="7E047DDC" w:rsidR="00DB6305" w:rsidRDefault="00544B8B">
      <w:pPr>
        <w:pStyle w:val="ListBullet"/>
      </w:pPr>
      <w:proofErr w:type="spellStart"/>
      <w:r>
        <w:rPr>
          <w:b/>
        </w:rPr>
        <w:t>DevOpsUser</w:t>
      </w:r>
      <w:proofErr w:type="spellEnd"/>
      <w:r>
        <w:rPr>
          <w:b/>
        </w:rPr>
        <w:t xml:space="preserve">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r w:rsidR="00C92F4B">
        <w:t xml:space="preserve"> &lt;/Skip: Allowed&gt;</w:t>
      </w:r>
    </w:p>
    <w:p w14:paraId="6196F2E2" w14:textId="77777777" w:rsidR="00C92F4B" w:rsidRPr="00C92F4B" w:rsidRDefault="00544B8B" w:rsidP="00C92F4B">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DevOpsUser</w:t>
      </w:r>
      <w:proofErr w:type="spellEnd"/>
      <w:r>
        <w:t xml:space="preserve"> identity.</w:t>
      </w:r>
      <w:r w:rsidR="00C92F4B">
        <w:t xml:space="preserve"> </w:t>
      </w:r>
      <w:r w:rsidR="00C92F4B" w:rsidRPr="00C92F4B">
        <w:t>&lt;/Skip: Allowed&gt;</w:t>
      </w:r>
    </w:p>
    <w:p w14:paraId="2CBC3ECB" w14:textId="77777777" w:rsidR="00C92F4B" w:rsidRDefault="00544B8B" w:rsidP="00C92F4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r w:rsidR="00C92F4B">
        <w:t xml:space="preserve"> </w:t>
      </w:r>
      <w:r w:rsidR="00C92F4B">
        <w:t>&lt;/Skip: Allowed&gt;</w:t>
      </w:r>
    </w:p>
    <w:p w14:paraId="045D723B" w14:textId="4DB64E34" w:rsidR="00C92F4B" w:rsidRDefault="00544B8B" w:rsidP="00C92F4B">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w:t>
      </w:r>
      <w:r>
        <w:lastRenderedPageBreak/>
        <w:t>publishes public endpoints. Zone creation requires domain-registrar delegation; individual records inside the zone are managed by the chain.</w:t>
      </w:r>
      <w:r w:rsidR="00C92F4B">
        <w:t xml:space="preserve"> </w:t>
      </w:r>
      <w:r w:rsidR="00C92F4B">
        <w:t>&lt;/Skip: Allowed&gt;</w:t>
      </w:r>
    </w:p>
    <w:p w14:paraId="56172871" w14:textId="0FF4010D" w:rsidR="00DB6305" w:rsidRDefault="00DB6305" w:rsidP="00C92F4B">
      <w:pPr>
        <w:pStyle w:val="ListBullet"/>
        <w:numPr>
          <w:ilvl w:val="0"/>
          <w:numId w:val="0"/>
        </w:numPr>
      </w:pPr>
    </w:p>
    <w:p w14:paraId="51774880"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68252672" w14:textId="55A09A83" w:rsidR="00846585" w:rsidRPr="00373B73" w:rsidRDefault="00544B8B">
      <w:pPr>
        <w:pStyle w:val="ListBullet"/>
      </w:pPr>
      <w:r w:rsidRPr="00373B73">
        <w:t xml:space="preserve">Subscription providers. Subscription must have </w:t>
      </w:r>
      <w:proofErr w:type="spellStart"/>
      <w:r w:rsidRPr="00373B73">
        <w:t>Microsoft.Compute</w:t>
      </w:r>
      <w:proofErr w:type="spellEnd"/>
      <w:r w:rsidRPr="00373B73">
        <w:t xml:space="preserve"> and </w:t>
      </w:r>
      <w:proofErr w:type="spellStart"/>
      <w:r w:rsidRPr="00373B73">
        <w:t>Microsoft.Network</w:t>
      </w:r>
      <w:proofErr w:type="spellEnd"/>
      <w:r w:rsidRPr="00373B73">
        <w:t xml:space="preserve"> resource providers registered (one-time setup).</w:t>
      </w:r>
      <w:r w:rsidR="00C92F4B">
        <w:t xml:space="preserve"> </w:t>
      </w:r>
      <w:r w:rsidR="00C92F4B">
        <w:t>&lt;/Skip: Allowed&gt;</w:t>
      </w:r>
    </w:p>
    <w:p w14:paraId="7440DC58" w14:textId="1A5358DC" w:rsidR="00846585" w:rsidRPr="00373B73" w:rsidRDefault="00544B8B">
      <w:pPr>
        <w:pStyle w:val="ListBullet"/>
      </w:pPr>
      <w:r>
        <w:t xml:space="preserve">Automation </w:t>
      </w:r>
      <w:proofErr w:type="gramStart"/>
      <w:r>
        <w:t>account</w:t>
      </w:r>
      <w:proofErr w:type="gramEnd"/>
      <w:r>
        <w:t xml:space="preserve"> regional quota. The subscription's </w:t>
      </w:r>
      <w:proofErr w:type="spellStart"/>
      <w:r>
        <w:t>BasicRegionalAutomationAccounts</w:t>
      </w:r>
      <w:proofErr w:type="spellEnd"/>
      <w:r>
        <w:t xml:space="preserve"> limit MUST cover one account per identity before those accounts can be created. A quota is a Microsoft support request; no API creates capacity, and the chain cannot detect the shortfall until a create call is refused.</w:t>
      </w:r>
      <w:r w:rsidR="00C92F4B">
        <w:t xml:space="preserve"> </w:t>
      </w:r>
      <w:r w:rsidR="00C92F4B">
        <w:t>&lt;/Skip: Allowed&gt;</w:t>
      </w:r>
    </w:p>
    <w:p w14:paraId="7752229D" w14:textId="0E756E5B" w:rsidR="00846585" w:rsidRPr="00373B73" w:rsidRDefault="00544B8B">
      <w:pPr>
        <w:pStyle w:val="ListBullet"/>
      </w:pPr>
      <w:r>
        <w:t>One Azure Automation account per identity. Each account named {identity}</w:t>
      </w:r>
      <w:proofErr w:type="spellStart"/>
      <w:r>
        <w:t>WorkManager</w:t>
      </w:r>
      <w:proofErr w:type="spellEnd"/>
      <w:r>
        <w:t xml:space="preserve"> MUST exist before its runbooks are deployed, created with its </w:t>
      </w:r>
      <w:proofErr w:type="spellStart"/>
      <w:r>
        <w:t>sku</w:t>
      </w:r>
      <w:proofErr w:type="spellEnd"/>
      <w:r>
        <w:t>, region and attached identity as the record declares them. The chain publishes runbooks, variables, packages and webhooks into an account; it does not create the account, and a deploy against an absent account fails on every call.</w:t>
      </w:r>
      <w:r w:rsidR="00C92F4B">
        <w:t xml:space="preserve"> </w:t>
      </w:r>
      <w:r w:rsidR="00C92F4B">
        <w:t>&lt;/Skip: Allowed&gt;</w:t>
      </w:r>
    </w:p>
    <w:p w14:paraId="2506CA9C" w14:textId="65AA1C3F" w:rsidR="00846585" w:rsidRPr="00373B73" w:rsidRDefault="00544B8B">
      <w:pPr>
        <w:pStyle w:val="ListBullet"/>
      </w:pPr>
      <w:r>
        <w:t xml:space="preserve">The user-assigned managed identity resource. The </w:t>
      </w:r>
      <w:proofErr w:type="spellStart"/>
      <w:r>
        <w:t>Microsoft.ManagedIdentity</w:t>
      </w:r>
      <w:proofErr w:type="spellEnd"/>
      <w:r>
        <w:t>/</w:t>
      </w:r>
      <w:proofErr w:type="spellStart"/>
      <w:r>
        <w:t>userAssignedIdentities</w:t>
      </w:r>
      <w:proofErr w:type="spellEnd"/>
      <w:r>
        <w:t xml:space="preserve"> object each Work Manager runs as MUST exist before the account is </w:t>
      </w:r>
      <w:proofErr w:type="gramStart"/>
      <w:r>
        <w:t>created, and</w:t>
      </w:r>
      <w:proofErr w:type="gramEnd"/>
      <w:r>
        <w:t xml:space="preserve"> MUST be attached to that account at creation. The chain reads the identity's </w:t>
      </w:r>
      <w:proofErr w:type="spellStart"/>
      <w:r>
        <w:t>clientId</w:t>
      </w:r>
      <w:proofErr w:type="spellEnd"/>
      <w:r>
        <w:t xml:space="preserve"> from the record; it neither creates the identity nor binds it to compute.</w:t>
      </w:r>
      <w:r w:rsidR="00C92F4B">
        <w:t xml:space="preserve"> </w:t>
      </w:r>
      <w:r w:rsidR="00C92F4B">
        <w:t>&lt;/Skip: Allowed&gt;</w:t>
      </w:r>
    </w:p>
    <w:p w14:paraId="109799F7" w14:textId="62227454" w:rsidR="00846585" w:rsidRPr="00373B73" w:rsidRDefault="00544B8B">
      <w:pPr>
        <w:pStyle w:val="ListBullet"/>
      </w:pPr>
      <w:r>
        <w:t>Azure role assignments for the identity and the caller. The identity's read grant at the scope of its own Key Vault secret, and the Automation Job Operator grant held by whoever fires the runbook, MUST both be in place. The deploy verifies that declared roles are held; it does not grant them.</w:t>
      </w:r>
      <w:r w:rsidR="00C92F4B">
        <w:t xml:space="preserve"> </w:t>
      </w:r>
      <w:r w:rsidR="00C92F4B">
        <w:t>&lt;/Skip: Automate&gt;</w:t>
      </w:r>
    </w:p>
    <w:p w14:paraId="22FA63A9" w14:textId="34EAC27B" w:rsidR="00846585" w:rsidRPr="00373B73" w:rsidRDefault="00544B8B">
      <w:pPr>
        <w:pStyle w:val="ListBullet"/>
      </w:pPr>
      <w:r>
        <w:t>The identity's X.509 certificate in Key Vault. Minted and stored under the secret name the record names, before the first run. Certificate issuance is the F-003 authority's work and is out of scope for the deployment chain.</w:t>
      </w:r>
      <w:r w:rsidR="00C92F4B">
        <w:t xml:space="preserve"> </w:t>
      </w:r>
      <w:r w:rsidR="00C92F4B">
        <w:t>&lt;/Skip: Automate&gt;</w:t>
      </w:r>
    </w:p>
    <w:p w14:paraId="7ACE1672" w14:textId="2C9DA3DD" w:rsidR="00846585" w:rsidRPr="00373B73" w:rsidRDefault="00544B8B">
      <w:pPr>
        <w:pStyle w:val="ListBullet"/>
      </w:pPr>
      <w:r>
        <w:t>The identity's Atlas database user and custom role. Every identity that reaches Atlas MUST have an $external user bound to its certificate subject and a custom role granting exactly the actions it performs -- for the migrator, read on the pipeline database and write on the front-end database. Created through the Atlas UI or Admin API, not by the chain.</w:t>
      </w:r>
      <w:r w:rsidR="00C92F4B">
        <w:t xml:space="preserve"> </w:t>
      </w:r>
      <w:r w:rsidR="00C92F4B">
        <w:t>&lt;/Skip: A</w:t>
      </w:r>
      <w:r w:rsidR="00C92F4B">
        <w:t>llow</w:t>
      </w:r>
      <w:r w:rsidR="00C92F4B">
        <w:t>&gt;</w:t>
      </w:r>
    </w:p>
    <w:p w14:paraId="4F3FFB44" w14:textId="4F2D2449" w:rsidR="00846585" w:rsidRPr="00373B73" w:rsidRDefault="00544B8B">
      <w:pPr>
        <w:pStyle w:val="ListBullet"/>
      </w:pPr>
      <w:r>
        <w:t xml:space="preserve">The Atlas API key pair that resumes a paused cluster. A programmatic key with project-level cluster rights MUST exist and be reachable to any runbook that </w:t>
      </w:r>
      <w:proofErr w:type="gramStart"/>
      <w:r>
        <w:t>wakes</w:t>
      </w:r>
      <w:proofErr w:type="gramEnd"/>
      <w:r>
        <w:t xml:space="preserve"> a cluster before it reads. The chain carries the key's value into the account as a variable; it does not create the key or grant its rights.</w:t>
      </w:r>
      <w:r w:rsidR="00C92F4B" w:rsidRPr="00C92F4B">
        <w:t xml:space="preserve"> </w:t>
      </w:r>
      <w:r w:rsidR="00C92F4B">
        <w:t>&lt;/Skip: Automate&gt;</w:t>
      </w:r>
    </w:p>
    <w:p w14:paraId="64973040" w14:textId="120D92D8" w:rsidR="00846585" w:rsidRPr="00373B73" w:rsidRDefault="00544B8B">
      <w:pPr>
        <w:pStyle w:val="ListBullet"/>
      </w:pPr>
      <w:r>
        <w:t xml:space="preserve">Local </w:t>
      </w:r>
      <w:proofErr w:type="gramStart"/>
      <w:r>
        <w:t>secret-store</w:t>
      </w:r>
      <w:proofErr w:type="gramEnd"/>
      <w:r>
        <w:t xml:space="preserve"> values for every variable the record marks </w:t>
      </w:r>
      <w:proofErr w:type="spellStart"/>
      <w:r>
        <w:t>local_env</w:t>
      </w:r>
      <w:proofErr w:type="spellEnd"/>
      <w:r>
        <w:t xml:space="preserve">. The record declares the name of each such variable and that its value comes from the operator's local store; the </w:t>
      </w:r>
      <w:r>
        <w:lastRenderedPageBreak/>
        <w:t>value itself lives only there. A deploy run on a workstation without those values sets the right variable names and cannot fill them.</w:t>
      </w:r>
      <w:r w:rsidR="00C92F4B">
        <w:t xml:space="preserve"> </w:t>
      </w:r>
      <w:r w:rsidR="00C92F4B">
        <w:t>&lt;/Skip: Automate&gt;</w:t>
      </w:r>
    </w:p>
    <w:p w14:paraId="1722EB35" w14:textId="77777777" w:rsidR="003D3179" w:rsidRDefault="00544B8B">
      <w:pPr>
        <w:pStyle w:val="Heading4"/>
      </w:pPr>
      <w:r>
        <w:t>MongoDB X.509 User Setup</w:t>
      </w:r>
    </w:p>
    <w:p w14:paraId="31A60F92" w14:textId="77777777" w:rsidR="003D3179" w:rsidRDefault="00544B8B">
      <w:r>
        <w:t xml:space="preserve">Before deploying the </w:t>
      </w:r>
      <w:proofErr w:type="spellStart"/>
      <w:r>
        <w:t>pipelineEditor</w:t>
      </w:r>
      <w:proofErr w:type="spellEnd"/>
      <w:r>
        <w:t xml:space="preserve"> identity certificates, create the corresponding X.509 user in MongoDB on the front-end cluster:</w:t>
      </w:r>
    </w:p>
    <w:p w14:paraId="60E8E46C" w14:textId="77777777" w:rsidR="003D3179" w:rsidRDefault="00544B8B">
      <w:proofErr w:type="spellStart"/>
      <w:proofErr w:type="gramStart"/>
      <w:r>
        <w:t>db.getSiblingDB</w:t>
      </w:r>
      <w:proofErr w:type="spellEnd"/>
      <w:proofErr w:type="gramEnd"/>
      <w:r>
        <w:t>("$external"</w:t>
      </w:r>
      <w:proofErr w:type="gramStart"/>
      <w:r>
        <w:t>).</w:t>
      </w:r>
      <w:proofErr w:type="spellStart"/>
      <w:r>
        <w:t>createUser</w:t>
      </w:r>
      <w:proofErr w:type="spellEnd"/>
      <w:proofErr w:type="gramEnd"/>
      <w:r>
        <w:t>({</w:t>
      </w:r>
    </w:p>
    <w:p w14:paraId="618FE64A" w14:textId="77777777" w:rsidR="003D3179" w:rsidRDefault="00544B8B">
      <w:r>
        <w:t xml:space="preserve">  user: "</w:t>
      </w:r>
      <w:proofErr w:type="spellStart"/>
      <w:r>
        <w:t>pipelineEditor</w:t>
      </w:r>
      <w:proofErr w:type="spellEnd"/>
      <w:r>
        <w:t>",</w:t>
      </w:r>
    </w:p>
    <w:p w14:paraId="688283AA" w14:textId="77777777" w:rsidR="003D3179" w:rsidRDefault="00544B8B">
      <w:r>
        <w:t xml:space="preserve">  roles: [</w:t>
      </w:r>
    </w:p>
    <w:p w14:paraId="72020857" w14:textId="77777777" w:rsidR="003D3179" w:rsidRDefault="00544B8B">
      <w:r>
        <w:t xml:space="preserve">    </w:t>
      </w:r>
      <w:proofErr w:type="gramStart"/>
      <w:r>
        <w:t>{ role</w:t>
      </w:r>
      <w:proofErr w:type="gramEnd"/>
      <w:r>
        <w:t>: "</w:t>
      </w:r>
      <w:proofErr w:type="spellStart"/>
      <w:r>
        <w:t>readWrite</w:t>
      </w:r>
      <w:proofErr w:type="spellEnd"/>
      <w:r>
        <w:t xml:space="preserve">", </w:t>
      </w:r>
      <w:proofErr w:type="spellStart"/>
      <w:r>
        <w:t>db</w:t>
      </w:r>
      <w:proofErr w:type="spellEnd"/>
      <w:r>
        <w:t>: "</w:t>
      </w:r>
      <w:proofErr w:type="spellStart"/>
      <w:r>
        <w:t>chathealthyfrontend</w:t>
      </w:r>
      <w:proofErr w:type="spellEnd"/>
      <w:proofErr w:type="gramStart"/>
      <w:r>
        <w:t>" }</w:t>
      </w:r>
      <w:proofErr w:type="gramEnd"/>
    </w:p>
    <w:p w14:paraId="5306EDE9" w14:textId="77777777" w:rsidR="003D3179" w:rsidRDefault="00544B8B">
      <w:r>
        <w:t xml:space="preserve">  ]</w:t>
      </w:r>
    </w:p>
    <w:p w14:paraId="4BE1EAAC" w14:textId="77777777" w:rsidR="003D3179" w:rsidRDefault="00544B8B">
      <w:r>
        <w:t>})</w:t>
      </w:r>
    </w:p>
    <w:p w14:paraId="34F498F5" w14:textId="77777777" w:rsidR="003D3179" w:rsidRDefault="003D3179"/>
    <w:p w14:paraId="269CCBFE" w14:textId="77777777" w:rsidR="003D3179" w:rsidRDefault="00544B8B">
      <w:r>
        <w:t xml:space="preserve">This creates user </w:t>
      </w:r>
      <w:proofErr w:type="spellStart"/>
      <w:r>
        <w:t>pipelineEditor</w:t>
      </w:r>
      <w:proofErr w:type="spellEnd"/>
      <w:r>
        <w:t xml:space="preserve"> for X.509 authentication with read/write access to the </w:t>
      </w:r>
      <w:proofErr w:type="spellStart"/>
      <w:r>
        <w:t>chathealthyfrontend</w:t>
      </w:r>
      <w:proofErr w:type="spellEnd"/>
      <w:r>
        <w:t xml:space="preserve"> database. MongoDB automatically maps the certificate's CN=</w:t>
      </w:r>
      <w:proofErr w:type="spellStart"/>
      <w:r>
        <w:t>pipelineEditor</w:t>
      </w:r>
      <w:proofErr w:type="spellEnd"/>
      <w:r>
        <w:t xml:space="preserve"> to this user at connection time.</w:t>
      </w:r>
    </w:p>
    <w:p w14:paraId="684A92B5" w14:textId="77777777" w:rsidR="003D3179" w:rsidRDefault="00544B8B">
      <w:pPr>
        <w:pStyle w:val="Heading4"/>
      </w:pPr>
      <w:r>
        <w:t>Hand-Made Configuration — the Data Migrator Environment</w:t>
      </w:r>
    </w:p>
    <w:p w14:paraId="0FEB15E1" w14:textId="77777777" w:rsidR="003D3179" w:rsidRDefault="00544B8B">
      <w:r>
        <w:t>Every step below is performed by hand and has no code behind it. The order is the order of dependency, and it assumes a clean environment. The identifiers Azure and Atlas mint are outputs of these steps, recorded so the result can be checked rather than supplied as inputs.</w:t>
      </w:r>
    </w:p>
    <w:p w14:paraId="48B31056" w14:textId="77777777" w:rsidR="003D3179" w:rsidRDefault="00544B8B">
      <w:pPr>
        <w:pStyle w:val="ListBullet"/>
      </w:pPr>
      <w:r>
        <w:t xml:space="preserve">Automation account quota. </w:t>
      </w:r>
      <w:proofErr w:type="spellStart"/>
      <w:r>
        <w:t>BasicRegionalAutomationAccounts</w:t>
      </w:r>
      <w:proofErr w:type="spellEnd"/>
      <w:r>
        <w:t xml:space="preserve"> in eastus2 must admit one account per identity. Raised by Microsoft support request; two </w:t>
      </w:r>
      <w:proofErr w:type="gramStart"/>
      <w:r>
        <w:t>was</w:t>
      </w:r>
      <w:proofErr w:type="gramEnd"/>
      <w:r>
        <w:t xml:space="preserve"> the starting limit and eight </w:t>
      </w:r>
      <w:proofErr w:type="gramStart"/>
      <w:r>
        <w:t>is</w:t>
      </w:r>
      <w:proofErr w:type="gramEnd"/>
      <w:r>
        <w:t xml:space="preserve"> requested.</w:t>
      </w:r>
    </w:p>
    <w:p w14:paraId="1886848B" w14:textId="77777777" w:rsidR="003D3179" w:rsidRDefault="00544B8B">
      <w:pPr>
        <w:pStyle w:val="ListBullet"/>
      </w:pPr>
      <w:r>
        <w:t xml:space="preserve">User-assigned managed identity </w:t>
      </w:r>
      <w:proofErr w:type="spellStart"/>
      <w:r>
        <w:t>PipelineToFrontEndPublicDataMigrator</w:t>
      </w:r>
      <w:proofErr w:type="spellEnd"/>
      <w:r>
        <w:t xml:space="preserve">, in resource group </w:t>
      </w:r>
      <w:proofErr w:type="spellStart"/>
      <w:r>
        <w:t>rg</w:t>
      </w:r>
      <w:proofErr w:type="spellEnd"/>
      <w:r>
        <w:t>-</w:t>
      </w:r>
      <w:proofErr w:type="spellStart"/>
      <w:r>
        <w:t>chathealthy</w:t>
      </w:r>
      <w:proofErr w:type="spellEnd"/>
      <w:r>
        <w:t xml:space="preserve">-pipeline-dev, region eastus2. Azure mints </w:t>
      </w:r>
      <w:proofErr w:type="spellStart"/>
      <w:r>
        <w:t>clientId</w:t>
      </w:r>
      <w:proofErr w:type="spellEnd"/>
      <w:r>
        <w:t xml:space="preserve"> ecd6ce2e-30e6-4b64-8dbb-4c601c9b06b9 and </w:t>
      </w:r>
      <w:proofErr w:type="spellStart"/>
      <w:r>
        <w:t>principalId</w:t>
      </w:r>
      <w:proofErr w:type="spellEnd"/>
      <w:r>
        <w:t xml:space="preserve"> f37fe579-94fc-40ae-991d-8df76156d954; the </w:t>
      </w:r>
      <w:proofErr w:type="spellStart"/>
      <w:r>
        <w:t>clientId</w:t>
      </w:r>
      <w:proofErr w:type="spellEnd"/>
      <w:r>
        <w:t xml:space="preserve"> is what the runbook reads to authenticate.</w:t>
      </w:r>
    </w:p>
    <w:p w14:paraId="7B977F0A" w14:textId="77777777" w:rsidR="003D3179" w:rsidRDefault="00544B8B">
      <w:pPr>
        <w:pStyle w:val="ListBullet"/>
      </w:pPr>
      <w:r>
        <w:t xml:space="preserve">Automation account </w:t>
      </w:r>
      <w:proofErr w:type="spellStart"/>
      <w:r>
        <w:t>PipelineToFrontEndPublicDataMigratorWorkManager</w:t>
      </w:r>
      <w:proofErr w:type="spellEnd"/>
      <w:r>
        <w:t xml:space="preserve">, region eastus2, </w:t>
      </w:r>
      <w:proofErr w:type="spellStart"/>
      <w:r>
        <w:t>sku</w:t>
      </w:r>
      <w:proofErr w:type="spellEnd"/>
      <w:r>
        <w:t xml:space="preserve"> Basic, </w:t>
      </w:r>
      <w:proofErr w:type="spellStart"/>
      <w:proofErr w:type="gramStart"/>
      <w:r>
        <w:t>identity.type</w:t>
      </w:r>
      <w:proofErr w:type="spellEnd"/>
      <w:proofErr w:type="gramEnd"/>
      <w:r>
        <w:t xml:space="preserve"> </w:t>
      </w:r>
      <w:proofErr w:type="spellStart"/>
      <w:r>
        <w:t>UserAssigned</w:t>
      </w:r>
      <w:proofErr w:type="spellEnd"/>
      <w:r>
        <w:t xml:space="preserve">, bound at creation to the identity resource above. Azure supplies the sandbox: Windows, Python I.1.8.0 win-amd64, pip III.3.2.3, carrying </w:t>
      </w:r>
      <w:proofErr w:type="spellStart"/>
      <w:r>
        <w:t>cffi</w:t>
      </w:r>
      <w:proofErr w:type="spellEnd"/>
      <w:r>
        <w:t xml:space="preserve">, cryptography, requests and </w:t>
      </w:r>
      <w:proofErr w:type="spellStart"/>
      <w:r>
        <w:t>certifi</w:t>
      </w:r>
      <w:proofErr w:type="spellEnd"/>
      <w:r>
        <w:t xml:space="preserve"> in its base image.</w:t>
      </w:r>
    </w:p>
    <w:p w14:paraId="7DF1ABD3" w14:textId="77777777" w:rsidR="003D3179" w:rsidRDefault="00544B8B">
      <w:pPr>
        <w:pStyle w:val="ListBullet"/>
      </w:pPr>
      <w:r>
        <w:t xml:space="preserve">Key Vault secret </w:t>
      </w:r>
      <w:proofErr w:type="spellStart"/>
      <w:r>
        <w:t>PipelineToFrontEndPublicDataMigrator</w:t>
      </w:r>
      <w:proofErr w:type="spellEnd"/>
      <w:r>
        <w:t xml:space="preserve"> in </w:t>
      </w:r>
      <w:proofErr w:type="spellStart"/>
      <w:r>
        <w:t>kv</w:t>
      </w:r>
      <w:proofErr w:type="spellEnd"/>
      <w:r>
        <w:t>-</w:t>
      </w:r>
      <w:proofErr w:type="spellStart"/>
      <w:r>
        <w:t>chpipeline</w:t>
      </w:r>
      <w:proofErr w:type="spellEnd"/>
      <w:r>
        <w:t>-dev, holding the identity's X.509 certificate and private key in the form the Mongo utility loads.</w:t>
      </w:r>
    </w:p>
    <w:p w14:paraId="3B59ADF8" w14:textId="77777777" w:rsidR="003D3179" w:rsidRDefault="00544B8B">
      <w:pPr>
        <w:pStyle w:val="ListBullet"/>
      </w:pPr>
      <w:r>
        <w:t>Role assignment Key Vault Secrets User, granted to principal f37fe579-94fc-40ae-991d-8df76156d954 at the scope of that one secret -- .../vaults/kv-chpipeline-</w:t>
      </w:r>
      <w:r>
        <w:lastRenderedPageBreak/>
        <w:t>dev/secrets/PipelineToFrontEndPublicDataMigrator -- and not at the scope of the vault. Vault scope would let this runbook read every secret the vault holds.</w:t>
      </w:r>
    </w:p>
    <w:p w14:paraId="7A73E7B8" w14:textId="77777777" w:rsidR="003D3179" w:rsidRDefault="00544B8B">
      <w:pPr>
        <w:pStyle w:val="ListBullet"/>
      </w:pPr>
      <w:r>
        <w:t xml:space="preserve">Atlas custom database role </w:t>
      </w:r>
      <w:proofErr w:type="spellStart"/>
      <w:r>
        <w:t>dataMigratorRole</w:t>
      </w:r>
      <w:proofErr w:type="spellEnd"/>
      <w:r>
        <w:t xml:space="preserve">: FIND on </w:t>
      </w:r>
      <w:proofErr w:type="spellStart"/>
      <w:proofErr w:type="gramStart"/>
      <w:r>
        <w:t>PipelinePublicHealthData</w:t>
      </w:r>
      <w:proofErr w:type="spellEnd"/>
      <w:r>
        <w:t>.*</w:t>
      </w:r>
      <w:proofErr w:type="gramEnd"/>
      <w:r>
        <w:t xml:space="preserve">,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LIST_COLLECTIONS and LIST_INDEXES on </w:t>
      </w:r>
      <w:proofErr w:type="gramStart"/>
      <w:r>
        <w:t>PipelinePublicHealthData.*</w:t>
      </w:r>
      <w:proofErr w:type="gramEnd"/>
      <w:r>
        <w:t xml:space="preserve"> and </w:t>
      </w:r>
      <w:proofErr w:type="gramStart"/>
      <w:r>
        <w:t>PublicHealthData.*</w:t>
      </w:r>
      <w:proofErr w:type="gramEnd"/>
      <w:r>
        <w:t xml:space="preserve">; INSERT on </w:t>
      </w:r>
      <w:proofErr w:type="gramStart"/>
      <w:r>
        <w:t>PublicHealthData.*</w:t>
      </w:r>
      <w:proofErr w:type="gramEnd"/>
      <w:r>
        <w:t xml:space="preserve">, </w:t>
      </w:r>
      <w:proofErr w:type="spellStart"/>
      <w:r>
        <w:t>pipelineAdmin.Authorizations</w:t>
      </w:r>
      <w:proofErr w:type="spellEnd"/>
      <w:r>
        <w:t xml:space="preserve"> and </w:t>
      </w:r>
      <w:proofErr w:type="spellStart"/>
      <w:r>
        <w:t>pipelineAdmin.DataMigrationServiceMutex</w:t>
      </w:r>
      <w:proofErr w:type="spellEnd"/>
      <w:r>
        <w:t xml:space="preserve">; CREATE_COLLECTION and CREATE_INDEX on </w:t>
      </w:r>
      <w:proofErr w:type="gramStart"/>
      <w:r>
        <w:t>PublicHealthData.*</w:t>
      </w:r>
      <w:proofErr w:type="gramEnd"/>
      <w:r>
        <w:t xml:space="preserve">; REMOVE on </w:t>
      </w:r>
      <w:proofErr w:type="spellStart"/>
      <w:r>
        <w:t>pipelineAdmin.DataMigrationServiceMutex</w:t>
      </w:r>
      <w:proofErr w:type="spellEnd"/>
      <w:r>
        <w:t xml:space="preserve"> alone. The migrator can create and fill front-end </w:t>
      </w:r>
      <w:proofErr w:type="gramStart"/>
      <w:r>
        <w:t>collections</w:t>
      </w:r>
      <w:proofErr w:type="gramEnd"/>
      <w:r>
        <w:t xml:space="preserve"> and it can delete nothing but its own reservation.</w:t>
      </w:r>
    </w:p>
    <w:p w14:paraId="4B8D7BDF" w14:textId="77777777" w:rsidR="003D3179" w:rsidRDefault="00544B8B">
      <w:pPr>
        <w:pStyle w:val="ListBullet"/>
      </w:pPr>
      <w:r>
        <w:t>Atlas database user CN=</w:t>
      </w:r>
      <w:proofErr w:type="gramStart"/>
      <w:r>
        <w:t>PipelineToFrontEndPublicDataMigrator,O</w:t>
      </w:r>
      <w:proofErr w:type="gramEnd"/>
      <w:r>
        <w:t>=</w:t>
      </w:r>
      <w:proofErr w:type="gramStart"/>
      <w:r>
        <w:t>ChatHealthy,ST</w:t>
      </w:r>
      <w:proofErr w:type="gramEnd"/>
      <w:r>
        <w:t>=</w:t>
      </w:r>
      <w:proofErr w:type="gramStart"/>
      <w:r>
        <w:t>California,C</w:t>
      </w:r>
      <w:proofErr w:type="gramEnd"/>
      <w:r>
        <w:t xml:space="preserve">=US on the $external authentication database, x509Type CUSTOMER, holding </w:t>
      </w:r>
      <w:proofErr w:type="spellStart"/>
      <w:r>
        <w:t>dataMigratorRole</w:t>
      </w:r>
      <w:proofErr w:type="spellEnd"/>
      <w:r>
        <w:t xml:space="preserve"> from admin. The subject line must match the certificate's subject exactly; Atlas maps one to the other at connection time.</w:t>
      </w:r>
    </w:p>
    <w:p w14:paraId="0DD607EF" w14:textId="77777777" w:rsidR="003D3179" w:rsidRDefault="00544B8B">
      <w:pPr>
        <w:pStyle w:val="ListBullet"/>
      </w:pPr>
      <w:r>
        <w:t>Atlas programmatic API key pair with project-level cluster rights, used to resume the paused pipeline cluster before a read. Its two halves reach the runbook as the ATLAS_PIPELINE_PUBLIC_KEY and ATLAS_PIPELINE_PRIVATE_KEY variables.</w:t>
      </w:r>
    </w:p>
    <w:p w14:paraId="66FB2135" w14:textId="77777777" w:rsidR="003D3179" w:rsidRDefault="00544B8B">
      <w:pPr>
        <w:pStyle w:val="ListBullet"/>
      </w:pPr>
      <w:r>
        <w:t xml:space="preserve">Values in the operator's local store for every variable the record marks </w:t>
      </w:r>
      <w:proofErr w:type="spellStart"/>
      <w:r>
        <w:t>local_env</w:t>
      </w:r>
      <w:proofErr w:type="spellEnd"/>
      <w:r>
        <w:t>. The deploy reads them from there and writes them into the account as Automation Variables.</w:t>
      </w:r>
    </w:p>
    <w:p w14:paraId="4B35CFBC" w14:textId="77777777" w:rsidR="003D3179" w:rsidRDefault="00544B8B">
      <w:r>
        <w:t xml:space="preserve">From this point the chain does the rest, and nothing below is done by hand: it installs the ten declared Python packages, publishes the </w:t>
      </w:r>
      <w:proofErr w:type="spellStart"/>
      <w:r>
        <w:t>DataMigration</w:t>
      </w:r>
      <w:proofErr w:type="spellEnd"/>
      <w:r>
        <w:t xml:space="preserve"> runbook, writes the Automation Variables, mints the </w:t>
      </w:r>
      <w:proofErr w:type="spellStart"/>
      <w:r>
        <w:t>DataMigrationOnDemand</w:t>
      </w:r>
      <w:proofErr w:type="spellEnd"/>
      <w:r>
        <w:t xml:space="preserve"> webhook against that runbook, and stores the webhook's URL in </w:t>
      </w:r>
      <w:proofErr w:type="spellStart"/>
      <w:r>
        <w:t>kv</w:t>
      </w:r>
      <w:proofErr w:type="spellEnd"/>
      <w:r>
        <w:t>-</w:t>
      </w:r>
      <w:proofErr w:type="spellStart"/>
      <w:r>
        <w:t>chpipeline</w:t>
      </w:r>
      <w:proofErr w:type="spellEnd"/>
      <w:r>
        <w:t>-dev as DATA-MIGRATION-WEBHOOK-URL. That webhook is the only way the migration is fired, and it expires on 2036-08-17.</w:t>
      </w:r>
    </w:p>
    <w:p w14:paraId="6A6F4532" w14:textId="77777777" w:rsidR="00157A90" w:rsidRDefault="00544B8B">
      <w:pPr>
        <w:pStyle w:val="Heading2"/>
      </w:pPr>
      <w:bookmarkStart w:id="11" w:name="_Toc242078794"/>
      <w:bookmarkStart w:id="12" w:name="_Toc243387377"/>
      <w:r>
        <w:t>I.2. Topology</w:t>
      </w:r>
      <w:bookmarkEnd w:id="11"/>
      <w:bookmarkEnd w:id="12"/>
    </w:p>
    <w:p w14:paraId="49BE9091" w14:textId="77777777" w:rsidR="00157A90" w:rsidRDefault="00544B8B">
      <w:pPr>
        <w:pStyle w:val="Heading3"/>
      </w:pPr>
      <w:bookmarkStart w:id="13" w:name="_Toc242078795"/>
      <w:r>
        <w:t>I.2.1 Intro — Deploy Topology vs Runtime Topology</w:t>
      </w:r>
      <w:bookmarkEnd w:id="13"/>
    </w:p>
    <w:p w14:paraId="2EBCD8C1" w14:textId="77777777" w:rsidR="00157A90" w:rsidRPr="00373B73" w:rsidRDefault="00544B8B">
      <w:r w:rsidRPr="00373B73">
        <w:t xml:space="preserve">The pipeline's topology has two distinct layers that must not be conflated. Deploy Topology is what exists permanently in Azure between runs and is deployed using the </w:t>
      </w:r>
      <w:proofErr w:type="spellStart"/>
      <w:r w:rsidRPr="00373B73">
        <w:t>ChatHealty</w:t>
      </w:r>
      <w:proofErr w:type="spellEnd"/>
      <w:r w:rsidRPr="00373B73">
        <w:t xml:space="preserve"> </w:t>
      </w:r>
      <w:proofErr w:type="spellStart"/>
      <w:r w:rsidRPr="00373B73">
        <w:t>Deppoyment</w:t>
      </w:r>
      <w:proofErr w:type="spellEnd"/>
      <w:r w:rsidRPr="00373B73">
        <w:t xml:space="preserve"> script as defined in the deployment chain—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w:t>
      </w:r>
      <w:proofErr w:type="spellStart"/>
      <w:r w:rsidRPr="00373B73">
        <w:t>run_</w:t>
      </w:r>
      <w:proofErr w:type="gramStart"/>
      <w:r w:rsidRPr="00373B73">
        <w:t>id</w:t>
      </w:r>
      <w:proofErr w:type="spellEnd"/>
      <w:r w:rsidRPr="00373B73">
        <w:t>}/ —</w:t>
      </w:r>
      <w:proofErr w:type="gramEnd"/>
      <w:r w:rsidRPr="00373B73">
        <w:t xml:space="preserve"> every element that is created at run start and destroyed at run end. Deploy topology is provisioned once per manifest change; runtime topology is provisioned once per run.</w:t>
      </w:r>
    </w:p>
    <w:p w14:paraId="1DD421EE" w14:textId="77777777" w:rsidR="00157A90" w:rsidRDefault="00544B8B">
      <w:pPr>
        <w:pStyle w:val="Heading3"/>
      </w:pPr>
      <w:bookmarkStart w:id="14" w:name="_Toc242078796"/>
      <w:r>
        <w:t>I.2.2 Deploy Topology</w:t>
      </w:r>
      <w:bookmarkEnd w:id="14"/>
    </w:p>
    <w:p w14:paraId="5BF81CB9" w14:textId="23716BF8" w:rsidR="00C77402" w:rsidRPr="00C77402" w:rsidRDefault="00C77402" w:rsidP="00C77402">
      <w:r>
        <w:t>&lt;/ Skip Missing diagram: we need a UML deployment diagram here&gt;</w:t>
      </w:r>
    </w:p>
    <w:p w14:paraId="6E267BAE" w14:textId="77777777" w:rsidR="00157A90" w:rsidRDefault="00544B8B">
      <w:r>
        <w:lastRenderedPageBreak/>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5563A258" w14:textId="77777777" w:rsidR="00157A90" w:rsidRDefault="00544B8B">
      <w:r>
        <w:t>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is transient.</w:t>
      </w:r>
    </w:p>
    <w:p w14:paraId="6A57E59B" w14:textId="77777777" w:rsidR="00DB6305" w:rsidRDefault="00544B8B">
      <w:r>
        <w:rPr>
          <w:b/>
        </w:rPr>
        <w:t>Networking:</w:t>
      </w:r>
    </w:p>
    <w:p w14:paraId="49104AC4" w14:textId="77777777" w:rsidR="00DB6305" w:rsidRDefault="00544B8B">
      <w:pPr>
        <w:pStyle w:val="ListBullet"/>
      </w:pPr>
      <w:proofErr w:type="spellStart"/>
      <w:r>
        <w:rPr>
          <w:b/>
        </w:rPr>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11112AC8" w14:textId="77777777" w:rsidR="00DB6305" w:rsidRDefault="00544B8B">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AA2EB82" w14:textId="77777777" w:rsidR="00DB6305" w:rsidRDefault="00544B8B">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0CAE7A07" w14:textId="77777777" w:rsidR="00C92F4B" w:rsidRDefault="00544B8B">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3731C48D" w14:textId="166E8BCC" w:rsidR="00DB6305" w:rsidRDefault="00C92F4B">
      <w:pPr>
        <w:pStyle w:val="ListBullet"/>
      </w:pPr>
      <w:r>
        <w:t>&lt;/Skip: We are missing the public static IP used by the status API&gt;</w:t>
      </w:r>
    </w:p>
    <w:p w14:paraId="0B4E2566" w14:textId="77777777" w:rsidR="00157A90" w:rsidRDefault="00544B8B">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4FFD7B2B" w14:textId="77777777" w:rsidR="00DB6305" w:rsidRDefault="00544B8B">
      <w:pPr>
        <w:pStyle w:val="Heading4"/>
      </w:pPr>
      <w:r>
        <w:t>Trigger prerequisites</w:t>
      </w:r>
    </w:p>
    <w:p w14:paraId="4A6AF48A"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04343CC2" w14:textId="77777777" w:rsidR="0045151B" w:rsidRDefault="00544B8B" w:rsidP="0045151B">
      <w:pPr>
        <w:pStyle w:val="ListBullet"/>
      </w:pPr>
      <w:r w:rsidRPr="008F533B">
        <w:t xml:space="preserve">Deploy-chain schedule wiring. Deploy chain reads </w:t>
      </w:r>
      <w:proofErr w:type="spellStart"/>
      <w:r w:rsidRPr="008F533B">
        <w:t>azure_</w:t>
      </w:r>
      <w:proofErr w:type="gramStart"/>
      <w:r w:rsidRPr="008F533B">
        <w:t>automation.schedule</w:t>
      </w:r>
      <w:proofErr w:type="gramEnd"/>
      <w:r w:rsidRPr="008F533B">
        <w:t>_names</w:t>
      </w:r>
      <w:proofErr w:type="spellEnd"/>
      <w:r w:rsidRPr="008F533B">
        <w:t xml:space="preserve"> on each runbook target and</w:t>
      </w:r>
      <w:r w:rsidR="0045151B">
        <w:t>:</w:t>
      </w:r>
    </w:p>
    <w:p w14:paraId="630BA428" w14:textId="77777777" w:rsidR="0045151B" w:rsidRDefault="00544B8B" w:rsidP="0045151B">
      <w:pPr>
        <w:pStyle w:val="ListBullet"/>
        <w:tabs>
          <w:tab w:val="clear" w:pos="360"/>
          <w:tab w:val="num" w:pos="720"/>
        </w:tabs>
        <w:ind w:left="720"/>
      </w:pPr>
      <w:r w:rsidRPr="008F533B">
        <w:t xml:space="preserve"> (a) creates any schedule whose name matches SCH-&lt;x&gt;-&lt;N&gt;(</w:t>
      </w:r>
      <w:proofErr w:type="spellStart"/>
      <w:r w:rsidRPr="008F533B">
        <w:t>min|hour</w:t>
      </w:r>
      <w:proofErr w:type="spellEnd"/>
      <w:r w:rsidRPr="008F533B">
        <w:t xml:space="preserve">) on the AA if missing, </w:t>
      </w:r>
    </w:p>
    <w:p w14:paraId="50A58FE3"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7A8DCCE1" w14:textId="77777777" w:rsidR="00DB6305" w:rsidRDefault="00544B8B">
      <w:pPr>
        <w:pStyle w:val="ListBullet"/>
      </w:pPr>
      <w:r>
        <w:rPr>
          <w:b/>
        </w:rPr>
        <w:t>Provider Pipeline Runbook</w:t>
      </w:r>
      <w:r>
        <w:t xml:space="preserve"> (short-lived Python).</w:t>
      </w:r>
    </w:p>
    <w:p w14:paraId="2CF9D6A4" w14:textId="77777777" w:rsidR="00DB6305" w:rsidRDefault="00544B8B">
      <w:pPr>
        <w:pStyle w:val="ListBullet"/>
      </w:pPr>
      <w:r>
        <w:rPr>
          <w:b/>
        </w:rPr>
        <w:t>Watchdog Runbook</w:t>
      </w:r>
      <w:r>
        <w:t xml:space="preserve"> (30-minute </w:t>
      </w:r>
      <w:proofErr w:type="spellStart"/>
      <w:r>
        <w:t>cron</w:t>
      </w:r>
      <w:proofErr w:type="spellEnd"/>
      <w:r>
        <w:t>).</w:t>
      </w:r>
    </w:p>
    <w:p w14:paraId="07AC11A5" w14:textId="77777777" w:rsidR="00157A90" w:rsidRDefault="00544B8B">
      <w:pPr>
        <w:pStyle w:val="ListBullet"/>
      </w:pPr>
      <w:r>
        <w:rPr>
          <w:b/>
        </w:rPr>
        <w:t>Webhook</w:t>
      </w:r>
      <w:r>
        <w:t xml:space="preserve"> with signed token for on-demand invocation.</w:t>
      </w:r>
    </w:p>
    <w:p w14:paraId="6F2DA607" w14:textId="77777777" w:rsidR="00DB6305" w:rsidRDefault="00544B8B" w:rsidP="0045151B">
      <w:pPr>
        <w:pStyle w:val="Heading4"/>
      </w:pPr>
      <w:r>
        <w:t>Compute prerequisites</w:t>
      </w:r>
    </w:p>
    <w:p w14:paraId="4547587F"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5D1AE703"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6C1D46FD" w14:textId="77777777" w:rsidR="00157A90" w:rsidRDefault="00544B8B">
      <w:pPr>
        <w:pStyle w:val="ListBullet"/>
      </w:pPr>
      <w:r>
        <w:rPr>
          <w:b/>
        </w:rPr>
        <w:lastRenderedPageBreak/>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3A393D24" w14:textId="77777777" w:rsidR="00846585" w:rsidRDefault="00544B8B" w:rsidP="0045151B">
      <w:pPr>
        <w:pStyle w:val="ListBullet"/>
      </w:pPr>
      <w:r w:rsidRPr="0045151B">
        <w:t xml:space="preserve">RBAC additions. mi-runbook: + Virtual Machine Contributor (RG), + Network Contributor (RG), + Managed Identity Operator (mi-control -- required to attach mi-control as </w:t>
      </w:r>
      <w:proofErr w:type="spellStart"/>
      <w:r w:rsidRPr="0045151B">
        <w:t>UserAssigned</w:t>
      </w:r>
      <w:proofErr w:type="spellEnd"/>
      <w:r w:rsidRPr="0045151B">
        <w:t xml:space="preserve"> identity to the VM). mi-control: + Virtual Machine Contributor (RG -- so </w:t>
      </w:r>
      <w:proofErr w:type="spellStart"/>
      <w:r w:rsidRPr="0045151B">
        <w:t>its</w:t>
      </w:r>
      <w:proofErr w:type="spellEnd"/>
      <w:r w:rsidRPr="0045151B">
        <w:t xml:space="preserve"> finally-block </w:t>
      </w:r>
      <w:proofErr w:type="spellStart"/>
      <w:r w:rsidRPr="0045151B">
        <w:t>az</w:t>
      </w:r>
      <w:proofErr w:type="spellEnd"/>
      <w:r w:rsidRPr="0045151B">
        <w:t xml:space="preserve"> </w:t>
      </w:r>
      <w:proofErr w:type="spellStart"/>
      <w:r w:rsidRPr="0045151B">
        <w:t>vm</w:t>
      </w:r>
      <w:proofErr w:type="spellEnd"/>
      <w:r w:rsidRPr="0045151B">
        <w:t xml:space="preserve"> delete succeeds).</w:t>
      </w:r>
    </w:p>
    <w:p>
      <w:pPr>
        <w:pStyle w:val="Heading4"/>
      </w:pPr>
      <w:r>
        <w:t>Image contents — which file reaches which container, and what each one does</w:t>
      </w:r>
    </w:p>
    <w:p>
      <w:pPr/>
      <w:r>
        <w:t xml:space="preserve">Three images carry the pipeline: pipeline-control (the Provider controller, entry provider_pipeline/control_runner.py), medicare-control (the Medicare controller, entry MedicareProviderEvaluationDataPipeline/control_runner.py) and medicare-worker (entry run_lifecycle/pipeline_worker.py). The rule that decides image membership is the segregation ruling of 2026-10-22: a controller orchestrates and records and runs no step business logic, a worker runs steps and orchestrates nothing. A file therefore reaches a container if and only if the program that reads it runs there. A controller that carried a worker's data file could run a step, which is the thing segregation forbids, so such a file on a controller is a defect and not a harmless surplus.</w:t>
      </w:r>
    </w:p>
    <w:p>
      <w:pPr/>
      <w:r>
        <w:t xml:space="preserve">Carried by all three, because the run lifecycle needs them wherever it runs:</w:t>
      </w:r>
    </w:p>
    <w:p>
      <w:pPr>
        <w:pStyle w:val="ListBullet"/>
      </w:pPr>
      <w:r>
        <w:t xml:space="preserve">pipeline/requirements-pipeline.txt — the pinned dependency set the image installs, so the same source produces the same image.</w:t>
      </w:r>
    </w:p>
    <w:p>
      <w:pPr>
        <w:pStyle w:val="ListBullet"/>
      </w:pPr>
      <w:r>
        <w:t xml:space="preserve">ChatHealthyLib — the shared library. mongo_utilities is the only way any container obtains a Mongo handle, under a named identity; logging_service is the only way any container emits a log line; exceptions carries ChatHealthyException; mongo_indexes carries the apply_indexes primitive that every index-creating step calls.</w:t>
      </w:r>
    </w:p>
    <w:p>
      <w:pPr>
        <w:pStyle w:val="ListBullet"/>
      </w:pPr>
      <w:r>
        <w:t xml:space="preserve">pipeline/run_lifecycle — admission, the run record, work-item claim and reclaim, the reservation, progress and findings, and step dispatch.</w:t>
      </w:r>
    </w:p>
    <w:p>
      <w:pPr>
        <w:pStyle w:val="ListBullet"/>
      </w:pPr>
      <w:r>
        <w:t xml:space="preserve">pipeline/provider_base — the shared ingest engines a step calls, fetch_all_sources among them.</w:t>
      </w:r>
    </w:p>
    <w:p>
      <w:pPr>
        <w:pStyle w:val="ListBullet"/>
      </w:pPr>
      <w:r>
        <w:t xml:space="preserve">pipeline/MedicareProviderEvaluationDataPipeline — the Medicare steps and engines. The directory is copied whole and the unwanted half is then removed, so each image states by deletion what it must not be able to do.</w:t>
      </w:r>
    </w:p>
    <w:p>
      <w:pPr>
        <w:pStyle w:val="ListBullet"/>
      </w:pPr>
      <w:r>
        <w:t xml:space="preserve">brain/machine_artifacts/content/pipeline_config.json — the run's declared configuration: its scope, its sources, its ceilings and its report recipients. Read at admission, which happens in both roles.</w:t>
      </w:r>
    </w:p>
    <w:p>
      <w:pPr/>
      <w:r>
        <w:t xml:space="preserve">Carried by medicare-worker and by no controller, because every one of them is read by a step:</w:t>
      </w:r>
    </w:p>
    <w:p>
      <w:pPr>
        <w:pStyle w:val="ListBullet"/>
      </w:pPr>
      <w:r>
        <w:t xml:space="preserve">Website/schemas/ChatHealthyProviderMedicareSchema.json — the published ProviderMedicare record contract. The clear-and-index step translates it into that collection's MongoDB $jsonSchema validator, so the store itself refuses a nonconforming record at write time rather than trusting the writer (I.3.12). Only the three contracts ship, not the firm's schema directory.</w:t>
      </w:r>
    </w:p>
    <w:p>
      <w:pPr>
        <w:pStyle w:val="ListBullet"/>
      </w:pPr>
      <w:r>
        <w:t xml:space="preserve">Website/schemas/ChatHealthySpecialtyMedicareSchema.json — the same, for the SpecialtyMedicare collection.</w:t>
      </w:r>
    </w:p>
    <w:p>
      <w:pPr>
        <w:pStyle w:val="ListBullet"/>
      </w:pPr>
      <w:r>
        <w:t xml:space="preserve">Website/schemas/ChatHealthyFdaProductToDiagnosisResolutionSchema.json — the same, for the FDA molecule collection.</w:t>
      </w:r>
    </w:p>
    <w:p>
      <w:pPr>
        <w:pStyle w:val="ListBullet"/>
      </w:pPr>
      <w:r>
        <w:t xml:space="preserve">brain/machine_artifacts/content/pipeline_indexes.json — the pipeline cluster's slice of the index catalog, derived at image-build time from the pipeline_indexes package. ensure_provider_indexes reads it to create the Provider collection's indexes before the first row loads. A front-end index never ships to a pipeline container.</w:t>
      </w:r>
    </w:p>
    <w:p>
      <w:pPr>
        <w:pStyle w:val="ListBullet"/>
      </w:pPr>
      <w:r>
        <w:t xml:space="preserve">brain/machine_artifacts/content/pipeline_index_packages.json — every versioned mongo_indexes package on target_atlas_pipeline, keyed by package_id, derived in the same bake. pipeline_index_catalog reads it so a run can apply a declared package against &lt;collection&gt;_v_&lt;data_version&gt;. Both files are derived and baked precisely because a container carries no deployment record; the record is the one source and these are its one derived copy.</w:t>
      </w:r>
    </w:p>
    <w:p>
      <w:pPr/>
      <w:r>
        <w:t xml:space="preserve">Removed rather than merely absent, so the image cannot do the other role's job. medicare-control deletes every worker entry program — pipeline_worker, worker_host and worker_runner — and the automation-side programs. medicare-worker deletes the controller entry program, the orchestrator, the status listener, the controller-release module, the orchestration machinery and the VM provisioning and PID verification; aca_job_manager stays because the quiesce step, which is a worker work item, imports it. Both delete tests, operator tools and every Dockerfile, and medicare-control also deletes the package's data directory, which holds the ICD-10 catalog workbook the crosswalk prompt reads — a worker's file.</w:t>
      </w:r>
    </w:p>
    <w:p w14:paraId="40EB50D7" w14:textId="77777777" w:rsidR="00DB6305" w:rsidRDefault="00544B8B">
      <w:pPr>
        <w:pStyle w:val="Heading4"/>
      </w:pPr>
      <w:r>
        <w:t>Secret prerequisites</w:t>
      </w:r>
    </w:p>
    <w:p w14:paraId="1E891BE1" w14:textId="77777777" w:rsidR="00157A90" w:rsidRDefault="00544B8B">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0CFF3D11" w14:textId="77777777" w:rsidR="00DB6305" w:rsidRDefault="00544B8B">
      <w:pPr>
        <w:pStyle w:val="Heading4"/>
      </w:pPr>
      <w:r>
        <w:t>Storage prerequisites</w:t>
      </w:r>
    </w:p>
    <w:p w14:paraId="36D65CBD"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58B094E7" w14:textId="77777777" w:rsidR="00DB6305" w:rsidRDefault="00544B8B">
      <w:pPr>
        <w:pStyle w:val="Heading4"/>
      </w:pPr>
      <w:r>
        <w:t>Data prerequisites</w:t>
      </w:r>
    </w:p>
    <w:p w14:paraId="094D3E62" w14:textId="77777777" w:rsidR="00DB6305" w:rsidRDefault="00544B8B">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735EEE9F" w14:textId="77777777" w:rsidR="00157A90" w:rsidRDefault="00544B8B">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1BF52C5F" w14:textId="77777777" w:rsidR="00DB6305" w:rsidRDefault="00544B8B">
      <w:pPr>
        <w:pStyle w:val="Heading4"/>
      </w:pPr>
      <w:r>
        <w:t>Observability prerequisites</w:t>
      </w:r>
    </w:p>
    <w:p w14:paraId="27B3ED7D" w14:textId="77777777" w:rsidR="00157A90" w:rsidRDefault="00544B8B">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3CAA97FF"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7795E554" w14:textId="77777777" w:rsidR="00157A90" w:rsidRPr="00373B73" w:rsidRDefault="00544B8B">
      <w:r w:rsidRPr="00373B73">
        <w:t xml:space="preserve">Observability.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enforced by </w:t>
      </w:r>
      <w:proofErr w:type="spellStart"/>
      <w:r w:rsidRPr="00373B73">
        <w:t>PipelineServices.observability_</w:t>
      </w:r>
      <w:proofErr w:type="gramStart"/>
      <w:r w:rsidRPr="00373B73">
        <w:t>gate.ObservabilityGate</w:t>
      </w:r>
      <w:proofErr w:type="spellEnd"/>
      <w:proofErr w:type="gramEnd"/>
      <w:r w:rsidRPr="00373B73">
        <w:t xml:space="preserve"> at Controller boot.</w:t>
      </w:r>
    </w:p>
    <w:p w14:paraId="4C8BC399"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10"/>
                    <a:stretch>
                      <a:fillRect/>
                    </a:stretch>
                  </pic:blipFill>
                  <pic:spPr>
                    <a:xfrm>
                      <a:off x="0" y="0"/>
                      <a:ext cx="5943600" cy="7433861"/>
                    </a:xfrm>
                    <a:prstGeom prst="rect">
                      <a:avLst/>
                    </a:prstGeom>
                  </pic:spPr>
                </pic:pic>
              </a:graphicData>
            </a:graphic>
          </wp:inline>
        </w:drawing>
      </w:r>
    </w:p>
    <w:p w14:paraId="28DB96A1" w14:textId="129F39FD" w:rsidR="00157A90" w:rsidRPr="00157A90" w:rsidRDefault="00544B8B">
      <w:pPr>
        <w:rPr>
          <w:rFonts w:asciiTheme="majorHAnsi" w:hAnsiTheme="majorHAnsi" w:cstheme="majorHAnsi"/>
          <w:i/>
          <w:iCs/>
        </w:rPr>
      </w:pPr>
      <w:r>
        <w:rPr>
          <w:b/>
        </w:rPr>
        <w:t>Figure 4 — Provider Pipeline deployment sequence (UML).</w:t>
      </w:r>
      <w:r>
        <w:t xml:space="preserve"> Left-to-right: operator → source of truth → build → deploy substrates → runtime materialization. target_kind=vm_image (Controller and Workers share one image, differentiated by runtime entrypoint arguments). The </w:t>
      </w:r>
      <w:r>
        <w:lastRenderedPageBreak/>
        <w:t>VNet, subnets, Private Endpoint, and Private DNS zone are provisioned once at deploy time and are NOT rebuilt per run (§I.2.2). Only the VM is created per run and destroyed at run end. Deploy authorization is separate from commit authorization (Rule-065).</w:t>
      </w:r>
      <w:r w:rsidR="00C77402">
        <w:t xml:space="preserve"> </w:t>
      </w:r>
      <w:r w:rsidR="00C77402">
        <w:t>&lt;/Skip instructions: audit this diagram against the code&gt;</w:t>
      </w:r>
    </w:p>
    <w:p w14:paraId="0B2E745C" w14:textId="77777777" w:rsidR="00157A90" w:rsidRDefault="00544B8B">
      <w:pPr>
        <w:pStyle w:val="Heading3"/>
      </w:pPr>
      <w:bookmarkStart w:id="15" w:name="_Toc242078797"/>
      <w:r>
        <w:t>I.2.3 Runtime Topology</w:t>
      </w:r>
      <w:bookmarkEnd w:id="15"/>
    </w:p>
    <w:p w14:paraId="1032A70C" w14:textId="77777777" w:rsidR="00157A90" w:rsidRDefault="00544B8B">
      <w:r>
        <w:t>Every element here is created by the Provider Pipeline Runbook or the Controller at run start and destroyed by the Controller (or the Watchdog) at run end.</w:t>
      </w:r>
    </w:p>
    <w:p w14:paraId="023F1EA0" w14:textId="77777777" w:rsidR="00157A90" w:rsidRDefault="00544B8B">
      <w:pPr>
        <w:pStyle w:val="Heading4"/>
      </w:pPr>
      <w:r>
        <w:t>I.2.3.1 Allocating hardware and PIDs at runtime</w:t>
      </w:r>
    </w:p>
    <w:p w14:paraId="4A869A7E" w14:textId="77777777" w:rsidR="00B04D46" w:rsidRDefault="00C84B19">
      <w:r>
        <w:rPr>
          <w:noProof/>
        </w:rPr>
        <mc:AlternateContent>
          <mc:Choice Requires="wps">
            <w:drawing>
              <wp:anchor distT="45720" distB="45720" distL="114300" distR="114300" simplePos="0" relativeHeight="251658240" behindDoc="0" locked="0" layoutInCell="1" allowOverlap="1" wp14:anchorId="7A901B8F" wp14:editId="734F00C7">
                <wp:simplePos x="0" y="0"/>
                <wp:positionH relativeFrom="column">
                  <wp:posOffset>3564673</wp:posOffset>
                </wp:positionH>
                <wp:positionV relativeFrom="paragraph">
                  <wp:posOffset>1859745</wp:posOffset>
                </wp:positionV>
                <wp:extent cx="965835" cy="481361"/>
                <wp:effectExtent l="0" t="0" r="24765" b="139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5835" cy="481361"/>
                        </a:xfrm>
                        <a:prstGeom prst="rect">
                          <a:avLst/>
                        </a:prstGeom>
                        <a:solidFill>
                          <a:srgbClr val="FFFFFF"/>
                        </a:solidFill>
                        <a:ln w="9525">
                          <a:solidFill>
                            <a:srgbClr val="000000"/>
                          </a:solidFill>
                          <a:miter lim="800000"/>
                          <a:headEnd/>
                          <a:tailEnd/>
                        </a:ln>
                      </wps:spPr>
                      <wps:txb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901B8F" id="_x0000_t202" coordsize="21600,21600" o:spt="202" path="m,l,21600r21600,l21600,xe">
                <v:stroke joinstyle="miter"/>
                <v:path gradientshapeok="t" o:connecttype="rect"/>
              </v:shapetype>
              <v:shape id="Text Box 2" o:spid="_x0000_s1026" type="#_x0000_t202" style="position:absolute;margin-left:280.7pt;margin-top:146.45pt;width:76.05pt;height:37.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">
                <v:textbox>
                  <w:txbxContent>
                    <w:p w14:paraId="3597C327" w14:textId="77777777" w:rsidR="00C84B19" w:rsidRPr="006A77DD" w:rsidRDefault="00C84B19" w:rsidP="00C84B19">
                      <w:pPr>
                        <w:rPr>
                          <w:color w:val="C0504D" w:themeColor="accent2"/>
                          <w:sz w:val="10"/>
                          <w:szCs w:val="10"/>
                        </w:rPr>
                      </w:pPr>
                      <w:r w:rsidRPr="006A77DD">
                        <w:rPr>
                          <w:color w:val="C0504D" w:themeColor="accent2"/>
                          <w:sz w:val="10"/>
                          <w:szCs w:val="10"/>
                        </w:rPr>
                        <w:t>Why is this two threads? Is the HT</w:t>
                      </w:r>
                      <w:r w:rsidR="006A77DD" w:rsidRPr="006A77DD">
                        <w:rPr>
                          <w:color w:val="C0504D" w:themeColor="accent2"/>
                          <w:sz w:val="10"/>
                          <w:szCs w:val="10"/>
                        </w:rPr>
                        <w:t>T</w:t>
                      </w:r>
                      <w:r w:rsidRPr="006A77DD">
                        <w:rPr>
                          <w:color w:val="C0504D" w:themeColor="accent2"/>
                          <w:sz w:val="10"/>
                          <w:szCs w:val="10"/>
                        </w:rPr>
                        <w:t>P</w:t>
                      </w:r>
                      <w:r w:rsidR="006A77DD" w:rsidRPr="006A77DD">
                        <w:rPr>
                          <w:color w:val="C0504D" w:themeColor="accent2"/>
                          <w:sz w:val="10"/>
                          <w:szCs w:val="10"/>
                        </w:rPr>
                        <w:t xml:space="preserve"> listener a thread? Update diagram if so or explain the two threads</w:t>
                      </w:r>
                    </w:p>
                  </w:txbxContent>
                </v:textbox>
              </v:shape>
            </w:pict>
          </mc:Fallback>
        </mc:AlternateContent>
      </w:r>
      <w:r>
        <w:rPr>
          <w:noProof/>
        </w:rPr>
        <w:drawing>
          <wp:inline distT="0" distB="0" distL="0" distR="0" wp14:anchorId="742C5240" wp14:editId="635C5A8F">
            <wp:extent cx="6309360" cy="5175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runtime_compute_sequence.png"/>
                    <pic:cNvPicPr/>
                  </pic:nvPicPr>
                  <pic:blipFill>
                    <a:blip r:embed="rId11"/>
                    <a:stretch>
                      <a:fillRect/>
                    </a:stretch>
                  </pic:blipFill>
                  <pic:spPr>
                    <a:xfrm>
                      <a:off x="0" y="0"/>
                      <a:ext cx="6309360" cy="5175700"/>
                    </a:xfrm>
                    <a:prstGeom prst="rect">
                      <a:avLst/>
                    </a:prstGeom>
                  </pic:spPr>
                </pic:pic>
              </a:graphicData>
            </a:graphic>
          </wp:inline>
        </w:drawing>
      </w:r>
    </w:p>
    <w:p w14:paraId="28E1C0B9" w14:textId="2EC2FDC4" w:rsidR="00B04D46" w:rsidRDefault="00000000">
      <w:r>
        <w:rPr>
          <w:i/>
        </w:rPr>
        <w:t>Figure — Allocating hardware and PIDs at runtime (build &amp; use).</w:t>
      </w:r>
      <w:r w:rsidR="00C77402">
        <w:rPr>
          <w:i/>
        </w:rPr>
        <w:t xml:space="preserve"> </w:t>
      </w:r>
      <w:r w:rsidR="00C77402">
        <w:t xml:space="preserve">&lt;/Skip instructions: audit this diagram </w:t>
      </w:r>
      <w:r w:rsidR="00C77402">
        <w:t xml:space="preserve">and my comment which is old and not addressed </w:t>
      </w:r>
      <w:r w:rsidR="00C77402">
        <w:t>against the code</w:t>
      </w:r>
      <w:r w:rsidR="00C77402">
        <w:t xml:space="preserve">. I do not believe in this diagram. Make </w:t>
      </w:r>
      <w:proofErr w:type="spellStart"/>
      <w:r w:rsidR="00C77402">
        <w:t>itg</w:t>
      </w:r>
      <w:proofErr w:type="spellEnd"/>
      <w:r w:rsidR="00C77402">
        <w:t xml:space="preserve"> 100% in compliance with the actual implementation. </w:t>
      </w:r>
      <w:r w:rsidR="00C77402">
        <w:t>&gt;</w:t>
      </w:r>
    </w:p>
    <w:p w14:paraId="77AB47BB" w14:textId="77777777" w:rsidR="00157A90" w:rsidRPr="006A77DD" w:rsidRDefault="00544B8B">
      <w:pPr>
        <w:rPr>
          <w:strike/>
        </w:rPr>
      </w:pPr>
      <w:r>
        <w:lastRenderedPageBreak/>
        <w:t xml:space="preserve">Compute for a run </w:t>
      </w:r>
      <w:proofErr w:type="gramStart"/>
      <w:r>
        <w:t>is</w:t>
      </w:r>
      <w:proofErr w:type="gramEnd"/>
      <w:r>
        <w:t xml:space="preserve"> built and used as the </w:t>
      </w:r>
      <w:proofErr w:type="gramStart"/>
      <w:r>
        <w:t>sequence above</w:t>
      </w:r>
      <w:proofErr w:type="gramEnd"/>
      <w:r>
        <w:t xml:space="preserve"> shows. The design has two concerns — the two subsections below: hardware allocation, and process creation and management. The components are enumerated in §I.1.1.3–§I.1.1.5 and refer here</w:t>
      </w:r>
      <w:r w:rsidRPr="006A77DD">
        <w:rPr>
          <w:strike/>
        </w:rPr>
        <w:t>; this section is the single place the design lives.</w:t>
      </w:r>
      <w:r w:rsidR="006A77DD">
        <w:rPr>
          <w:strike/>
        </w:rPr>
        <w:t xml:space="preserve"> </w:t>
      </w:r>
      <w:r w:rsidR="006A77DD" w:rsidRPr="006A77DD">
        <w:t xml:space="preserve">&lt;/ Skip: </w:t>
      </w:r>
      <w:r w:rsidR="006A77DD">
        <w:t xml:space="preserve">Please no process rhetoric&gt; </w:t>
      </w:r>
    </w:p>
    <w:p w14:paraId="00EBB890" w14:textId="77777777" w:rsidR="00B04D46" w:rsidRDefault="00000000">
      <w:pPr>
        <w:pStyle w:val="Heading4"/>
      </w:pPr>
      <w:r>
        <w:t>(a) Hardware allocation</w:t>
      </w:r>
    </w:p>
    <w:p w14:paraId="6E1427E1" w14:textId="70B6B573" w:rsidR="00B04D46" w:rsidRDefault="00000000">
      <w:r>
        <w:t xml:space="preserve">One common function — </w:t>
      </w:r>
      <w:proofErr w:type="gramStart"/>
      <w:r>
        <w:t>allocate(</w:t>
      </w:r>
      <w:proofErr w:type="gramEnd"/>
      <w:r>
        <w:t xml:space="preserve">count, </w:t>
      </w:r>
      <w:r w:rsidR="006A77DD">
        <w:t>[</w:t>
      </w:r>
      <w:proofErr w:type="spellStart"/>
      <w:r>
        <w:t>sku</w:t>
      </w:r>
      <w:proofErr w:type="spellEnd"/>
      <w:r>
        <w:t>, image</w:t>
      </w:r>
      <w:r w:rsidR="006A77DD">
        <w:t>, name</w:t>
      </w:r>
      <w:proofErr w:type="gramStart"/>
      <w:r w:rsidR="006A77DD">
        <w:t>]</w:t>
      </w:r>
      <w:r>
        <w:t>)</w:t>
      </w:r>
      <w:r w:rsidR="006A77DD" w:rsidRPr="006A77DD">
        <w:rPr>
          <w:color w:val="000000" w:themeColor="text1"/>
        </w:rPr>
        <w:t>&lt;</w:t>
      </w:r>
      <w:proofErr w:type="gramEnd"/>
      <w:r w:rsidR="006A77DD" w:rsidRPr="006A77DD">
        <w:rPr>
          <w:color w:val="000000" w:themeColor="text1"/>
        </w:rPr>
        <w:t xml:space="preserve">/skip: it is an array </w:t>
      </w:r>
      <w:proofErr w:type="spellStart"/>
      <w:r w:rsidR="006A77DD" w:rsidRPr="006A77DD">
        <w:rPr>
          <w:color w:val="000000" w:themeColor="text1"/>
        </w:rPr>
        <w:t>ofSKU’s</w:t>
      </w:r>
      <w:proofErr w:type="spellEnd"/>
      <w:r w:rsidR="006A77DD" w:rsidRPr="006A77DD">
        <w:rPr>
          <w:color w:val="000000" w:themeColor="text1"/>
        </w:rPr>
        <w:t xml:space="preserve"> and </w:t>
      </w:r>
      <w:proofErr w:type="spellStart"/>
      <w:r w:rsidR="006A77DD" w:rsidRPr="006A77DD">
        <w:rPr>
          <w:color w:val="000000" w:themeColor="text1"/>
        </w:rPr>
        <w:t>imagages</w:t>
      </w:r>
      <w:proofErr w:type="spellEnd"/>
      <w:r w:rsidR="006A77DD" w:rsidRPr="006A77DD">
        <w:rPr>
          <w:color w:val="000000" w:themeColor="text1"/>
        </w:rPr>
        <w:t>, and names, not even sure we need a count</w:t>
      </w:r>
      <w:r w:rsidR="006A77DD">
        <w:rPr>
          <w:color w:val="000000" w:themeColor="text1"/>
        </w:rPr>
        <w:t xml:space="preserve"> This section needs rework</w:t>
      </w:r>
      <w:r w:rsidR="006A77DD" w:rsidRPr="006A77DD">
        <w:rPr>
          <w:color w:val="000000" w:themeColor="text1"/>
        </w:rPr>
        <w:t>&gt;</w:t>
      </w:r>
      <w:r w:rsidR="006A77DD">
        <w:t xml:space="preserve">  </w:t>
      </w:r>
      <w:r>
        <w:t xml:space="preserve"> — creates count ephemeral boxes of the given MS-catalog SKU, booted from the given image. count, sku and image are parameters; nothing is hardcoded. The function does NOT judge whether the request is legal — quota is not its concern — but it BLOCKS until the request is honored. It is called twice in a run: once to stand up the Controller box, and again, by the Controller, to stand up the N Worker boxes. A run uses two images, one per container: a controller image and a worker image, each scoped to what it runs. SKU is a per-call parameter: the Controller box is small; the Worker boxes </w:t>
      </w:r>
      <w:r w:rsidRPr="00314B5B">
        <w:rPr>
          <w:strike/>
        </w:rPr>
        <w:t>are the compute, default Standard_D32s_v5</w:t>
      </w:r>
      <w:r>
        <w:t>.</w:t>
      </w:r>
      <w:r w:rsidR="00314B5B">
        <w:t xml:space="preserve"> &lt;/ skip spice: Must be configurable per pipeline, and must be configured in the persistent configuration&gt;</w:t>
      </w:r>
    </w:p>
    <w:p w14:paraId="164ACC17" w14:textId="77777777" w:rsidR="00B04D46" w:rsidRDefault="00000000">
      <w:pPr>
        <w:pStyle w:val="Heading4"/>
      </w:pPr>
      <w:r>
        <w:t>(b) Process creation and management</w:t>
      </w:r>
    </w:p>
    <w:p w14:paraId="4E845C35" w14:textId="77777777" w:rsidR="00157A90" w:rsidRDefault="00544B8B">
      <w:r>
        <w:t>On each Worker box, worker_host creates and manages the Worker processes (PIDs): it spawns a bounded pool — one process per pending task — each claiming one work_item and running it; it reaps finished processes and spawns more while tasks remain, and exits when the run is drained so the box self-deletes.</w:t>
      </w:r>
    </w:p>
    <w:p w14:paraId="46D22C87" w14:textId="77777777" w:rsidR="00B04D46" w:rsidRDefault="00000000">
      <w:r>
        <w:t>The Controller runs two concurrent loops on separate threads. Loop 1 serves the status API for the life of the run and always answers (§I.3.16). Loop 2 drives the step DAG: it writes the work_items for a step, then polls work_items to detect completion — the step is done when no work_item for it is open. Neither loop blocks the other: status is served whether or not work is running. On every exit, success or failure, the Controller's finally emits exactly ONE discrepancy report (§I.3.8) and releases the compute — quiesce, pause cluster, host exit and box self-delete.</w:t>
      </w:r>
    </w:p>
    <w:p w14:paraId="080317A1"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(§I.5.2). Zero idle cost between runs is the design contract.</w:t>
      </w:r>
    </w:p>
    <w:p w14:paraId="79AE3422" w14:textId="77777777" w:rsidR="00157A90" w:rsidRDefault="00544B8B">
      <w:r>
        <w:rPr>
          <w:b/>
        </w:rPr>
        <w:t>Runtime.</w:t>
      </w:r>
      <w:r>
        <w:t xml:space="preserve"> No time cap. VM runs until deleted.</w:t>
      </w:r>
    </w:p>
    <w:p w14:paraId="2B12E27B" w14:textId="77777777" w:rsidR="00DB6305" w:rsidRDefault="00544B8B">
      <w:r>
        <w:rPr>
          <w:b/>
        </w:rPr>
        <w:t>Teardown.</w:t>
      </w:r>
    </w:p>
    <w:p w14:paraId="0E875257" w14:textId="77777777" w:rsidR="00DB6305" w:rsidRDefault="00544B8B">
      <w:pPr>
        <w:pStyle w:val="ListBullet"/>
      </w:pPr>
      <w:r>
        <w:rPr>
          <w:i/>
        </w:rPr>
        <w:t>Success path:</w:t>
      </w:r>
      <w:r>
        <w:t xml:space="preserve"> the final step of the pipeline (</w:t>
      </w:r>
      <w:proofErr w:type="spellStart"/>
      <w:r>
        <w:rPr>
          <w:rFonts w:ascii="Consolas" w:hAnsi="Consolas"/>
        </w:rPr>
        <w:t>quiesce_infrastructure</w:t>
      </w:r>
      <w:proofErr w:type="spellEnd"/>
      <w:r>
        <w:t>, §II.1.2.18)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786E9C48" w14:textId="77777777" w:rsidR="00DB6305" w:rsidRDefault="00544B8B">
      <w:pPr>
        <w:pStyle w:val="ListBullet"/>
      </w:pPr>
      <w:r>
        <w:rPr>
          <w:i/>
        </w:rPr>
        <w:lastRenderedPageBreak/>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466E7DB4"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§I.1.1.2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17D92C7F" w14:textId="77777777" w:rsidR="00157A90" w:rsidRDefault="00544B8B">
      <w:pPr>
        <w:pStyle w:val="Heading4"/>
      </w:pPr>
      <w:r>
        <w:t>I.2.3.2 Controller process  The Controller's two runtime loops — status-API serving and job management — are designed in §I.2.3.1(b).</w:t>
      </w:r>
    </w:p>
    <w:p w14:paraId="018CD045" w14:textId="77777777" w:rsidR="00157A90" w:rsidRDefault="00544B8B">
      <w:r>
        <w:t>Single Python process launched by cloud-init on the Controller VM. Runs for the full duration of the pipeline. No time cap. It serves the run-status API on port 6969 over mTLS for the life of the run (§I.1.1.4, §I.3.16).</w:t>
      </w:r>
    </w:p>
    <w:p w14:paraId="121E8929" w14:textId="77777777" w:rsidR="00157A90" w:rsidRDefault="00544B8B">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880B62C" w14:textId="77777777" w:rsidR="00157A90" w:rsidRDefault="00544B8B">
      <w:r>
        <w:t xml:space="preserve">At </w:t>
      </w:r>
      <w:proofErr w:type="gramStart"/>
      <w:r>
        <w:t>runtime:</w:t>
      </w:r>
      <w:proofErr w:type="gramEnd"/>
      <w:r>
        <w:t xml:space="preserve"> walks the STEPS list declared by the pipeline's orchestrator, enqueues one work_item per partition at each fan-out step and provisions the Worker VM through the common hardware-allocation function, polls the work-items collection every 15 seconds for step completion, updates the run manifest at every step boundary, and refreshes controller_heartbeat_at on the run manifest every 60 seconds.</w:t>
      </w:r>
    </w:p>
    <w:p w14:paraId="3CD997E1" w14:textId="77777777" w:rsidR="00157A90" w:rsidRDefault="00544B8B">
      <w:r>
        <w:t xml:space="preserve">At shutdown: fires </w:t>
      </w:r>
      <w:proofErr w:type="spellStart"/>
      <w:r>
        <w:rPr>
          <w:rFonts w:ascii="Consolas" w:hAnsi="Consolas"/>
        </w:rPr>
        <w:t>quiesce_infrastructure</w:t>
      </w:r>
      <w:proofErr w:type="spellEnd"/>
      <w:r>
        <w:t xml:space="preserve"> (including the farewell VM-delete script) and exits.</w:t>
      </w:r>
    </w:p>
    <w:p w14:paraId="02A46577" w14:textId="77777777" w:rsidR="00157A90" w:rsidRDefault="00544B8B" w:rsidP="00547E1A">
      <w:r>
        <w:t xml:space="preserve">AA runbook code compliance mechanism (build-time </w:t>
      </w:r>
      <w:proofErr w:type="spellStart"/>
      <w:r>
        <w:t>inlined</w:t>
      </w:r>
      <w:proofErr w:type="spellEnd"/>
      <w:r>
        <w:t xml:space="preserve"> library): build_</w:t>
      </w:r>
      <w:proofErr w:type="gramStart"/>
      <w:r>
        <w:t>chain._</w:t>
      </w:r>
      <w:proofErr w:type="spellStart"/>
      <w:proofErr w:type="gramEnd"/>
      <w:r>
        <w:t>inline_chathealthy_lib_if_used</w:t>
      </w:r>
      <w:proofErr w:type="spellEnd"/>
      <w:r>
        <w:t xml:space="preserve"> prepends a self-contained bootstrap block to each AA runbook file at build time, inlining the </w:t>
      </w:r>
      <w:proofErr w:type="spellStart"/>
      <w:r>
        <w:t>chathealthy_lib</w:t>
      </w:r>
      <w:proofErr w:type="spellEnd"/>
      <w:r>
        <w:t xml:space="preserve"> symbols the runbook references. Azure Automation runbooks cannot pip-install at runtime; inlining sidesteps that constraint.</w:t>
      </w:r>
    </w:p>
    <w:p w14:paraId="77D527B8" w14:textId="77777777" w:rsidR="00157A90" w:rsidRDefault="00544B8B" w:rsidP="00547E1A">
      <w:proofErr w:type="spellStart"/>
      <w:r>
        <w:t>ChatHealthyMongoUtilities</w:t>
      </w:r>
      <w:proofErr w:type="spellEnd"/>
      <w:r>
        <w:t xml:space="preserve"> </w:t>
      </w:r>
      <w:proofErr w:type="gramStart"/>
      <w:r>
        <w:t>is</w:t>
      </w:r>
      <w:proofErr w:type="gramEnd"/>
      <w:r>
        <w:t xml:space="preserve"> imported at module top in the Controller (</w:t>
      </w:r>
      <w:proofErr w:type="gramStart"/>
      <w:r>
        <w:t>pipeline/Code/control_runner.py</w:t>
      </w:r>
      <w:proofErr w:type="gramEnd"/>
      <w:r>
        <w:t>) and Worker (</w:t>
      </w:r>
      <w:proofErr w:type="gramStart"/>
      <w:r>
        <w:t>pipeline/Code/pipeline_worker.py</w:t>
      </w:r>
      <w:proofErr w:type="gramEnd"/>
      <w:r>
        <w:t xml:space="preserve">, worker_runner.py). Runtime code never instantiates </w:t>
      </w:r>
      <w:proofErr w:type="spellStart"/>
      <w:r>
        <w:t>MongoClient</w:t>
      </w:r>
      <w:proofErr w:type="spellEnd"/>
      <w:r>
        <w:t xml:space="preserve"> directly; every Mongo connection routes through </w:t>
      </w:r>
      <w:proofErr w:type="spellStart"/>
      <w:r>
        <w:t>ChatHealthyMongoUtilities</w:t>
      </w:r>
      <w:proofErr w:type="spellEnd"/>
      <w:r>
        <w:t>(</w:t>
      </w:r>
      <w:proofErr w:type="gramStart"/>
      <w:r>
        <w:t>).</w:t>
      </w:r>
      <w:proofErr w:type="spellStart"/>
      <w:r>
        <w:t>getConnection</w:t>
      </w:r>
      <w:proofErr w:type="spellEnd"/>
      <w:proofErr w:type="gramEnd"/>
      <w:r>
        <w:t>() per Rule-004.</w:t>
      </w:r>
    </w:p>
    <w:p w14:paraId="4761C577" w14:textId="77777777" w:rsidR="00157A90" w:rsidRDefault="00544B8B">
      <w:pPr>
        <w:pStyle w:val="Heading4"/>
      </w:pPr>
      <w:r>
        <w:t>I.2.3.3 Worker processes (on the Worker VM)  Worker-process creation and management is §I.2.3.1(b).</w:t>
      </w:r>
    </w:p>
    <w:p w14:paraId="0CE14E4F" w14:textId="77777777" w:rsidR="00157A90" w:rsidRPr="00810C8E" w:rsidRDefault="00544B8B">
      <w:r>
        <w:t>Worker processes run on the Worker VM. Its cloud-init launches a resident worker host that claims pending work_items for the run from the front-end cluster and spawns one Worker process per claimed partition, bounded by a process pool sized to the Worker VM. Workers do NOT run beside the Controller and do NOT share memory with it. Crash detection is heartbeat-</w:t>
      </w:r>
      <w:r>
        <w:lastRenderedPageBreak/>
        <w:t xml:space="preserve">based: each Worker's _HeartbeatThread writes heartbeat_at every 120 s; the Controller's poll loop marks any work_item whose heartbeat_at is stale beyond its threshold as failed and re-drives it. There are no inter-process ports; the only channel between Controller and Workers is the Mongo </w:t>
      </w:r>
      <w:proofErr w:type="spellStart"/>
      <w:r>
        <w:t>work_items</w:t>
      </w:r>
      <w:proofErr w:type="spellEnd"/>
      <w:r>
        <w:t xml:space="preserve"> collection.</w:t>
      </w:r>
    </w:p>
    <w:p w14:paraId="0CE14E4F" w14:textId="77777777" w:rsidR="00157A90" w:rsidRPr="00810C8E" w:rsidRDefault="00544B8B">
      <w:r>
        <w:rPr>
          <w:color w:val="C00000"/>
        </w:rPr>
        <w:t>Start stagger (operator-ruled 2026-10-21): the host's pool-fill loop is gated to at most one spawn per worker_start_stagger_s seconds (per-env durable configuration, required, no defaults -- H7), so the pool ramps one coordination connection at a time instead of storming the front-end cluster; and the worker's coordination connect retries (mongo-attempts-ChatHealthyFrontEnd=5) rather than failing its work item on a single handshake loss.</w:t>
      </w:r>
    </w:p>
    <w:p w14:paraId="3A85EBA4" w14:textId="77777777" w:rsidR="00157A90" w:rsidRDefault="00544B8B">
      <w:r>
        <w:t>Each Worker atomically claims one work-item from Mongo, executes, writes result and exit code to Mongo, exits. Controller reaps.</w:t>
      </w:r>
    </w:p>
    <w:p w14:paraId="3EADBC3C" w14:textId="77777777" w:rsidR="00157A90" w:rsidRDefault="00544B8B">
      <w:r>
        <w:t xml:space="preserve">Concurrency ceiling per step is the min of </w:t>
      </w:r>
      <w:proofErr w:type="spellStart"/>
      <w:r>
        <w:t>len</w:t>
      </w:r>
      <w:proofErr w:type="spellEnd"/>
      <w:r>
        <w:t>(</w:t>
      </w:r>
      <w:proofErr w:type="spellStart"/>
      <w:r>
        <w:t>state_scope</w:t>
      </w:r>
      <w:proofErr w:type="spellEnd"/>
      <w:r>
        <w:t xml:space="preserve">) and a per-step declared max in </w:t>
      </w:r>
      <w:proofErr w:type="spellStart"/>
      <w:r>
        <w:t>pipeline.</w:t>
      </w:r>
      <w:proofErr w:type="gramStart"/>
      <w:r>
        <w:t>config.step</w:t>
      </w:r>
      <w:proofErr w:type="gramEnd"/>
      <w:r>
        <w:t>_parallelism_caps</w:t>
      </w:r>
      <w:proofErr w:type="spellEnd"/>
      <w:r>
        <w:t xml:space="preserve">. A run with </w:t>
      </w:r>
      <w:proofErr w:type="spellStart"/>
      <w:r>
        <w:t>state_scope</w:t>
      </w:r>
      <w:proofErr w:type="spellEnd"/>
      <w:r>
        <w:t xml:space="preserve">=["VT","DE"] fans out to 2 Workers, not 51. County enrichment is per-state only (one Worker per state, regardless of </w:t>
      </w:r>
      <w:proofErr w:type="spellStart"/>
      <w:r>
        <w:t>entity_type</w:t>
      </w:r>
      <w:proofErr w:type="spellEnd"/>
      <w:r>
        <w:t>) per the NPI-atomic ownership rewrite: each Worker enriches every address on every NPI it owns, and NPI ownership partitions by primary practice state (</w:t>
      </w:r>
      <w:proofErr w:type="gramStart"/>
      <w:r>
        <w:t>addresses[</w:t>
      </w:r>
      <w:proofErr w:type="gramEnd"/>
      <w:r>
        <w:t>0]).</w:t>
      </w:r>
    </w:p>
    <w:p w14:paraId="2A1B127B" w14:textId="77777777" w:rsidR="00157A90" w:rsidRDefault="00544B8B">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6BA0B380" w14:textId="77777777" w:rsidR="00157A90" w:rsidRDefault="00544B8B">
      <w:pPr>
        <w:pStyle w:val="Heading4"/>
      </w:pPr>
      <w:r>
        <w:t>I.2.3.4 Coordination — Mongo work-items</w:t>
      </w:r>
    </w:p>
    <w:p w14:paraId="0F1325E5" w14:textId="77777777" w:rsidR="00157A90" w:rsidRDefault="00544B8B">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6CA18759" w14:textId="77777777" w:rsidR="00DB6305" w:rsidRDefault="00544B8B">
      <w:r>
        <w:rPr>
          <w:b/>
        </w:rPr>
        <w:t>Claim primitive.</w:t>
      </w:r>
    </w:p>
    <w:p w14:paraId="0BD25447" w14:textId="77777777" w:rsidR="00DB6305" w:rsidRDefault="00544B8B">
      <w:pPr>
        <w:rPr>
          <w:rFonts w:ascii="Consolas" w:hAnsi="Consolas"/>
          <w:sz w:val="18"/>
        </w:rPr>
      </w:pPr>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"pending"},</w:t>
      </w:r>
      <w:r>
        <w:rPr>
          <w:rFonts w:ascii="Consolas" w:hAnsi="Consolas"/>
          <w:sz w:val="18"/>
        </w:rPr>
        <w:br/>
        <w:t xml:space="preserve">  update = {$set: {status: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092B5B81" w14:textId="588C9D5A" w:rsidR="00AF0EDF" w:rsidRPr="00AF0EDF" w:rsidRDefault="00AF0EDF">
      <w:pPr>
        <w:rPr>
          <w:rFonts w:asciiTheme="majorHAnsi" w:hAnsiTheme="majorHAnsi" w:cstheme="majorHAnsi"/>
        </w:rPr>
      </w:pPr>
      <w:r w:rsidRPr="00AF0EDF">
        <w:rPr>
          <w:rFonts w:asciiTheme="majorHAnsi" w:hAnsiTheme="majorHAnsi" w:cstheme="majorHAnsi"/>
          <w:sz w:val="18"/>
        </w:rPr>
        <w:t xml:space="preserve">&lt;/Skip clarification: It feels to me that this is inaccurate, i.e. the  </w:t>
      </w:r>
      <w:r>
        <w:rPr>
          <w:rFonts w:asciiTheme="majorHAnsi" w:hAnsiTheme="majorHAnsi" w:cstheme="majorHAnsi"/>
          <w:sz w:val="18"/>
        </w:rPr>
        <w:t xml:space="preserve"> assignment for Medicare FDA load has record ranges, so the Claim primitive, and the design must allow for variant data for variant tasks This part of the design must be updated.&gt; </w:t>
      </w:r>
    </w:p>
    <w:p w14:paraId="1EF7CD7C" w14:textId="77777777" w:rsidR="00157A90" w:rsidRDefault="00544B8B">
      <w:r>
        <w:t>Atomic; two Workers never claim the same document.</w:t>
      </w:r>
    </w:p>
    <w:p w14:paraId="2392CF89" w14:textId="77777777" w:rsidR="006A77DD" w:rsidRDefault="00544B8B">
      <w:pPr>
        <w:rPr>
          <w:color w:val="FF0000"/>
        </w:rPr>
      </w:pPr>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440-second stale threshold accommodates transient network latency against the Mongo Atlas Private Endpoint without triggering spurious reclaims.  </w:t>
      </w:r>
    </w:p>
    <w:p w14:paraId="52308B2B" w14:textId="77777777" w:rsidR="00157A90" w:rsidRPr="006A77DD" w:rsidRDefault="00544B8B">
      <w:pPr>
        <w:rPr>
          <w:color w:val="000000" w:themeColor="text1"/>
        </w:rPr>
      </w:pPr>
      <w:r w:rsidRPr="006A77DD">
        <w:rPr>
          <w:color w:val="000000" w:themeColor="text1"/>
        </w:rPr>
        <w:lastRenderedPageBreak/>
        <w:t>Every heartbeat carries the worker's progress, not only liveness: the task being done; the task's scope (a source, a state, a section of FDA approval data); the pass number when the task makes more than one pass over the data; the count of records completed within the current subtask; and an overall state — Initiating, Working, or Complete. The worker writes this on a loop while its task runs.</w:t>
      </w:r>
    </w:p>
    <w:p w14:paraId="2B57C6A4" w14:textId="58D27214"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§I.1.1.2 (Watchdog Runbook detection state machine) and §I.3.10 (failure and re-run enumeration).</w:t>
      </w:r>
      <w:r w:rsidR="00AF0EDF">
        <w:t xml:space="preserve"> &lt;/ skip question: I feel like this Is not the current design and that it must be updated. If I am wrong let me know. &gt; </w:t>
      </w:r>
    </w:p>
    <w:p w14:paraId="616C4922" w14:textId="77777777" w:rsidR="00157A90" w:rsidRDefault="00544B8B">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123E891A" w14:textId="77777777" w:rsidR="00157A90" w:rsidRDefault="00544B8B">
      <w:r>
        <w:rPr>
          <w:b/>
        </w:rPr>
        <w:t>Schema</w:t>
      </w:r>
      <w:r>
        <w:t xml:space="preserve"> is defined in §I.4.2.</w:t>
      </w:r>
    </w:p>
    <w:p w14:paraId="041E6591" w14:textId="77777777" w:rsidR="00157A90" w:rsidRDefault="00544B8B">
      <w:pPr>
        <w:jc w:val="center"/>
      </w:pPr>
      <w:r>
        <w:t xml:space="preserve">Watchdog reservation </w:t>
      </w:r>
      <w:proofErr w:type="gramStart"/>
      <w:r>
        <w:t>check:</w:t>
      </w:r>
      <w:proofErr w:type="gramEnd"/>
      <w:r>
        <w:t xml:space="preserve"> </w:t>
      </w:r>
      <w:proofErr w:type="gramStart"/>
      <w:r>
        <w:t>reads</w:t>
      </w:r>
      <w:proofErr w:type="gramEnd"/>
      <w:r>
        <w:t xml:space="preserve"> </w:t>
      </w:r>
      <w:proofErr w:type="spellStart"/>
      <w:proofErr w:type="gramStart"/>
      <w:r>
        <w:t>admin.cluster</w:t>
      </w:r>
      <w:proofErr w:type="gramEnd"/>
      <w:r>
        <w:t>_lifecycle</w:t>
      </w:r>
      <w:proofErr w:type="spellEnd"/>
      <w:r>
        <w:t xml:space="preserve"> by _id=</w:t>
      </w:r>
      <w:proofErr w:type="spellStart"/>
      <w:r>
        <w:t>run_id</w:t>
      </w:r>
      <w:proofErr w:type="spellEnd"/>
      <w:r>
        <w:t xml:space="preserve">. A row with </w:t>
      </w:r>
      <w:proofErr w:type="spellStart"/>
      <w:r>
        <w:t>expiry_at</w:t>
      </w:r>
      <w:proofErr w:type="spellEnd"/>
      <w:r>
        <w:t xml:space="preserve"> &gt; NOW is a live claim -&gt; Watchdog MUST NOT touch the cluster or any VM. Only when </w:t>
      </w:r>
      <w:proofErr w:type="spellStart"/>
      <w:r>
        <w:t>expiry_at</w:t>
      </w:r>
      <w:proofErr w:type="spellEnd"/>
      <w:r>
        <w:t xml:space="preserve"> is past OR no reservation exists may Watchdog reap orphan VMs and pause the cluster.</w:t>
      </w:r>
    </w:p>
    <w:p w14:paraId="1D2B2B38" w14:textId="77777777" w:rsidR="00157A90" w:rsidRDefault="00544B8B">
      <w:pPr>
        <w:pStyle w:val="Heading4"/>
      </w:pPr>
      <w:r>
        <w:t>I.2.3.5 Transient storage</w:t>
      </w:r>
    </w:p>
    <w:p w14:paraId="1C25B805" w14:textId="77777777" w:rsidR="00157A90" w:rsidRPr="00810C8E" w:rsidRDefault="00544B8B">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sidRPr="00810C8E">
        <w:t xml:space="preserve">. Local (per-VM) scratch on the VM's </w:t>
      </w:r>
      <w:proofErr w:type="spellStart"/>
      <w:r w:rsidRPr="00810C8E">
        <w:t>NVMe</w:t>
      </w:r>
      <w:proofErr w:type="spellEnd"/>
      <w:r w:rsidRPr="00810C8E">
        <w:t xml:space="preserve"> temp disk: cloud-</w:t>
      </w:r>
      <w:proofErr w:type="spellStart"/>
      <w:r w:rsidRPr="00810C8E">
        <w:t>init</w:t>
      </w:r>
      <w:proofErr w:type="spellEnd"/>
      <w:r w:rsidRPr="00810C8E">
        <w:t xml:space="preserve"> </w:t>
      </w:r>
      <w:proofErr w:type="spellStart"/>
      <w:r w:rsidRPr="00810C8E">
        <w:t>mkdirs</w:t>
      </w:r>
      <w:proofErr w:type="spellEnd"/>
      <w:r w:rsidRPr="00810C8E">
        <w:t xml:space="preserve"> /</w:t>
      </w:r>
      <w:proofErr w:type="spellStart"/>
      <w:r w:rsidRPr="00810C8E">
        <w:t>mnt</w:t>
      </w:r>
      <w:proofErr w:type="spellEnd"/>
      <w:r w:rsidRPr="00810C8E">
        <w:t>/resource/pipeline-scratch (Dsv6-family provides ~220 GB free with the SKU, auto-wiped on VM stop). Container mounts as /scratch via docker run -v /</w:t>
      </w:r>
      <w:proofErr w:type="spellStart"/>
      <w:r w:rsidRPr="00810C8E">
        <w:t>mnt</w:t>
      </w:r>
      <w:proofErr w:type="spellEnd"/>
      <w:r w:rsidRPr="00810C8E">
        <w:t xml:space="preserve">/resource/pipeline-scratch:/scratch -e TMPDIR=/scratch. All Python </w:t>
      </w:r>
      <w:proofErr w:type="gramStart"/>
      <w:r w:rsidRPr="00810C8E">
        <w:t>tempfile.*</w:t>
      </w:r>
      <w:proofErr w:type="gramEnd"/>
      <w:r w:rsidRPr="00810C8E">
        <w:t xml:space="preserve"> writes (NPPES download, zip extract, derived sources) land on </w:t>
      </w:r>
      <w:proofErr w:type="spellStart"/>
      <w:r w:rsidRPr="00810C8E">
        <w:t>NVMe</w:t>
      </w:r>
      <w:proofErr w:type="spellEnd"/>
      <w:r w:rsidRPr="00810C8E">
        <w:t xml:space="preserve"> rather than the 30 GB </w:t>
      </w:r>
      <w:proofErr w:type="spellStart"/>
      <w:r w:rsidRPr="00810C8E">
        <w:t>Premium_LRS</w:t>
      </w:r>
      <w:proofErr w:type="spellEnd"/>
      <w:r w:rsidRPr="00810C8E">
        <w:t xml:space="preserve"> OS disk.</w:t>
      </w:r>
    </w:p>
    <w:p w14:paraId="6E1165E4" w14:textId="77777777" w:rsidR="00157A90" w:rsidRDefault="00544B8B">
      <w:pPr>
        <w:pStyle w:val="Heading4"/>
      </w:pPr>
      <w:r>
        <w:t>I.2.3.6 Runtime network paths</w:t>
      </w:r>
    </w:p>
    <w:p w14:paraId="2C7EC002" w14:textId="77777777" w:rsidR="00DB6305" w:rsidRDefault="00544B8B">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1598E106" w14:textId="77777777" w:rsidR="00DB6305" w:rsidRDefault="00544B8B">
      <w:pPr>
        <w:pStyle w:val="ListBullet"/>
      </w:pPr>
      <w:r>
        <w:t>Controller / Workers → Key Vault: cert + vendor-key reads.</w:t>
      </w:r>
    </w:p>
    <w:p w14:paraId="24FD63EB" w14:textId="77777777" w:rsidR="00DB6305" w:rsidRDefault="00544B8B">
      <w:pPr>
        <w:pStyle w:val="ListBullet"/>
      </w:pPr>
      <w:r>
        <w:t>Controller / Workers → Blob Storage: source archive reads, transient writes.</w:t>
      </w:r>
    </w:p>
    <w:p w14:paraId="27EF05D0" w14:textId="77777777" w:rsidR="00DB6305" w:rsidRDefault="00544B8B">
      <w:pPr>
        <w:pStyle w:val="ListBullet"/>
      </w:pPr>
      <w:r>
        <w:t>Controller / Workers → Vendor HTTPS endpoints: source fetches, geocoding calls. TLS 1.2+, egress via subnet NSG allow-list.</w:t>
      </w:r>
    </w:p>
    <w:p w14:paraId="17BED56E" w14:textId="77777777" w:rsidR="00DB6305" w:rsidRDefault="00544B8B">
      <w:pPr>
        <w:pStyle w:val="ListBullet"/>
      </w:pPr>
      <w:r>
        <w:t xml:space="preserve">Controller → Twilio + </w:t>
      </w:r>
      <w:proofErr w:type="spellStart"/>
      <w:r>
        <w:t>SparkPost</w:t>
      </w:r>
      <w:proofErr w:type="spellEnd"/>
      <w:r>
        <w:t>: notification sends at run end.</w:t>
      </w:r>
    </w:p>
    <w:p w14:paraId="0F0EA0C6" w14:textId="77777777" w:rsidR="00157A90" w:rsidRDefault="00544B8B">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3F3A8E2B" w14:textId="77777777" w:rsidR="00157A90" w:rsidRDefault="00544B8B">
      <w:r>
        <w:t xml:space="preserve">Realizes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446CD0FA" w14:textId="77777777" w:rsidR="00636E74" w:rsidRDefault="00000000">
      <w:pPr>
        <w:pStyle w:val="Heading2"/>
      </w:pPr>
      <w:bookmarkStart w:id="16" w:name="_Toc242078798"/>
      <w:bookmarkStart w:id="17" w:name="_Toc243387378"/>
      <w:r>
        <w:lastRenderedPageBreak/>
        <w:t>I.3. Run Lifecycle — the generic run, common to all pipelines</w:t>
      </w:r>
      <w:bookmarkEnd w:id="16"/>
      <w:bookmarkEnd w:id="17"/>
    </w:p>
    <w:p w14:paraId="1D99D9FE" w14:textId="77777777" w:rsidR="00636E74" w:rsidRDefault="00000000">
      <w:r>
        <w:t xml:space="preserve">This chapter states the run lifecycle every </w:t>
      </w:r>
      <w:proofErr w:type="spellStart"/>
      <w:r>
        <w:t>ChatHealthy</w:t>
      </w:r>
      <w:proofErr w:type="spellEnd"/>
      <w:r>
        <w:t xml:space="preserve"> pipeline shares. It realizes the Data Pipeline Run Lifecycle and complies with the pipeline business architecture in 4_DataPipelineFramework. It is generic: nothing provider-specific appears here, and the provider realization of each mechanism is cited from Part II. Every pipeline runs on the shared abstract orchestrator </w:t>
      </w:r>
      <w:proofErr w:type="spellStart"/>
      <w:r>
        <w:t>BasePipelineOrchestrator</w:t>
      </w:r>
      <w:proofErr w:type="spellEnd"/>
      <w:r>
        <w:t xml:space="preserve">; a pipeline subclasses it and declares its ordered steps, its record key, its record contract, its finding vocabulary and its </w:t>
      </w:r>
      <w:proofErr w:type="spellStart"/>
      <w:r>
        <w:t>discrepancy_report</w:t>
      </w:r>
      <w:proofErr w:type="spellEnd"/>
      <w:r>
        <w:t xml:space="preserve"> block (§I.5.5). The provider subclass and its concrete step list are in §II.1.</w:t>
      </w:r>
    </w:p>
    <w:p w14:paraId="324CB094" w14:textId="77777777" w:rsidR="00636E74" w:rsidRDefault="00000000">
      <w:pPr>
        <w:pStyle w:val="Heading3"/>
      </w:pPr>
      <w:bookmarkStart w:id="18" w:name="_Toc242078799"/>
      <w:r>
        <w:t>I.3.1 Admission through the authenticated entrance</w:t>
      </w:r>
      <w:bookmarkEnd w:id="18"/>
    </w:p>
    <w:p w14:paraId="431EE64C" w14:textId="77777777" w:rsidR="00636E74" w:rsidRDefault="00000000">
      <w:r>
        <w:t>A run is admitted only from a known, authorized caller on a schedule or authenticated on-demand invocation; its start is recorded to a durable run record, a second concurrent run of the same pipeline is refused, and every unknown, unauthorized or malformed attempt is rejected and audited. Entry components: the Automation Runbook (§I.1.1.1) and the Watchdog (§I.1.1.2).</w:t>
      </w:r>
    </w:p>
    <w:p w14:paraId="1375C4DC" w14:textId="77777777" w:rsidR="00636E74" w:rsidRDefault="00000000">
      <w:pPr>
        <w:pStyle w:val="Heading3"/>
      </w:pPr>
      <w:bookmarkStart w:id="19" w:name="_Toc242078800"/>
      <w:r>
        <w:t>I.3.2 Reading the run's configuration</w:t>
      </w:r>
      <w:bookmarkEnd w:id="19"/>
    </w:p>
    <w:p w14:paraId="5D3B9F29" w14:textId="60946793" w:rsidR="00D96B13" w:rsidRPr="00D96B13" w:rsidRDefault="00D96B13" w:rsidP="00D96B13">
      <w:r>
        <w:t xml:space="preserve">&lt;/Skip question: This is an odd design </w:t>
      </w:r>
      <w:proofErr w:type="gramStart"/>
      <w:r>
        <w:t>choice, and</w:t>
      </w:r>
      <w:proofErr w:type="gramEnd"/>
      <w:r>
        <w:t xml:space="preserve"> might technically be a bug. If it is then we should fix the requirement and not </w:t>
      </w:r>
      <w:proofErr w:type="gramStart"/>
      <w:r>
        <w:t>address</w:t>
      </w:r>
      <w:proofErr w:type="gramEnd"/>
      <w:r>
        <w:t xml:space="preserve"> it as a bug. I believe this technically must be in deployment_architecture. </w:t>
      </w:r>
      <w:proofErr w:type="spellStart"/>
      <w:r>
        <w:t>json</w:t>
      </w:r>
      <w:proofErr w:type="spellEnd"/>
      <w:r>
        <w:t xml:space="preserve">. I need two build &amp; sequence diagrams here so I can understand how this works. We also need to understand what the architectural </w:t>
      </w:r>
      <w:proofErr w:type="gramStart"/>
      <w:r>
        <w:t>rule,</w:t>
      </w:r>
      <w:proofErr w:type="gramEnd"/>
      <w:r>
        <w:t xml:space="preserve"> </w:t>
      </w:r>
      <w:proofErr w:type="gramStart"/>
      <w:r>
        <w:t>of</w:t>
      </w:r>
      <w:proofErr w:type="gramEnd"/>
      <w:r>
        <w:t xml:space="preserve"> when we have multiple deployment artifacts and why. I.e. we need the established enterprise architecture rules of when we do this. &gt;</w:t>
      </w:r>
    </w:p>
    <w:p w14:paraId="280DD7D5" w14:textId="77777777" w:rsidR="00636E74" w:rsidRDefault="00000000">
      <w:r>
        <w:t>A run reads its scope, the resources it works against, its tunable ceilings and its report-recipient source from durable configuration, never from values in code; absent or malformed configuration fails the run loudly. A pipeline's durable configuration is metadata in the brain: brain/machine_artifacts/content/pipeline_config.json, one record per environment (the pipeline_config[] array keyed by env). It is the one and only place that pipeline's configuration lives — batch limits, dataset versions, source-freshness policy, failure thresholds, the discrepancy_report block of §I.5.5 and the metadata block of §I.3.2. It holds no secret values — only secret names; a secret's value lives in Key Vault and is fetched by the name the record carries. The file is the single source of truth (pipeline metadata belongs in the brain, not in Mongo, not in code) and is COPY'd into the pipeline Docker image at build, so the runtime reads it from disk — no Mongo round-trip, no hand step, and no drift between commit and what the pipeline sees.</w:t>
      </w:r>
    </w:p>
    <w:p w14:paraId="361DCACA" w14:textId="77777777" w:rsidR="00467CDB" w:rsidRDefault="00000000">
      <w:r>
        <w:t xml:space="preserve">The metadata block. Beside its named parameters the PipelineConfig document carries a metadata block that holds the run's report and notification recipient source. subscribers_secret is the name of a Key Vault secret whose value is the recipient list every end-of-run notification (§I.5) and the discrepancy report (§I.5.5) are delivered to. Recipients are neither hardcoded in code nor listed literally in the config: the config carries only the secret name, and the report resolves the addresses by fetching that named vault secret at delivery time. An absent </w:t>
      </w:r>
      <w:r>
        <w:lastRenderedPageBreak/>
        <w:t>subscribers_secret, or a resolved list that is empty while the config store is reachable, fails the run loudly, since a run that can address no report is misconfigured. The one exception is the store-unreachable escape: when the config store itself cannot be read, the report may fall back to an environment recipient so it still delivers (REQ-B-006).</w:t>
      </w:r>
    </w:p>
    <w:p w14:paraId="2FF97B01"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"&lt;Key Vault secret name whose value is the recipient list&gt;"</w:t>
      </w:r>
      <w:r>
        <w:rPr>
          <w:rFonts w:ascii="Consolas" w:hAnsi="Consolas" w:cs="Consolas"/>
          <w:sz w:val="16"/>
          <w:szCs w:val="16"/>
        </w:rPr>
        <w:br/>
        <w:t>}</w:t>
      </w:r>
    </w:p>
    <w:p w14:paraId="10F0A41E" w14:textId="77777777" w:rsidR="00157A90" w:rsidRDefault="00544B8B">
      <w:r>
        <w:t>Every tunable knob lives in that one brain configuration record, read once at Controller startup into the in-process configuration: batch_limits, dataset_versions (each source's fetch, staging and public names), failure_thresholds, source_freshness, the discrepancy_report block (§I.5.5) and the metadata block (§I.3.2). A configuration change is a commit to pipeline_</w:t>
      </w:r>
      <w:proofErr w:type="gramStart"/>
      <w:r>
        <w:t>config.json</w:t>
      </w:r>
      <w:proofErr w:type="gramEnd"/>
      <w:r>
        <w:t xml:space="preserve"> that takes effect on the next build and deploy, never by hand.</w:t>
      </w:r>
    </w:p>
    <w:p w14:paraId="7AD4C2B3" w14:textId="27CFB176" w:rsidR="00636E74" w:rsidRDefault="00000000">
      <w:pPr>
        <w:pStyle w:val="Heading3"/>
      </w:pPr>
      <w:bookmarkStart w:id="20" w:name="_Toc242078801"/>
      <w:r>
        <w:t xml:space="preserve">I.3.3 Provisioning compute </w:t>
      </w:r>
      <w:r w:rsidR="00D96B13">
        <w:t xml:space="preserve">resources, </w:t>
      </w:r>
      <w:r>
        <w:t>and activating data resources</w:t>
      </w:r>
      <w:bookmarkEnd w:id="20"/>
    </w:p>
    <w:p w14:paraId="4F3E48E2" w14:textId="77777777" w:rsidR="00636E74" w:rsidRDefault="00000000">
      <w:r>
        <w:t>On admission a run creates the ephemeral compute it needs and activates the data resources it depends on under a reservation marking it legitimately alive; independent setup proceeds concurrently and work begins only once true dependencies are ready. See the topology (§I.2) and the Pipeline Run VM (§I.1.1.3).</w:t>
      </w:r>
    </w:p>
    <w:p w14:paraId="237EE9AF" w14:textId="77777777" w:rsidR="00636E74" w:rsidRDefault="00000000">
      <w:pPr>
        <w:pStyle w:val="Heading3"/>
      </w:pPr>
      <w:bookmarkStart w:id="21" w:name="_Toc242078802"/>
      <w:r>
        <w:t>I.3.4 Coordinating work in parallel</w:t>
      </w:r>
      <w:bookmarkEnd w:id="21"/>
    </w:p>
    <w:p w14:paraId="56D7A169" w14:textId="77777777" w:rsidR="00636E74" w:rsidRDefault="00000000">
      <w:r>
        <w:t>A run divides its work into units worked in parallel, each claimed so none is worked twice at once, and a unit whose worker dies mid-run is reclaimed and re-driven without operator involvement. The coordination substrate is the Mongo work-items collection (§I.2.3.4); its contract is §I.4.2.</w:t>
      </w:r>
    </w:p>
    <w:p w14:paraId="295813E2" w14:textId="77777777" w:rsidR="004B00A8" w:rsidRPr="00991D16" w:rsidRDefault="00000000">
      <w:pPr>
        <w:rPr>
          <w:strike/>
          <w:color w:val="C00000"/>
        </w:rPr>
      </w:pPr>
      <w:r>
        <w:rPr>
          <w:color w:val="C00000"/>
        </w:rPr>
        <w:t xml:space="preserve">Declaring the fan-out dimension. A pipeline MUST be able to declare the dimension its work fans out on and how that dimension's partitions are enumerated; the infrastructure then fans out over exactly those partitions with no built-in knowledge of any particular dimension. A fan-out step declares two things: partition_key - the dimension's name (e.g. provider_state, drug_type, nucc_code) - and a partition source that yields the partition values at run time: a Mongo distinct query over a staged collection, a config-declared list, or a named enumerator the pipeline supplies. The orchestrator calls the declared source, receives the value set [v1..vN] (50 states, 221 drug types, ~870 NUCC codes - whatever the source returns), enqueues one work-item per value, and runs min(N, cap) workers. Cardinality is a property of the data the source returns, never of the framework. </w:t>
      </w:r>
      <w:r w:rsidRPr="00991D16">
        <w:rPr>
          <w:strike/>
          <w:color w:val="C00000"/>
        </w:rPr>
        <w:t>GAP: the orchestrator today hard-codes its enumerators (state, county, state-entity) and defaults partition_key to business_address_state; this must become a per-pipeline declaration, backward compatible with the provider pipeline's existing state and county fan-out (tracked as a bug).</w:t>
      </w:r>
      <w:r w:rsidR="00991D16">
        <w:rPr>
          <w:strike/>
          <w:color w:val="C00000"/>
        </w:rPr>
        <w:t xml:space="preserve"> </w:t>
      </w:r>
      <w:proofErr w:type="gramStart"/>
      <w:r w:rsidR="00991D16" w:rsidRPr="00991D16">
        <w:rPr>
          <w:color w:val="C00000"/>
        </w:rPr>
        <w:t>,</w:t>
      </w:r>
      <w:r w:rsidR="00991D16" w:rsidRPr="00991D16">
        <w:rPr>
          <w:color w:val="000000" w:themeColor="text1"/>
        </w:rPr>
        <w:t>&lt;</w:t>
      </w:r>
      <w:proofErr w:type="gramEnd"/>
      <w:r w:rsidR="00991D16" w:rsidRPr="00991D16">
        <w:rPr>
          <w:color w:val="000000" w:themeColor="text1"/>
        </w:rPr>
        <w:t xml:space="preserve">/ Skip: this gap analysis does not belong here. The design looks correct. And as to backward compatibility, we must add the </w:t>
      </w:r>
      <w:proofErr w:type="gramStart"/>
      <w:r w:rsidR="00991D16" w:rsidRPr="00991D16">
        <w:rPr>
          <w:color w:val="000000" w:themeColor="text1"/>
        </w:rPr>
        <w:t>capability, but</w:t>
      </w:r>
      <w:proofErr w:type="gramEnd"/>
      <w:r w:rsidR="00991D16" w:rsidRPr="00991D16">
        <w:rPr>
          <w:color w:val="000000" w:themeColor="text1"/>
        </w:rPr>
        <w:t xml:space="preserve"> not implement it for Provider. Let’s discuss how to accomplish this before you </w:t>
      </w:r>
      <w:proofErr w:type="gramStart"/>
      <w:r w:rsidR="00991D16" w:rsidRPr="00991D16">
        <w:rPr>
          <w:color w:val="000000" w:themeColor="text1"/>
        </w:rPr>
        <w:t>implement</w:t>
      </w:r>
      <w:proofErr w:type="gramEnd"/>
      <w:r w:rsidR="00991D16" w:rsidRPr="00991D16">
        <w:rPr>
          <w:color w:val="000000" w:themeColor="text1"/>
        </w:rPr>
        <w:t xml:space="preserve">. </w:t>
      </w:r>
      <w:r w:rsidR="00991D16">
        <w:rPr>
          <w:color w:val="C00000"/>
        </w:rPr>
        <w:t xml:space="preserve">&gt; </w:t>
      </w:r>
    </w:p>
    <w:p w14:paraId="32FF9DAB" w14:textId="77777777" w:rsidR="00862445" w:rsidRDefault="00000000">
      <w:pPr>
        <w:pStyle w:val="Heading3"/>
      </w:pPr>
      <w:r>
        <w:rPr>
          <w:color w:val="008000"/>
        </w:rPr>
        <w:lastRenderedPageBreak/>
        <w:t>I.3.4a Record-range fan-out at production scale</w:t>
      </w:r>
    </w:p>
    <w:p w14:paraId="1350776D" w14:textId="77777777" w:rsidR="00862445" w:rsidRDefault="00000000">
      <w:r>
        <w:rPr>
          <w:color w:val="008000"/>
        </w:rPr>
        <w:t>At production scale a build fans its records across many workers by a dense sequential partition key, assigned at load and indexed up front. This is additive to I.3.4 and backward-compatible; it is a design for review and is not yet executed.</w:t>
      </w:r>
    </w:p>
    <w:p w14:paraId="11023CF5" w14:textId="77777777" w:rsidR="00862445" w:rsidRDefault="00000000">
      <w:pPr>
        <w:pStyle w:val="ListBullet"/>
      </w:pPr>
      <w:r>
        <w:rPr>
          <w:color w:val="008000"/>
        </w:rPr>
        <w:t>record_number. When the collection is built/loaded, every record is stamped a dense sequential record_number (1..N) in load order. It is a division handle, not a key - the record keeps its natural key (for the NormalizedIndicationMap, the FDA SPL set_id); record_number exists only to partition the file across workers.</w:t>
      </w:r>
    </w:p>
    <w:p w14:paraId="1DE94ADD" w14:textId="77777777" w:rsidR="00862445" w:rsidRDefault="00000000">
      <w:pPr>
        <w:pStyle w:val="ListBullet"/>
      </w:pPr>
      <w:r>
        <w:rPr>
          <w:color w:val="008000"/>
        </w:rPr>
        <w:t>Index up front. A single-field index on record_number is created at collection creation, before any worker runs, so each worker reads its slice as an index-covered range rather than a collection scan.</w:t>
      </w:r>
    </w:p>
    <w:p w14:paraId="19E9BB2E" w14:textId="77777777" w:rsidR="00862445" w:rsidRDefault="00000000">
      <w:pPr>
        <w:pStyle w:val="ListBullet"/>
      </w:pPr>
      <w:r>
        <w:rPr>
          <w:color w:val="008000"/>
        </w:rPr>
        <w:t>Range partition. The N records are divided into W contiguous ranges of ceil(N/W) each; worker i claims [ i*ceil(N/W), (i+1)*ceil(N/W) ) by record_number. Equal-size, deterministic, gap-free, non-overlapping.</w:t>
      </w:r>
    </w:p>
    <w:p w14:paraId="36BEA4B6" w14:textId="77777777" w:rsidR="00862445" w:rsidRDefault="00000000">
      <w:pPr>
        <w:pStyle w:val="ListBullet"/>
      </w:pPr>
      <w:r>
        <w:rPr>
          <w:color w:val="008000"/>
        </w:rPr>
        <w:t>Each worker reads its range (indexed), runs each record through the tool (resolve -&gt; crosswalk -&gt; assemble), and writes results keyed by the record natural key. Ranges are disjoint, so workers never collide.</w:t>
      </w:r>
    </w:p>
    <w:p w14:paraId="4AC19B28" w14:textId="77777777" w:rsidR="00862445" w:rsidRDefault="00000000">
      <w:pPr>
        <w:pStyle w:val="ListBullet"/>
      </w:pPr>
      <w:r>
        <w:rPr>
          <w:color w:val="008000"/>
        </w:rPr>
        <w:t>Resumability. A worker that dies leaves its range unfinished; the range is re-driven, idempotent by record_number / natural key, reclaimed through the existing worker-reservation and reaper lifecycle (I.3.4, I.3.10). No cross-worker coordination is needed beyond the range assignment.</w:t>
      </w:r>
    </w:p>
    <w:p w14:paraId="006A1A7D" w14:textId="77777777" w:rsidR="00862445" w:rsidRDefault="00000000">
      <w:pPr>
        <w:pStyle w:val="ListBullet"/>
      </w:pPr>
      <w:r>
        <w:rPr>
          <w:color w:val="008000"/>
        </w:rPr>
        <w:t>Worker count is sized to the provider rate limit, not fixed at 100. The range partition is correct at any W, but when per-record work includes a large-context model call, W concurrent workers are bounded by the provider TPM/RPM tier, not by W; concurrency above the tier only queues. Observed on the NormalizedIndicationMap build: ~198s per 50-record batch with gpt-5.6-luna, so a full ~250K-record build is multi-day wall-clock even fanned out - the rate limit, not the worker count, bounds throughput. The ICD-10 catalog is a cached system-prompt prefix (~98 percent of input tokens cached on repeat calls), so per-batch input cost after the first batch is near-zero, identically across all workers.</w:t>
      </w:r>
    </w:p>
    <w:p w14:paraId="0186CF6F" w14:textId="77777777" w:rsidR="00862445" w:rsidRDefault="00000000">
      <w:r>
        <w:rPr>
          <w:color w:val="008000"/>
        </w:rPr>
        <w:t>Execution model (process_pool). The record-range fan-out runs under the process_pool executor as one worker PROCESS per record-number range — not threads. Each range is owned by a distinct OS process so the per-record build work runs with its own interpreter and its own loaded catalog, with no shared-memory contention or GIL serialization across ranges. The default is 100 worker processes. Because every process loads its own copy of the catalog (the ICD-10 / indication reference it holds resident), the practical ceiling is box-bound: the worker count is sized to the worker VM, not raised arbitrarily, since each additional process costs another resident catalog in memory. Whether a step builds or consumes is gated by the run argument (the build-or-consume gate of §I.3.2 / §I.4.1): a consume run reads the current published collection, a build run fans the records across the worker processes and produces a candidate.</w:t>
      </w:r>
    </w:p>
    <w:p w14:paraId="2BD07446" w14:textId="77777777" w:rsidR="00862445" w:rsidRDefault="00000000">
      <w:r>
        <w:rPr>
          <w:color w:val="008000"/>
        </w:rPr>
        <w:lastRenderedPageBreak/>
        <w:t>Controller / worker hardware is configurable per pipeline. The current worker default is a 32-vCPU box (Standard_D32s_v6); a 64-vCPU box is not yet entitled for the subscription, so the worker-process count is held to what the 32-vCPU worker box can carry.</w:t>
      </w:r>
    </w:p>
    <w:p w14:paraId="77096113" w14:textId="77777777" w:rsidR="00862445" w:rsidRDefault="00000000">
      <w:pPr>
        <w:pStyle w:val="Heading3"/>
      </w:pPr>
      <w:r>
        <w:rPr>
          <w:color w:val="008000"/>
        </w:rPr>
        <w:t>I.3.4b Build scope - prescription drugs only (NormalizedIndicationMap)</w:t>
      </w:r>
    </w:p>
    <w:p w14:paraId="3DDE1DEF" w14:textId="77777777" w:rsidR="00862445" w:rsidRDefault="00000000">
      <w:r>
        <w:rPr>
          <w:color w:val="008000"/>
        </w:rPr>
        <w:t>For the NormalizedIndicationMap build, the map codes PRESCRIPTION drugs only. OTC medicines are staged like every other label but are EXCLUDED from the map, discriminated by openfda.product_type ("HUMAN OTC DRUG" vs "HUMAN PRESCRIPTION DRUG"). OTC actives - menthol, white petrolatum, topical lidocaine, bisacodyl and the like - carry no distinct codeable disease indication, so coding them adds noise rather than signal and inflates the uncodeable residue. Staging stays complete (every label is landed); only the map target collection is scoped to prescription drugs. This is an operator policy, additive and backward-compatible.</w:t>
      </w:r>
    </w:p>
    <w:p w14:paraId="0D2F3E02" w14:textId="77777777" w:rsidR="00636E74" w:rsidRDefault="00000000">
      <w:pPr>
        <w:pStyle w:val="Heading3"/>
      </w:pPr>
      <w:bookmarkStart w:id="22" w:name="_Toc242078803"/>
      <w:r>
        <w:t>I.3.5 Recording progress and every finding</w:t>
      </w:r>
      <w:bookmarkEnd w:id="22"/>
    </w:p>
    <w:p w14:paraId="686A8095" w14:textId="77777777" w:rsidR="00636E74" w:rsidRDefault="00000000">
      <w:r>
        <w:t xml:space="preserve">A run records progress at every step boundary to the run manifest and writes every per-record finding, under a controlled vocabulary, to durable state kept separate from the data being built; a live run is distinguishable from a dead one, and a run that cannot record its own progress abends rather than run unobserved. The </w:t>
      </w:r>
      <w:proofErr w:type="gramStart"/>
      <w:r>
        <w:t>findings</w:t>
      </w:r>
      <w:proofErr w:type="gramEnd"/>
      <w:r>
        <w:t xml:space="preserve"> store and its report are the discrepancy-report infrastructure </w:t>
      </w:r>
      <w:proofErr w:type="gramStart"/>
      <w:r>
        <w:t>of §I.</w:t>
      </w:r>
      <w:proofErr w:type="gramEnd"/>
      <w:r>
        <w:t>5.5.</w:t>
      </w:r>
    </w:p>
    <w:p w14:paraId="58D3B443" w14:textId="77777777" w:rsidR="00157A90" w:rsidRDefault="00544B8B">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4CB749E7" w14:textId="77777777" w:rsidR="00157A90" w:rsidRDefault="00544B8B">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2E9AFB69" w14:textId="77777777" w:rsidR="00636E74" w:rsidRDefault="00000000">
      <w:pPr>
        <w:pStyle w:val="Heading3"/>
      </w:pPr>
      <w:bookmarkStart w:id="23" w:name="_Toc242078804"/>
      <w:r>
        <w:t>I.3.6 Aborting when findings breach the configured ceiling</w:t>
      </w:r>
      <w:bookmarkEnd w:id="23"/>
    </w:p>
    <w:p w14:paraId="0AABB27B" w14:textId="77777777" w:rsidR="00636E74" w:rsidRDefault="00000000">
      <w:r>
        <w:t>A run measures its accumulating per-record findings against a configured ceiling (</w:t>
      </w:r>
      <w:proofErr w:type="spellStart"/>
      <w:r>
        <w:t>pipeline.</w:t>
      </w:r>
      <w:proofErr w:type="gramStart"/>
      <w:r>
        <w:t>config.failure</w:t>
      </w:r>
      <w:proofErr w:type="gramEnd"/>
      <w:r>
        <w:t>_thresholds</w:t>
      </w:r>
      <w:proofErr w:type="spellEnd"/>
      <w:r>
        <w:t>) and aborts itself when the ceiling is crossed, rather than complete a run whose output is already unfit. The framework checks the ceiling at every step exit.</w:t>
      </w:r>
    </w:p>
    <w:p w14:paraId="77EAC929" w14:textId="77777777" w:rsidR="00636E74" w:rsidRDefault="00000000">
      <w:pPr>
        <w:pStyle w:val="Heading3"/>
      </w:pPr>
      <w:bookmarkStart w:id="24" w:name="_Toc242078805"/>
      <w:r>
        <w:t>I.3.7 Run logging to a designated collection</w:t>
      </w:r>
      <w:bookmarkEnd w:id="24"/>
    </w:p>
    <w:p w14:paraId="053417BE" w14:textId="77777777" w:rsidR="00636E74" w:rsidRDefault="00000000">
      <w:r>
        <w:t>Every run writes its operational log to one designated log collection common to all pipelines, so a run's log lines land in a single known place. Components set CH_LOG_DESTINATION=</w:t>
      </w:r>
      <w:proofErr w:type="spellStart"/>
      <w:proofErr w:type="gramStart"/>
      <w:r>
        <w:t>stderr,mongo</w:t>
      </w:r>
      <w:proofErr w:type="spellEnd"/>
      <w:proofErr w:type="gramEnd"/>
      <w:r>
        <w:t xml:space="preserve"> so Controller and Worker logs reach both the container stream and the shared log collection.</w:t>
      </w:r>
    </w:p>
    <w:p w14:paraId="3A7F9297" w14:textId="77777777" w:rsidR="00157A90" w:rsidRDefault="00544B8B">
      <w:r>
        <w:lastRenderedPageBreak/>
        <w:t xml:space="preserve">Every secret read (KV cert fetch, vendor API-key fetch) is audited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Every auth rejection at the webhook entry point writes a </w:t>
      </w:r>
      <w:proofErr w:type="spellStart"/>
      <w:r>
        <w:rPr>
          <w:rFonts w:ascii="Consolas" w:hAnsi="Consolas"/>
        </w:rPr>
        <w:t>security_issues</w:t>
      </w:r>
      <w:proofErr w:type="spellEnd"/>
      <w:r>
        <w:t xml:space="preserve"> row.</w:t>
      </w:r>
    </w:p>
    <w:p w14:paraId="4B277808" w14:textId="77777777" w:rsidR="00157A90" w:rsidRDefault="00544B8B">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§I.1.1.10).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§I.2.2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4434A831" w14:textId="77777777" w:rsidR="00157A90" w:rsidRDefault="00544B8B" w:rsidP="00C555CA">
      <w:pPr>
        <w:jc w:val="both"/>
      </w:pPr>
      <w:proofErr w:type="spellStart"/>
      <w:r>
        <w:t>MongoUtilities.invalidate</w:t>
      </w:r>
      <w:proofErr w:type="spellEnd"/>
      <w:r>
        <w:t>(</w:t>
      </w:r>
      <w:proofErr w:type="spellStart"/>
      <w:r>
        <w:t>env_var_name</w:t>
      </w:r>
      <w:proofErr w:type="spellEnd"/>
      <w:r>
        <w:t xml:space="preserve">) is the public API callers use to rotate a Mongo URI mid-process (e.g. the pipeline runbook falls back from the primary connection string to a secondary during Atlas maintenance). Invalidation drops the </w:t>
      </w:r>
      <w:proofErr w:type="gramStart"/>
      <w:r>
        <w:t>cached</w:t>
      </w:r>
      <w:proofErr w:type="gramEnd"/>
      <w:r>
        <w:t xml:space="preserve"> </w:t>
      </w:r>
      <w:proofErr w:type="spellStart"/>
      <w:r>
        <w:t>MongoClient</w:t>
      </w:r>
      <w:proofErr w:type="spellEnd"/>
      <w:r>
        <w:t xml:space="preserve"> for that env var so the next call to </w:t>
      </w:r>
      <w:proofErr w:type="spellStart"/>
      <w:proofErr w:type="gramStart"/>
      <w:r>
        <w:t>getConnection</w:t>
      </w:r>
      <w:proofErr w:type="spellEnd"/>
      <w:r>
        <w:t>(</w:t>
      </w:r>
      <w:proofErr w:type="gramEnd"/>
      <w:r>
        <w:t>) constructs a fresh client against the current URI.</w:t>
      </w:r>
    </w:p>
    <w:p w14:paraId="33253F1C" w14:textId="77777777" w:rsidR="00157A90" w:rsidRDefault="00544B8B" w:rsidP="00C555CA">
      <w:r>
        <w:t xml:space="preserve">Runbook </w:t>
      </w:r>
      <w:proofErr w:type="gramStart"/>
      <w:r>
        <w:t>log(</w:t>
      </w:r>
      <w:proofErr w:type="gramEnd"/>
      <w:r>
        <w:t>) function is a thin delegate to ChatHealthyLoggingService.info(</w:t>
      </w:r>
      <w:proofErr w:type="spellStart"/>
      <w:proofErr w:type="gramStart"/>
      <w:r>
        <w:t>json.dumps</w:t>
      </w:r>
      <w:proofErr w:type="spellEnd"/>
      <w:proofErr w:type="gramEnd"/>
      <w:r>
        <w:t xml:space="preserve">(record)). No parallel Mongo write to </w:t>
      </w:r>
      <w:proofErr w:type="spellStart"/>
      <w:proofErr w:type="gramStart"/>
      <w:r>
        <w:t>chathealthyfrontend.logFileCollection</w:t>
      </w:r>
      <w:proofErr w:type="spellEnd"/>
      <w:proofErr w:type="gramEnd"/>
      <w:r>
        <w:t>. All runbook log output goes through the single canonical logging surface.</w:t>
      </w:r>
    </w:p>
    <w:p w14:paraId="36F2F0CF" w14:textId="77777777" w:rsidR="00157A90" w:rsidRDefault="00544B8B" w:rsidP="00C555CA">
      <w:proofErr w:type="spellStart"/>
      <w:r>
        <w:t>ChatHealthyLoggingService</w:t>
      </w:r>
      <w:proofErr w:type="spellEnd"/>
      <w:r>
        <w:t xml:space="preserve"> (CHLS) </w:t>
      </w:r>
      <w:proofErr w:type="spellStart"/>
      <w:r>
        <w:t>init</w:t>
      </w:r>
      <w:proofErr w:type="spellEnd"/>
      <w:r>
        <w:t>-time contract for missing Mongo env: _</w:t>
      </w:r>
      <w:proofErr w:type="spellStart"/>
      <w:r>
        <w:t>maybe_build_mongo_handler</w:t>
      </w:r>
      <w:proofErr w:type="spellEnd"/>
      <w:r>
        <w:t xml:space="preserve"> MUST return None (not raise) when any of </w:t>
      </w:r>
      <w:proofErr w:type="spellStart"/>
      <w:r>
        <w:t>MONGO_FRONTEND_connectionString</w:t>
      </w:r>
      <w:proofErr w:type="spellEnd"/>
      <w:r>
        <w:t xml:space="preserve"> / CH_LOG_MONGO_DB / CH_LOG_MONGO_COLLECTION is missing. Missing Mongo env falls back to stderr-only logging; boot does not abend.</w:t>
      </w:r>
    </w:p>
    <w:p w14:paraId="210D14A9" w14:textId="77777777" w:rsidR="00157A90" w:rsidRDefault="00544B8B" w:rsidP="00C555CA">
      <w:r>
        <w:t>Cloud-</w:t>
      </w:r>
      <w:proofErr w:type="spellStart"/>
      <w:r>
        <w:t>init</w:t>
      </w:r>
      <w:proofErr w:type="spellEnd"/>
      <w:r>
        <w:t xml:space="preserve">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0DDE5A9C" w14:textId="77777777" w:rsidR="00157A90" w:rsidRDefault="00544B8B" w:rsidP="00C555CA">
      <w:r>
        <w:t>Controller (</w:t>
      </w:r>
      <w:proofErr w:type="spellStart"/>
      <w:r>
        <w:t>control_</w:t>
      </w:r>
      <w:proofErr w:type="gramStart"/>
      <w:r>
        <w:t>runner.main</w:t>
      </w:r>
      <w:proofErr w:type="spellEnd"/>
      <w:proofErr w:type="gramEnd"/>
      <w:r>
        <w:t>) and Worker (</w:t>
      </w:r>
      <w:proofErr w:type="spellStart"/>
      <w:r>
        <w:t>worker_</w:t>
      </w:r>
      <w:proofErr w:type="gramStart"/>
      <w:r>
        <w:t>runner.main</w:t>
      </w:r>
      <w:proofErr w:type="spellEnd"/>
      <w:proofErr w:type="gramEnd"/>
      <w:r>
        <w:t xml:space="preserve">, </w:t>
      </w:r>
      <w:proofErr w:type="spellStart"/>
      <w:r>
        <w:t>pipeline_</w:t>
      </w:r>
      <w:proofErr w:type="gramStart"/>
      <w:r>
        <w:t>worker.main</w:t>
      </w:r>
      <w:proofErr w:type="spellEnd"/>
      <w:proofErr w:type="gramEnd"/>
      <w:r>
        <w:t xml:space="preserve">) accept a --log-level CLI argument that sets the LOG_LEVEL environment variable via </w:t>
      </w:r>
      <w:proofErr w:type="spellStart"/>
      <w:proofErr w:type="gramStart"/>
      <w:r>
        <w:t>os.environ</w:t>
      </w:r>
      <w:proofErr w:type="spellEnd"/>
      <w:proofErr w:type="gramEnd"/>
      <w:r>
        <w:t xml:space="preserve"> before CHLS constructs its logger. Precedence: CLI &gt; env var &gt; baseline INFO.</w:t>
      </w:r>
    </w:p>
    <w:p w14:paraId="2646C387" w14:textId="77777777" w:rsidR="00157A90" w:rsidRDefault="00544B8B" w:rsidP="00C555CA">
      <w:proofErr w:type="spellStart"/>
      <w:r>
        <w:t>blob_</w:t>
      </w:r>
      <w:proofErr w:type="gramStart"/>
      <w:r>
        <w:t>logger.install</w:t>
      </w:r>
      <w:proofErr w:type="spellEnd"/>
      <w:proofErr w:type="gramEnd"/>
      <w:r>
        <w:t>(</w:t>
      </w:r>
      <w:proofErr w:type="spellStart"/>
      <w:r>
        <w:t>pipeline_name</w:t>
      </w:r>
      <w:proofErr w:type="spellEnd"/>
      <w:r>
        <w:t xml:space="preserve">) is a thin bootstrap trigger that constructs </w:t>
      </w:r>
      <w:proofErr w:type="spellStart"/>
      <w:proofErr w:type="gramStart"/>
      <w:r>
        <w:t>ChatHealthyLoggingService</w:t>
      </w:r>
      <w:proofErr w:type="spellEnd"/>
      <w:r>
        <w:t>(</w:t>
      </w:r>
      <w:proofErr w:type="gramEnd"/>
      <w:r>
        <w:t>) once and emits one info line naming the pipeline component. The install call is idempotent; subsequent calls return the existing logger.</w:t>
      </w:r>
    </w:p>
    <w:p w14:paraId="03C7D602" w14:textId="77777777" w:rsidR="00157A90" w:rsidRDefault="00544B8B" w:rsidP="00C555CA">
      <w:r>
        <w:t xml:space="preserve">Pipeline abend and status output surface, Rule-005 alignment: no </w:t>
      </w:r>
      <w:proofErr w:type="gramStart"/>
      <w:r>
        <w:t>print(</w:t>
      </w:r>
      <w:proofErr w:type="gramEnd"/>
      <w:r>
        <w:t xml:space="preserve">) call is legitimate outside pipeline/Code/tests/**. Bootstrap observability-gate abends dump via </w:t>
      </w:r>
      <w:proofErr w:type="spellStart"/>
      <w:r>
        <w:t>CHLS.critical</w:t>
      </w:r>
      <w:proofErr w:type="spellEnd"/>
      <w:r>
        <w:t xml:space="preserve">() </w:t>
      </w:r>
      <w:r>
        <w:lastRenderedPageBreak/>
        <w:t xml:space="preserve">and exit non-zero; </w:t>
      </w:r>
      <w:proofErr w:type="spellStart"/>
      <w:r>
        <w:t>stdout</w:t>
      </w:r>
      <w:proofErr w:type="spellEnd"/>
      <w:r>
        <w:t>/stderr from a running Worker or Controller is exclusively from the logging framework.</w:t>
      </w:r>
    </w:p>
    <w:p w14:paraId="2469B48A" w14:textId="77777777" w:rsidR="00636E74" w:rsidRDefault="00000000">
      <w:pPr>
        <w:pStyle w:val="Heading3"/>
      </w:pPr>
      <w:bookmarkStart w:id="25" w:name="_Toc242078806"/>
      <w:r>
        <w:t>I.3.8 One operational report per run</w:t>
      </w:r>
      <w:bookmarkEnd w:id="25"/>
    </w:p>
    <w:p w14:paraId="063FD340" w14:textId="77777777" w:rsidR="00636E74" w:rsidRDefault="00000000">
      <w:r>
        <w:t>Every run delivers exactly one operational business report to the operators named in configuration, on success and abnormal end alike, stating what the run did and enumerating every discrepancy it recorded, summarizing when too many of one kind exist, raising a distinct alert on abnormal end, and delivered even when the store that records the run is unreachable. The report and its automation are §I.5 and §I.5.5.</w:t>
      </w:r>
    </w:p>
    <w:p w14:paraId="5997EBCE" w14:textId="77777777" w:rsidR="00636E74" w:rsidRDefault="00000000">
      <w:pPr>
        <w:pStyle w:val="Heading3"/>
      </w:pPr>
      <w:bookmarkStart w:id="26" w:name="_Toc242078807"/>
      <w:r>
        <w:t>I.3.9 Releasing every resource at run end</w:t>
      </w:r>
      <w:bookmarkEnd w:id="26"/>
    </w:p>
    <w:p w14:paraId="343E2876" w14:textId="77777777" w:rsidR="00636E74" w:rsidRDefault="00000000">
      <w:r>
        <w:t>By any exit path a run destroys its compute, releases its reservation, returns the data resources to their resting state and clears its transient scratch, so nothing the run created keeps running or costing between runs. Teardown is a finally-block guarantee of the shared orchestrator, so it fires on success and on abort alike.</w:t>
      </w:r>
    </w:p>
    <w:p w14:paraId="4FA2FC8D" w14:textId="77777777" w:rsidR="00157A90" w:rsidRDefault="00544B8B">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w:t>
      </w:r>
    </w:p>
    <w:p w14:paraId="3ABF8437" w14:textId="77777777" w:rsidR="00636E74" w:rsidRDefault="00000000">
      <w:pPr>
        <w:pStyle w:val="Heading3"/>
      </w:pPr>
      <w:bookmarkStart w:id="27" w:name="_Toc242078808"/>
      <w:r>
        <w:t>I.3.10 Recovering a run that died without releasing</w:t>
      </w:r>
      <w:bookmarkEnd w:id="27"/>
    </w:p>
    <w:p w14:paraId="60400766" w14:textId="77777777" w:rsidR="00636E74" w:rsidRDefault="00000000">
      <w:r>
        <w:t>An independent, frequent supervisor detects a run that died without releasing, tells a legitimately live run from an abandoned one and never disturbs a live one, marks the abandoned run terminal with its cause, and releases the orphaned compute, reservations and non-terminal records. The supervisor is the Watchdog (§I.1.1.2).</w:t>
      </w:r>
    </w:p>
    <w:p w14:paraId="1368B098" w14:textId="77777777" w:rsidR="00157A90" w:rsidRDefault="00544B8B">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(§II.1.2.2, §II.1.2.7, §II.1.2.8, §II.1.2.9, §II.1.2.10, §II.1.2.11, §II.1.2.12, §II.1.2.11, §II.1.2.12, §II.1.2.13, §II.1.2.14, §II.1.2.15) points here.</w:t>
      </w:r>
    </w:p>
    <w:p w14:paraId="324B7735" w14:textId="77777777" w:rsidR="00DB6305" w:rsidRDefault="00544B8B">
      <w:r>
        <w:rPr>
          <w:b/>
        </w:rPr>
        <w:t>Controlled restart points.</w:t>
      </w:r>
      <w:r>
        <w:t xml:space="preserve"> After infrastructure is provisioned (§II.1.2.1 Invoke + §II.1.2.2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14290AB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413A192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8DD060" w14:textId="77777777" w:rsidR="00DB6305" w:rsidRDefault="00544B8B">
            <w:r>
              <w:t>`</w:t>
            </w:r>
            <w:proofErr w:type="spellStart"/>
            <w:r>
              <w:t>start_step</w:t>
            </w:r>
            <w:proofErr w:type="spellEnd"/>
            <w:r>
              <w:t>` value</w:t>
            </w:r>
          </w:p>
        </w:tc>
        <w:tc>
          <w:tcPr>
            <w:tcW w:w="2880" w:type="dxa"/>
          </w:tcPr>
          <w:p w14:paraId="2C7FB2F1"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3A0086A4"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5D660D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E46D6C" w14:textId="77777777" w:rsidR="00DB6305" w:rsidRDefault="00544B8B">
            <w:r>
              <w:t>`"fetch data"`</w:t>
            </w:r>
          </w:p>
        </w:tc>
        <w:tc>
          <w:tcPr>
            <w:tcW w:w="2880" w:type="dxa"/>
          </w:tcPr>
          <w:p w14:paraId="1246AA2B" w14:textId="77777777" w:rsidR="00DB6305" w:rsidRDefault="00544B8B">
            <w:pPr>
              <w:cnfStyle w:val="000000100000" w:firstRow="0" w:lastRow="0" w:firstColumn="0" w:lastColumn="0" w:oddVBand="0" w:evenVBand="0" w:oddHBand="1" w:evenHBand="0" w:firstRowFirstColumn="0" w:firstRowLastColumn="0" w:lastRowFirstColumn="0" w:lastRowLastColumn="0"/>
            </w:pPr>
            <w:r>
              <w:t>§II.1.2.3 Source freshness gate + §II.1.2.4 Fetch</w:t>
            </w:r>
          </w:p>
        </w:tc>
        <w:tc>
          <w:tcPr>
            <w:tcW w:w="2880" w:type="dxa"/>
          </w:tcPr>
          <w:p w14:paraId="3BFAF6AF"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656E9FB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E7DC3" w14:textId="77777777" w:rsidR="00DB6305" w:rsidRDefault="00544B8B">
            <w:r>
              <w:t>`"load staging"`</w:t>
            </w:r>
          </w:p>
        </w:tc>
        <w:tc>
          <w:tcPr>
            <w:tcW w:w="2880" w:type="dxa"/>
          </w:tcPr>
          <w:p w14:paraId="5A3B7143" w14:textId="77777777" w:rsidR="00DB6305" w:rsidRDefault="00544B8B">
            <w:pPr>
              <w:cnfStyle w:val="000000010000" w:firstRow="0" w:lastRow="0" w:firstColumn="0" w:lastColumn="0" w:oddVBand="0" w:evenVBand="0" w:oddHBand="0" w:evenHBand="1" w:firstRowFirstColumn="0" w:firstRowLastColumn="0" w:lastRowFirstColumn="0" w:lastRowLastColumn="0"/>
            </w:pPr>
            <w:r>
              <w:t>§II.1.2.7 Load staging</w:t>
            </w:r>
          </w:p>
        </w:tc>
        <w:tc>
          <w:tcPr>
            <w:tcW w:w="2880" w:type="dxa"/>
          </w:tcPr>
          <w:p w14:paraId="357505DC" w14:textId="77777777" w:rsidR="00DB6305" w:rsidRDefault="00544B8B">
            <w:pPr>
              <w:cnfStyle w:val="000000010000" w:firstRow="0" w:lastRow="0" w:firstColumn="0" w:lastColumn="0" w:oddVBand="0" w:evenVBand="0" w:oddHBand="0" w:evenHBand="1" w:firstRowFirstColumn="0" w:firstRowLastColumn="0" w:lastRowFirstColumn="0" w:lastRowLastColumn="0"/>
            </w:pPr>
            <w:r>
              <w:t>§II.1.2.3, §II.1.2.4, §II.1.2.5 (assumes prior run's source archive still current)</w:t>
            </w:r>
          </w:p>
        </w:tc>
      </w:tr>
      <w:tr w:rsidR="00DB6305" w14:paraId="654126C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F109D0" w14:textId="77777777" w:rsidR="00DB6305" w:rsidRDefault="00544B8B">
            <w:r>
              <w:lastRenderedPageBreak/>
              <w:t>`"normalize data"`</w:t>
            </w:r>
          </w:p>
        </w:tc>
        <w:tc>
          <w:tcPr>
            <w:tcW w:w="2880" w:type="dxa"/>
          </w:tcPr>
          <w:p w14:paraId="3D125976" w14:textId="77777777" w:rsidR="00DB6305" w:rsidRDefault="00544B8B">
            <w:pPr>
              <w:cnfStyle w:val="000000100000" w:firstRow="0" w:lastRow="0" w:firstColumn="0" w:lastColumn="0" w:oddVBand="0" w:evenVBand="0" w:oddHBand="1" w:evenHBand="0" w:firstRowFirstColumn="0" w:firstRowLastColumn="0" w:lastRowFirstColumn="0" w:lastRowLastColumn="0"/>
            </w:pPr>
            <w:r>
              <w:t>§II.1.2.9 Normalize NPI</w:t>
            </w:r>
          </w:p>
        </w:tc>
        <w:tc>
          <w:tcPr>
            <w:tcW w:w="2880" w:type="dxa"/>
          </w:tcPr>
          <w:p w14:paraId="03FEE919"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§II.1.2.8 (assumes staging + specialty-classification catalog already loaded)</w:t>
            </w:r>
          </w:p>
        </w:tc>
      </w:tr>
      <w:tr w:rsidR="00DB6305" w14:paraId="5DDDDB5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79205F" w14:textId="77777777" w:rsidR="00DB6305" w:rsidRDefault="00544B8B">
            <w:r>
              <w:t>`"enrich data"`</w:t>
            </w:r>
          </w:p>
        </w:tc>
        <w:tc>
          <w:tcPr>
            <w:tcW w:w="2880" w:type="dxa"/>
          </w:tcPr>
          <w:p w14:paraId="34DB96F5" w14:textId="77777777" w:rsidR="00DB6305" w:rsidRDefault="00544B8B">
            <w:pPr>
              <w:cnfStyle w:val="000000010000" w:firstRow="0" w:lastRow="0" w:firstColumn="0" w:lastColumn="0" w:oddVBand="0" w:evenVBand="0" w:oddHBand="0" w:evenHBand="1" w:firstRowFirstColumn="0" w:firstRowLastColumn="0" w:lastRowFirstColumn="0" w:lastRowLastColumn="0"/>
            </w:pPr>
            <w:r>
              <w:t>§II.1.2.11 License-based address repair</w:t>
            </w:r>
          </w:p>
        </w:tc>
        <w:tc>
          <w:tcPr>
            <w:tcW w:w="2880" w:type="dxa"/>
          </w:tcPr>
          <w:p w14:paraId="673B028D"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§II.1.2.10 (assumes normalized records exist in `providers_v&lt;N&gt;`; re-runs license repair, county, urban, second branches + county + urban + proprietary-flag stamping)</w:t>
            </w:r>
            <w:proofErr w:type="spellStart"/>
            <w:proofErr w:type="spellEnd"/>
          </w:p>
        </w:tc>
      </w:tr>
    </w:tbl>
    <w:p w14:paraId="2334D667" w14:textId="77777777" w:rsidR="00DB6305" w:rsidRDefault="00DB6305"/>
    <w:p w14:paraId="3D11E491" w14:textId="77777777" w:rsidR="00157A90" w:rsidRDefault="00544B8B">
      <w:r>
        <w:t xml:space="preserve">Any </w:t>
      </w:r>
      <w:proofErr w:type="spellStart"/>
      <w:r>
        <w:rPr>
          <w:rFonts w:ascii="Consolas" w:hAnsi="Consolas"/>
        </w:rPr>
        <w:t>start_step</w:t>
      </w:r>
      <w:proofErr w:type="spellEnd"/>
      <w:r>
        <w:t xml:space="preserve"> value not in this list is rejected at §II.1.2.1 Invoke with HTTP 400.</w:t>
      </w:r>
    </w:p>
    <w:p w14:paraId="727A5C86"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5B3C7651" w14:textId="77777777" w:rsidR="00157A90" w:rsidRDefault="00544B8B">
      <w:r>
        <w:rPr>
          <w:b/>
        </w:rPr>
        <w:t>Full-run failure and re-run.</w:t>
      </w:r>
      <w:r>
        <w:t xml:space="preserve"> The Controller VM dies mid-run OR the Controller process crashes without finally firing. This is the fundamental failure the design absorbs by re-running from scratch, not by resuming.</w:t>
      </w:r>
    </w:p>
    <w:p w14:paraId="3993E229" w14:textId="77777777" w:rsidR="00157A90" w:rsidRDefault="00544B8B">
      <w:r>
        <w:rPr>
          <w:b/>
        </w:rPr>
        <w:t>Detection.</w:t>
      </w:r>
      <w:r>
        <w:t xml:space="preserve"> Watchdog Runbook </w:t>
      </w:r>
      <w:proofErr w:type="spellStart"/>
      <w:r>
        <w:t>cron</w:t>
      </w:r>
      <w:proofErr w:type="spellEnd"/>
      <w:r>
        <w:t xml:space="preserve"> fires every 10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79580579" w14:textId="77777777" w:rsidR="00157A90" w:rsidRDefault="00544B8B">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40D6F735" w14:textId="77777777" w:rsidR="00157A90" w:rsidRDefault="00544B8B">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11D676A9" w14:textId="77777777" w:rsidR="00157A90" w:rsidRDefault="00544B8B">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6B92F308" w14:textId="77777777" w:rsidR="00157A90" w:rsidRDefault="00544B8B">
      <w:r>
        <w:rPr>
          <w:b/>
        </w:rPr>
        <w:t>Worker-level failure (within a live run).</w:t>
      </w:r>
      <w:r>
        <w:t xml:space="preserve"> Handled at a lower level by the work-item heartbeat mechanism (§I.2.3.4).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7F82583D" w14:textId="77777777" w:rsidR="00636E74" w:rsidRDefault="00000000">
      <w:pPr>
        <w:pStyle w:val="Heading3"/>
      </w:pPr>
      <w:bookmarkStart w:id="28" w:name="_Toc242078809"/>
      <w:r>
        <w:lastRenderedPageBreak/>
        <w:t>I.3.11 Cluster-uptime reaper</w:t>
      </w:r>
      <w:bookmarkEnd w:id="28"/>
    </w:p>
    <w:p w14:paraId="46801060" w14:textId="77777777" w:rsidR="00636E74" w:rsidRDefault="00000000">
      <w:r>
        <w:t>An independent component keeps the pipeline's data cluster running only while a live run reservation exists and returns it to rest otherwise, so the cluster is never up between runs.</w:t>
      </w:r>
    </w:p>
    <w:p w14:paraId="3A01023A" w14:textId="77777777" w:rsidR="004B00A8" w:rsidRDefault="00000000">
      <w:r>
        <w:rPr>
          <w:b/>
        </w:rPr>
        <w:t xml:space="preserve">Wake and quiesce. </w:t>
      </w:r>
      <w:r>
        <w:t>The reservation is the single signal. When a run is admitted, the runbook creates a reservation on admin.cluster_lifecycle immediately after the VM is created, and the Controller resumes — and, if the standing tier is smaller than the run needs, scales up — the data cluster for the run. While any reservation is live, the reaper leaves the cluster running. When the run ends, its reservation is cancelled on the run's exit path; an abandoned run's reservation is not cancelled but expires at the 10-hour envelope and is then reaped. Once no live reservation remains, the reaper returns the cluster to its paused rest state. That is the whole wake-and-quiesce cycle: a reservation present means the cluster is awake, no reservation means the cluster is quiesced.</w:t>
      </w:r>
    </w:p>
    <w:p w14:paraId="53BF2C42" w14:textId="77777777" w:rsidR="004B00A8" w:rsidRDefault="00000000">
      <w:r>
        <w:rPr>
          <w:b/>
        </w:rPr>
        <w:t xml:space="preserve">Boundary with the Watchdog. </w:t>
      </w:r>
      <w:r>
        <w:t>The reaper owns cluster power and nothing else. Recovering a run that died without releasing is the Watchdog's job (§I.3.10, §I.1.1.2); the reaper never deletes a VM or marks a run terminal, and the Watchdog never changes the cluster's power state. The two run on independent schedules and act on disjoint objects.</w:t>
      </w:r>
    </w:p>
    <w:p w14:paraId="6811BADD" w14:textId="77777777" w:rsidR="00636E74" w:rsidRDefault="00000000">
      <w:pPr>
        <w:pStyle w:val="Heading3"/>
      </w:pPr>
      <w:bookmarkStart w:id="29" w:name="_Toc242078810"/>
      <w:r>
        <w:t>I.3.12 Record contract for the built collection</w:t>
      </w:r>
      <w:bookmarkEnd w:id="29"/>
    </w:p>
    <w:p w14:paraId="0B3A96CA" w14:textId="77777777" w:rsidR="00636E74" w:rsidRDefault="00000000">
      <w:r>
        <w:t>Every pipeline declares one normative record contract for the collection it builds, each field with its type and its required-or-optional standing, and every published record conforms to it. The generic contracts are §I.4; the provider's record contract is §II.2.</w:t>
      </w:r>
    </w:p>
    <w:p w14:paraId="61B78970" w14:textId="77777777" w:rsidR="004B00A8" w:rsidRDefault="00000000">
      <w:r>
        <w:t>A pipeline may build more than one such collection; each built collection carries its own normative contract, and every published record conforms to the contract for its own collection.</w:t>
      </w:r>
    </w:p>
    <w:p w14:paraId="61B78970" w14:textId="77777777" w:rsidR="004B00A8" w:rsidRDefault="00000000">
      <w:r>
        <w:t>Conformance is enforced by the store, not by the callers. Each published collection carries its normative JSON Schema installed on the collection itself as its MongoDB validator, so the database refuses a write that does not conform. The contract is enforced in one place, and no step can publish a record that fails it by forgetting to check.</w:t>
      </w:r>
    </w:p>
    <w:p w14:paraId="61B78970" w14:textId="77777777" w:rsidR="004B00A8" w:rsidRDefault="00000000">
      <w:r>
        <w:t>A refused write is a finding, not an error. The write path catches the store's rejection and records it as a per-record finding under the pipeline's controlled finding vocabulary, carrying the business key of the record that was refused; the raw database error never surfaces as such. Where the write is a bulk operation, each document the store refused is recorded as its own finding and the documents that conformed are still written — a batch is not abandoned because one of its documents failed the contract.</w:t>
      </w:r>
    </w:p>
    <w:p w14:paraId="61B78970" w14:textId="77777777" w:rsidR="004B00A8" w:rsidRDefault="00000000">
      <w:r>
        <w:t>From that point those are ordinary findings: they accumulate against the run's configured failure thresholds (§I.3.6) and they appear in the one operational report the run delivers (§I.3.8).</w:t>
      </w:r>
    </w:p>
    <w:p w14:paraId="59208785" w14:textId="77777777" w:rsidR="00636E74" w:rsidRDefault="00000000">
      <w:pPr>
        <w:pStyle w:val="Heading3"/>
      </w:pPr>
      <w:bookmarkStart w:id="30" w:name="_Toc242078811"/>
      <w:r>
        <w:t>I.3.13 Zero-trust identity for every run component</w:t>
      </w:r>
      <w:bookmarkEnd w:id="30"/>
    </w:p>
    <w:p w14:paraId="4FFBE07E" w14:textId="77777777" w:rsidR="00636E74" w:rsidRDefault="00000000">
      <w:r>
        <w:t>Every part of a run acts under a canonical identity from the firm's single identity registry, authenticates to every data resource and peer it touches, obtains every MongoDB handle under that identity through the managed access path rather than a bare connection, and holds only the least privilege its role requires.</w:t>
      </w:r>
    </w:p>
    <w:p w14:paraId="0CE02030" w14:textId="77777777" w:rsidR="00157A90" w:rsidRDefault="00544B8B">
      <w:r>
        <w:t xml:space="preserve">Realizes the pipeline's consumption of the certificate-authority and private-credential-custody stories. </w:t>
      </w:r>
      <w:r>
        <w:rPr>
          <w:b/>
        </w:rPr>
        <w:t>One identity class:</w:t>
      </w:r>
      <w:r>
        <w:t xml:space="preserve"> long-lived, deploy-placed. Workers are subprocesses of Controller and share the Controller's identity.</w:t>
      </w:r>
    </w:p>
    <w:p w14:paraId="0D3F7FD2" w14:textId="77777777" w:rsidR="00DB6305" w:rsidRDefault="00544B8B">
      <w:r>
        <w:rPr>
          <w:b/>
        </w:rPr>
        <w:t>Long-lived identities.</w:t>
      </w:r>
    </w:p>
    <w:p w14:paraId="58175F79" w14:textId="77777777" w:rsidR="00DB6305" w:rsidRDefault="00544B8B">
      <w:pPr>
        <w:pStyle w:val="ListBullet"/>
      </w:pPr>
      <w:r>
        <w:rPr>
          <w:b/>
        </w:rPr>
        <w:t>Runbook cert:</w:t>
      </w:r>
      <w:r>
        <w:t xml:space="preserve"> placed at deploy time. Namespace </w:t>
      </w:r>
      <w:r>
        <w:rPr>
          <w:rFonts w:ascii="Consolas" w:hAnsi="Consolas"/>
        </w:rPr>
        <w:t>pipeline-runbook.*</w:t>
      </w:r>
      <w:r>
        <w:t>.</w:t>
      </w:r>
    </w:p>
    <w:p w14:paraId="13B68A0A" w14:textId="77777777" w:rsidR="00157A90" w:rsidRDefault="00544B8B">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5CDA5662" w14:textId="77777777" w:rsidR="00157A90" w:rsidRDefault="00544B8B">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pipeline-control.*</w:t>
      </w:r>
      <w:r>
        <w:t>.</w:t>
      </w:r>
    </w:p>
    <w:p w14:paraId="3F30C2A5" w14:textId="77777777" w:rsidR="00157A90" w:rsidRDefault="00544B8B">
      <w:r>
        <w:rPr>
          <w:b/>
        </w:rPr>
        <w:lastRenderedPageBreak/>
        <w:t>Cert rotation.</w:t>
      </w:r>
      <w:r>
        <w:t xml:space="preserve"> Operator-driven today; re-run the deploy-time provisioning flow. Automated rotation on the S-006-REQ-B-004 upper bound is deferred at the F-003 substrate; the pipeline consumer contract does not change when it lands.</w:t>
      </w:r>
    </w:p>
    <w:p w14:paraId="4CA81400" w14:textId="77777777" w:rsidR="00157A90" w:rsidRDefault="00544B8B">
      <w:r>
        <w:rPr>
          <w:b/>
        </w:rPr>
        <w:t>Cert revocation.</w:t>
      </w:r>
      <w:r>
        <w:t xml:space="preserve"> Deferred at F-003 substrate. Consumed here without restatement; when the CRL surface lands, Runbook and Controller consume it read-only.</w:t>
      </w:r>
    </w:p>
    <w:p w14:paraId="67141898" w14:textId="77777777" w:rsidR="00576D4B" w:rsidRPr="00991D16" w:rsidRDefault="00000000">
      <w:pPr>
        <w:rPr>
          <w:strike/>
          <w:color w:val="000000" w:themeColor="text1"/>
        </w:rPr>
      </w:pPr>
      <w:r w:rsidRPr="00991D16">
        <w:rPr>
          <w:color w:val="000000" w:themeColor="text1"/>
        </w:rPr>
        <w:t>The identity-to-Automation-account credential boundary and the requirement that each identity has its own Work Manager (one Automation account per identity) are specified at I.1.1.19</w:t>
      </w:r>
      <w:r w:rsidR="00991D16" w:rsidRPr="00991D16">
        <w:rPr>
          <w:color w:val="000000" w:themeColor="text1"/>
        </w:rPr>
        <w:t>.</w:t>
      </w:r>
      <w:r w:rsidRPr="00991D16">
        <w:rPr>
          <w:strike/>
          <w:color w:val="000000" w:themeColor="text1"/>
        </w:rPr>
        <w:t xml:space="preserve"> and are not repeated </w:t>
      </w:r>
      <w:proofErr w:type="gramStart"/>
      <w:r w:rsidRPr="00991D16">
        <w:rPr>
          <w:strike/>
          <w:color w:val="000000" w:themeColor="text1"/>
        </w:rPr>
        <w:t>here.</w:t>
      </w:r>
      <w:r w:rsidR="00991D16" w:rsidRPr="00991D16">
        <w:rPr>
          <w:color w:val="000000" w:themeColor="text1"/>
        </w:rPr>
        <w:t>&lt;</w:t>
      </w:r>
      <w:proofErr w:type="gramEnd"/>
      <w:r w:rsidR="00991D16" w:rsidRPr="00991D16">
        <w:rPr>
          <w:color w:val="000000" w:themeColor="text1"/>
        </w:rPr>
        <w:t xml:space="preserve"> delete the </w:t>
      </w:r>
      <w:proofErr w:type="gramStart"/>
      <w:r w:rsidR="00991D16" w:rsidRPr="00991D16">
        <w:rPr>
          <w:color w:val="000000" w:themeColor="text1"/>
        </w:rPr>
        <w:t>crossed</w:t>
      </w:r>
      <w:proofErr w:type="gramEnd"/>
      <w:r w:rsidR="00991D16" w:rsidRPr="00991D16">
        <w:rPr>
          <w:color w:val="000000" w:themeColor="text1"/>
        </w:rPr>
        <w:t>-out process comments&gt;</w:t>
      </w:r>
    </w:p>
    <w:p w14:paraId="09005BD5" w14:textId="77777777" w:rsidR="004B00A8" w:rsidRPr="00991D16" w:rsidRDefault="00000000">
      <w:pPr>
        <w:rPr>
          <w:color w:val="000000" w:themeColor="text1"/>
        </w:rPr>
      </w:pPr>
      <w:r w:rsidRPr="00991D16">
        <w:rPr>
          <w:color w:val="000000" w:themeColor="text1"/>
        </w:rPr>
        <w:t>Verified live (eastus2, 2026-10-05, Microsoft.Automation/locations/usages): BasicRegionalAutomationAccounts limit = 2, usage = 2, NotThrottled - at capacity. GAP: the per-identity decomposition is blocked until the eastus2 limit is raised by a Microsoft support request; closable whenever wanted, not a blocker for current operation.</w:t>
      </w:r>
    </w:p>
    <w:p w14:paraId="6DCFC155" w14:textId="77777777" w:rsidR="00636E74" w:rsidRDefault="00000000">
      <w:pPr>
        <w:pStyle w:val="Heading3"/>
      </w:pPr>
      <w:bookmarkStart w:id="31" w:name="_Toc242078812"/>
      <w:r>
        <w:t>I.3.14 Work reuse across runs — skip-if-done</w:t>
      </w:r>
      <w:bookmarkEnd w:id="31"/>
    </w:p>
    <w:p w14:paraId="5638DA9B" w14:textId="77777777" w:rsidR="00157A90" w:rsidRDefault="00544B8B">
      <w:r>
        <w:t>Two distinct reuse paths, both driven by content-hash equality.</w:t>
      </w:r>
    </w:p>
    <w:p w14:paraId="5E27488B" w14:textId="77777777" w:rsidR="00157A90" w:rsidRDefault="00544B8B">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(§II.1.2.4) skips any source whose canonical publication hash matches the top of the archive. Archival step (§II.1.2.5) skips writes when the destination path already exists.</w:t>
      </w:r>
    </w:p>
    <w:p w14:paraId="2416ED57" w14:textId="77777777" w:rsidR="00157A90" w:rsidRDefault="00544B8B">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(§II.1.3.6). Unchanged records are retained with all enrichments intact (§II.1.3.7). This is the mechanism that lets a monthly Incremental run skip ~95% of the per-record enrichment work.</w:t>
      </w:r>
    </w:p>
    <w:p w14:paraId="1E9BEB37" w14:textId="77777777" w:rsidR="00636E74" w:rsidRDefault="00000000">
      <w:pPr>
        <w:pStyle w:val="Heading3"/>
      </w:pPr>
      <w:bookmarkStart w:id="32" w:name="_Toc242078813"/>
      <w:r>
        <w:t>I.3.15 Dataset versions and the control collection</w:t>
      </w:r>
      <w:bookmarkEnd w:id="32"/>
    </w:p>
    <w:p w14:paraId="5E9B50D4" w14:textId="77777777" w:rsidR="00157A90" w:rsidRDefault="00544B8B">
      <w:r>
        <w:t xml:space="preserve">Every PublicHealthData collection this pipeline produces </w:t>
      </w:r>
      <w:proofErr w:type="gramStart"/>
      <w:r>
        <w:t>is</w:t>
      </w:r>
      <w:proofErr w:type="gramEnd"/>
      <w:r>
        <w:t xml:space="preserve"> integer-versioned (_</w:t>
      </w:r>
      <w:proofErr w:type="gramStart"/>
      <w:r>
        <w:t>v_{</w:t>
      </w:r>
      <w:proofErr w:type="spellStart"/>
      <w:proofErr w:type="gramEnd"/>
      <w:r>
        <w:t>data_</w:t>
      </w:r>
      <w:proofErr w:type="gramStart"/>
      <w:r>
        <w:t>version</w:t>
      </w:r>
      <w:proofErr w:type="spellEnd"/>
      <w:r>
        <w:t>})</w:t>
      </w:r>
      <w:proofErr w:type="gramEnd"/>
      <w:r>
        <w:t xml:space="preserve">. </w:t>
      </w:r>
      <w:proofErr w:type="spellStart"/>
      <w:r>
        <w:t>data_version</w:t>
      </w:r>
      <w:proofErr w:type="spellEnd"/>
      <w:r>
        <w:t xml:space="preserve"> is an int carried on every </w:t>
      </w:r>
      <w:proofErr w:type="spellStart"/>
      <w:r>
        <w:t>PipelineArgs</w:t>
      </w:r>
      <w:proofErr w:type="spellEnd"/>
      <w:r>
        <w:t xml:space="preserve"> and stamped on every metadata doc. Provider load resolves its versioned target name from </w:t>
      </w:r>
      <w:proofErr w:type="spellStart"/>
      <w:r>
        <w:t>pipeline.</w:t>
      </w:r>
      <w:proofErr w:type="gramStart"/>
      <w:r>
        <w:t>config.dataset</w:t>
      </w:r>
      <w:proofErr w:type="gramEnd"/>
      <w:r>
        <w:t>_</w:t>
      </w:r>
      <w:proofErr w:type="gramStart"/>
      <w:r>
        <w:t>versions.provider</w:t>
      </w:r>
      <w:proofErr w:type="gramEnd"/>
      <w:r>
        <w:t>_write_target</w:t>
      </w:r>
      <w:proofErr w:type="spellEnd"/>
      <w:r>
        <w:t xml:space="preserve"> on the front-end cluster's orchestration config (base name, no version suffix) plus the </w:t>
      </w:r>
      <w:proofErr w:type="spellStart"/>
      <w:r>
        <w:t>data_version</w:t>
      </w:r>
      <w:proofErr w:type="spellEnd"/>
      <w:r>
        <w:t xml:space="preserve"> integer, producing e.g. PublicData.Provider_v_3. Every PublicHealthData collection additionally participates in the universal load-state module (</w:t>
      </w:r>
      <w:proofErr w:type="gramStart"/>
      <w:r>
        <w:t>PublicHealthData._</w:t>
      </w:r>
      <w:proofErr w:type="spellStart"/>
      <w:proofErr w:type="gramEnd"/>
      <w:r>
        <w:t>loaded_metadata</w:t>
      </w:r>
      <w:proofErr w:type="spellEnd"/>
      <w:r>
        <w:t xml:space="preserve"> on the pipeline cluster) which is the single source of truth for whether a given versioned collection is loaded and operationally fit. Multiple </w:t>
      </w:r>
      <w:proofErr w:type="spellStart"/>
      <w:r>
        <w:t>data_version</w:t>
      </w:r>
      <w:proofErr w:type="spellEnd"/>
      <w:r>
        <w:t xml:space="preserve"> values may coexist under distinct collection names; the load-state module keys per-version.</w:t>
      </w:r>
    </w:p>
    <w:p w14:paraId="0778C988" w14:textId="77777777" w:rsidR="00157A90" w:rsidRDefault="00157A90">
      <w:pPr>
        <w:tabs>
          <w:tab w:val="right" w:leader="dot" w:pos="8630"/>
        </w:tabs>
        <w:rPr>
          <w:noProof/>
        </w:rPr>
      </w:pPr>
      <w:r>
        <w:t xml:space="preserve">The front-end cluster hosts a </w:t>
      </w:r>
      <w:proofErr w:type="gramStart"/>
      <w:r>
        <w:t>database pipelines</w:t>
      </w:r>
      <w:proofErr w:type="gramEnd"/>
      <w:r>
        <w:t xml:space="preserve"> with one collection </w:t>
      </w:r>
      <w:proofErr w:type="gramStart"/>
      <w:r>
        <w:t>collections</w:t>
      </w:r>
      <w:proofErr w:type="gramEnd"/>
      <w:r>
        <w:t xml:space="preserve"> whose documents record the current version of every </w:t>
      </w:r>
      <w:proofErr w:type="spellStart"/>
      <w:r>
        <w:t>PublicData</w:t>
      </w:r>
      <w:proofErr w:type="spellEnd"/>
      <w:r>
        <w:t xml:space="preserve"> collection this pipeline produces. Each document's shape:</w:t>
      </w:r>
    </w:p>
    <w:p w14:paraId="3FD82B31" w14:textId="77777777" w:rsidR="00157A90" w:rsidRDefault="00157A90">
      <w:pPr>
        <w:tabs>
          <w:tab w:val="right" w:leader="dot" w:pos="8630"/>
        </w:tabs>
        <w:rPr>
          <w:noProof/>
        </w:rPr>
      </w:pPr>
      <w:r>
        <w:lastRenderedPageBreak/>
        <w:t>{</w:t>
      </w:r>
    </w:p>
    <w:p w14:paraId="62FDC6E6" w14:textId="77777777" w:rsidR="00157A90" w:rsidRDefault="00157A90">
      <w:pPr>
        <w:tabs>
          <w:tab w:val="right" w:leader="dot" w:pos="8630"/>
        </w:tabs>
        <w:rPr>
          <w:noProof/>
        </w:rPr>
      </w:pPr>
      <w:r>
        <w:t xml:space="preserve">  "_id": "Provider_v_3",</w:t>
      </w:r>
    </w:p>
    <w:p w14:paraId="3CC44610" w14:textId="77777777" w:rsidR="00157A90" w:rsidRDefault="00157A90">
      <w:pPr>
        <w:tabs>
          <w:tab w:val="right" w:leader="dot" w:pos="8630"/>
        </w:tabs>
        <w:rPr>
          <w:noProof/>
        </w:rPr>
      </w:pPr>
      <w:r>
        <w:t xml:space="preserve">  "</w:t>
      </w:r>
      <w:proofErr w:type="spellStart"/>
      <w:proofErr w:type="gramStart"/>
      <w:r>
        <w:t>version</w:t>
      </w:r>
      <w:proofErr w:type="gramEnd"/>
      <w:r>
        <w:t>_id</w:t>
      </w:r>
      <w:proofErr w:type="spellEnd"/>
      <w:r>
        <w:t>": "&lt;sha256 of primary source blob&gt;",</w:t>
      </w:r>
    </w:p>
    <w:p w14:paraId="50C0ABDA" w14:textId="77777777" w:rsidR="00157A90" w:rsidRDefault="00157A90">
      <w:pPr>
        <w:tabs>
          <w:tab w:val="right" w:leader="dot" w:pos="8630"/>
        </w:tabs>
        <w:rPr>
          <w:noProof/>
        </w:rPr>
      </w:pPr>
      <w:r>
        <w:t xml:space="preserve">  "</w:t>
      </w:r>
      <w:proofErr w:type="spellStart"/>
      <w:proofErr w:type="gramStart"/>
      <w:r>
        <w:t>job</w:t>
      </w:r>
      <w:proofErr w:type="gramEnd"/>
      <w:r>
        <w:t>_id</w:t>
      </w:r>
      <w:proofErr w:type="spellEnd"/>
      <w:r>
        <w:t>": "prov-2026-08-02T15-33-32Z-e1a18c",</w:t>
      </w:r>
    </w:p>
    <w:p w14:paraId="0A8DB472" w14:textId="77777777" w:rsidR="00157A90" w:rsidRDefault="00157A90">
      <w:pPr>
        <w:tabs>
          <w:tab w:val="right" w:leader="dot" w:pos="8630"/>
        </w:tabs>
        <w:rPr>
          <w:noProof/>
        </w:rPr>
      </w:pPr>
      <w:r>
        <w:t xml:space="preserve">  "</w:t>
      </w:r>
      <w:proofErr w:type="spellStart"/>
      <w:proofErr w:type="gramStart"/>
      <w:r>
        <w:t>blob</w:t>
      </w:r>
      <w:proofErr w:type="gramEnd"/>
      <w:r>
        <w:t>_name</w:t>
      </w:r>
      <w:proofErr w:type="spellEnd"/>
      <w:r>
        <w:t>": "dev-pipeline-sources/</w:t>
      </w:r>
      <w:proofErr w:type="spellStart"/>
      <w:r>
        <w:t>nppes_npi</w:t>
      </w:r>
      <w:proofErr w:type="spellEnd"/>
      <w:r>
        <w:t>/&lt;sha256&gt;/&lt;filename&gt;",</w:t>
      </w:r>
    </w:p>
    <w:p w14:paraId="7950429E" w14:textId="77777777" w:rsidR="00157A90" w:rsidRDefault="00157A90">
      <w:pPr>
        <w:tabs>
          <w:tab w:val="right" w:leader="dot" w:pos="8630"/>
        </w:tabs>
        <w:rPr>
          <w:noProof/>
        </w:rPr>
      </w:pPr>
      <w:r>
        <w:t xml:space="preserve">  "</w:t>
      </w:r>
      <w:proofErr w:type="spellStart"/>
      <w:proofErr w:type="gramStart"/>
      <w:r>
        <w:t>staging</w:t>
      </w:r>
      <w:proofErr w:type="gramEnd"/>
      <w:r>
        <w:t>_collection_name</w:t>
      </w:r>
      <w:proofErr w:type="spellEnd"/>
      <w:r>
        <w:t>": "PublicStaging.StagingProvider_v_3",</w:t>
      </w:r>
    </w:p>
    <w:p w14:paraId="17189300" w14:textId="77777777" w:rsidR="00157A90" w:rsidRDefault="00157A90">
      <w:pPr>
        <w:tabs>
          <w:tab w:val="right" w:leader="dot" w:pos="8630"/>
        </w:tabs>
        <w:rPr>
          <w:noProof/>
        </w:rPr>
      </w:pPr>
      <w:r>
        <w:t xml:space="preserve">  "</w:t>
      </w:r>
      <w:proofErr w:type="spellStart"/>
      <w:proofErr w:type="gramStart"/>
      <w:r>
        <w:t>public</w:t>
      </w:r>
      <w:proofErr w:type="gramEnd"/>
      <w:r>
        <w:t>_data_collection_name</w:t>
      </w:r>
      <w:proofErr w:type="spellEnd"/>
      <w:r>
        <w:t>": "PublicData.Provider_v_3",</w:t>
      </w:r>
    </w:p>
    <w:p w14:paraId="24CC142F" w14:textId="77777777" w:rsidR="00157A90" w:rsidRDefault="00157A90">
      <w:pPr>
        <w:tabs>
          <w:tab w:val="right" w:leader="dot" w:pos="8630"/>
        </w:tabs>
        <w:rPr>
          <w:noProof/>
        </w:rPr>
      </w:pPr>
      <w:r>
        <w:t xml:space="preserve">  "status": "current | failed",</w:t>
      </w:r>
    </w:p>
    <w:p w14:paraId="442F16DB" w14:textId="77777777" w:rsidR="00157A90" w:rsidRDefault="00157A90">
      <w:pPr>
        <w:tabs>
          <w:tab w:val="right" w:leader="dot" w:pos="8630"/>
        </w:tabs>
        <w:rPr>
          <w:noProof/>
        </w:rPr>
      </w:pPr>
      <w:r>
        <w:t xml:space="preserve">  "</w:t>
      </w:r>
      <w:proofErr w:type="spellStart"/>
      <w:proofErr w:type="gramStart"/>
      <w:r>
        <w:t>completed</w:t>
      </w:r>
      <w:proofErr w:type="gramEnd"/>
      <w:r>
        <w:t>_at</w:t>
      </w:r>
      <w:proofErr w:type="spellEnd"/>
      <w:r>
        <w:t>": "&lt;ISO datetime&gt;"</w:t>
      </w:r>
    </w:p>
    <w:p w14:paraId="5D8CA9D9" w14:textId="77777777" w:rsidR="00157A90" w:rsidRDefault="00157A90">
      <w:pPr>
        <w:tabs>
          <w:tab w:val="right" w:leader="dot" w:pos="8630"/>
        </w:tabs>
        <w:rPr>
          <w:noProof/>
        </w:rPr>
      </w:pPr>
      <w:r>
        <w:t>}</w:t>
      </w:r>
    </w:p>
    <w:p w14:paraId="785CBEF3" w14:textId="77777777" w:rsidR="00157A90" w:rsidRDefault="00157A90">
      <w:pPr>
        <w:tabs>
          <w:tab w:val="right" w:leader="dot" w:pos="8630"/>
        </w:tabs>
        <w:rPr>
          <w:noProof/>
        </w:rPr>
      </w:pPr>
      <w:r>
        <w:t xml:space="preserve">The pipeline writes this doc at the end of each successful production (per II.1.2.18a). Downstream consumers query it to learn which version is current. There is no lock, no in-flight field, no polling from consumers to producers, no timeout. Because each </w:t>
      </w:r>
      <w:proofErr w:type="spellStart"/>
      <w:r>
        <w:t>PublicData</w:t>
      </w:r>
      <w:proofErr w:type="spellEnd"/>
      <w:r>
        <w:t xml:space="preserve"> collection has exactly one producing pipeline and each pipeline is single-instance-per-fire via the Atlas cluster reservation, concurrent writers do not occur.</w:t>
      </w:r>
    </w:p>
    <w:p w14:paraId="1916574E" w14:textId="77777777" w:rsidR="00467CDB" w:rsidRDefault="00000000">
      <w:pPr>
        <w:pStyle w:val="Heading3"/>
      </w:pPr>
      <w:bookmarkStart w:id="33" w:name="_Toc242078814"/>
      <w:r>
        <w:t>I.3.16 Run-status API — one call, one document</w:t>
      </w:r>
      <w:bookmarkEnd w:id="33"/>
    </w:p>
    <w:p w14:paraId="09201BE3" w14:textId="77777777" w:rsidR="00467CDB" w:rsidRDefault="00000000">
      <w:r>
        <w:t>Run observability is served by exactly one API (EPIC-010-F-001-S-015): GET /runs/{run_id}/status, whose single argument is the run_id. Each worker writes only its own key-value status to the run's status log — { run_id, step, partition, status, records_done/total, rate, last_seen } — its own numbers and nothing more. The API performs all aggregation server-side: it reads every active worker's status, together with the controller's step_transitions on chathealthyfrontend.pipeline.runs (§I.3.5), and returns one RunStatus document for the whole run. The client makes one call and reassembles nothing.</w:t>
      </w:r>
    </w:p>
    <w:p w14:paraId="2FDA910F" w14:textId="77777777" w:rsidR="004B00A8" w:rsidRPr="00C555CA" w:rsidRDefault="00000000">
      <w:r w:rsidRPr="00C555CA">
        <w:t>The API lives on the Controller. The Controller exposes it on a fixed public port, 6969, secured by mTLS; a client presenting the claudeCodeAgent certificate reaches it at the stable Cloudflare DNS URL https://provider-pipeline.{env}.chathealthy.ai:6969/runs/{run_id}/status, which resolves to a reserved public IP so it is stable across runs. The Workers heartbeat their progress to Mongo every 60 seconds; the Controller reads those, assembles the one RunStatus, and serves it. Before the Controller exists the runbook answers from the run record; after the run ends the record holds the final status. The status interface runs on a loop for the life of the run.</w:t>
      </w:r>
    </w:p>
    <w:p w14:paraId="6EFBABC3" w14:textId="77777777" w:rsidR="00B04D46" w:rsidRPr="00991D16" w:rsidRDefault="00000000">
      <w:pPr>
        <w:rPr>
          <w:color w:val="000000" w:themeColor="text1"/>
        </w:rPr>
      </w:pPr>
      <w:r w:rsidRPr="00991D16">
        <w:rPr>
          <w:color w:val="000000" w:themeColor="text1"/>
        </w:rPr>
        <w:t xml:space="preserve">The API MUST always answer: every call returns 200 with a state and never hangs or errors. Called before any Worker is allocated, or before any Worker has written a heartbeat, it returns </w:t>
      </w:r>
      <w:r w:rsidRPr="00991D16">
        <w:rPr>
          <w:color w:val="000000" w:themeColor="text1"/>
        </w:rPr>
        <w:lastRenderedPageBreak/>
        <w:t>200 with the no-workers-yet state (allocation pending). The status surface exists and answers from the moment the Controller starts, independent of whether work has begun.</w:t>
      </w:r>
    </w:p>
    <w:p w14:paraId="47F94456" w14:textId="77777777" w:rsidR="00B04D46" w:rsidRPr="00991D16" w:rsidRDefault="00000000">
      <w:pPr>
        <w:rPr>
          <w:color w:val="000000" w:themeColor="text1"/>
        </w:rPr>
      </w:pPr>
      <w:r w:rsidRPr="00991D16">
        <w:rPr>
          <w:color w:val="000000" w:themeColor="text1"/>
        </w:rPr>
        <w:t>The run is reported in one of three states: no-workers-yet, working, or fatal-error. A fatal run failure is surfaced as the fatal-error state on this API — never as a hung or refused call.</w:t>
      </w:r>
    </w:p>
    <w:p>
      <w:pPr/>
      <w:r>
        <w:t>A step that a run's startAtStep sliced away is reported with step state skipped, never not_started (operator order 2026-10-22): the API derives the skip set from the run record's start_at_step and the pipeline's step metadata (always_run steps are never skipped), through the same skipped_step_names function the orchestrator's walk uses, so the report and the walk cannot disagree. Status consumption is THIS API and nothing else: every reporter, including the operator's workstation status tool (checkPipelineStatus), is a rendering-only mTLS client of this one generic, step-metadata-driven interface and reads no data store.</w:t>
      </w:r>
    </w:p>
    <w:p w14:paraId="40BF71AE" w14:textId="77777777" w:rsidR="00B04D46" w:rsidRPr="00991D16" w:rsidRDefault="00000000">
      <w:pPr>
        <w:rPr>
          <w:color w:val="000000" w:themeColor="text1"/>
        </w:rPr>
      </w:pPr>
      <w:r w:rsidRPr="00991D16">
        <w:rPr>
          <w:color w:val="000000" w:themeColor="text1"/>
        </w:rPr>
        <w:t>Serving this API is Loop 1 of the Controller's two loops (§I.2.3.1(b)), independent of the job-management loop: a status call is never blocked by the work driver and never blocks it. Each heartbeat it aggregates carries the rich per-worker progress of §I.2.3.4.</w:t>
      </w:r>
    </w:p>
    <w:p w14:paraId="0B790345" w14:textId="77777777" w:rsidR="00467CDB" w:rsidRDefault="00000000">
      <w:r>
        <w:rPr>
          <w:rFonts w:ascii="Consolas" w:hAnsi="Consolas"/>
          <w:sz w:val="18"/>
        </w:rPr>
        <w:t>RunStatus:</w:t>
      </w:r>
      <w:r>
        <w:rPr>
          <w:rFonts w:ascii="Consolas" w:hAnsi="Consolas"/>
          <w:sz w:val="18"/>
        </w:rPr>
        <w:br/>
        <w:t xml:space="preserve">  run_id, state [running|done|failed], started_at, updated_at, overall_pct</w:t>
      </w:r>
      <w:r>
        <w:rPr>
          <w:rFonts w:ascii="Consolas" w:hAnsi="Consolas"/>
          <w:sz w:val="18"/>
        </w:rPr>
        <w:br/>
        <w:t xml:space="preserve">  steps: [</w:t>
      </w:r>
      <w:r>
        <w:rPr>
          <w:rFonts w:ascii="Consolas" w:hAnsi="Consolas"/>
          <w:sz w:val="18"/>
        </w:rPr>
        <w:br/>
        <w:t xml:space="preserve">    { step, phase, status, records_done/total, pct,</w:t>
      </w:r>
      <w:r>
        <w:rPr>
          <w:rFonts w:ascii="Consolas" w:hAnsi="Consolas"/>
          <w:sz w:val="18"/>
        </w:rPr>
        <w:br/>
        <w:t xml:space="preserve">      partitions: [ { partition, status, records_done/total, rate, est_remaining, last_seen } ] }</w:t>
      </w:r>
      <w:r>
        <w:rPr>
          <w:rFonts w:ascii="Consolas" w:hAnsi="Consolas"/>
          <w:sz w:val="18"/>
        </w:rPr>
        <w:br/>
        <w:t xml:space="preserve">  ]</w:t>
      </w:r>
    </w:p>
    <w:p w14:paraId="3C7F267D" w14:textId="77777777" w:rsidR="00467CDB" w:rsidRDefault="00000000">
      <w:r>
        <w:t>The per-worker heartbeat_at on the work-item (§I.4.2, §I.2.3.4) is unchanged and remains the liveness signal the Watchdog reads for crash detection (§I.3.10). The status log this API aggregates is the progress surface. The two are distinct: one answers whether a worker is alive, the other how far the run has got.</w:t>
      </w:r>
    </w:p>
    <w:p w14:paraId="74F45AA1" w14:textId="77777777" w:rsidR="00467CDB" w:rsidRDefault="00000000">
      <w:r>
        <w:t>Variants attach to the same contract without changing it: a tailable-cursor feed and a server-sent-events stream (GET /runs/{run_id}/heartbeat) for live push, and a point-in-time snapshot. In every case the shape the client consumes is the one assembled RunStatus document — one API, one argument, one document.</w:t>
      </w:r>
    </w:p>
    <w:p w14:paraId="5D45CECB" w14:textId="77777777" w:rsidR="00467CDB" w:rsidRDefault="00000000">
      <w:r>
        <w:rPr>
          <w:noProof/>
        </w:rPr>
        <w:drawing>
          <wp:inline distT="0" distB="0" distL="0" distR="0" wp14:anchorId="2DD92516" wp14:editId="7E7090AF">
            <wp:extent cx="5760720" cy="25468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re_heartbeat_api.png"/>
                    <pic:cNvPicPr/>
                  </pic:nvPicPr>
                  <pic:blipFill>
                    <a:blip r:embed="rId12"/>
                    <a:stretch>
                      <a:fillRect/>
                    </a:stretch>
                  </pic:blipFill>
                  <pic:spPr>
                    <a:xfrm>
                      <a:off x="0" y="0"/>
                      <a:ext cx="5760720" cy="2546892"/>
                    </a:xfrm>
                    <a:prstGeom prst="rect">
                      <a:avLst/>
                    </a:prstGeom>
                  </pic:spPr>
                </pic:pic>
              </a:graphicData>
            </a:graphic>
          </wp:inline>
        </w:drawing>
      </w:r>
    </w:p>
    <w:p w14:paraId="5A1B28C5" w14:textId="77777777" w:rsidR="00467CDB" w:rsidRDefault="00000000">
      <w:r>
        <w:rPr>
          <w:i/>
          <w:sz w:val="18"/>
        </w:rPr>
        <w:t>Run-status API — workers write only their own KV; the API aggregates server-side and returns one RunStatus document. The client makes one call.</w:t>
      </w:r>
    </w:p>
    <w:p w14:paraId="5EF80467" w14:textId="77777777" w:rsidR="00467CDB" w:rsidRDefault="00000000">
      <w:r>
        <w:rPr>
          <w:b/>
        </w:rPr>
        <w:lastRenderedPageBreak/>
        <w:t xml:space="preserve">Capability version v1; backward compatibility (EPIC-010-F-001-S-014, §I.3.17). </w:t>
      </w:r>
      <w:r>
        <w:t>The single-argument endpoint, the server-side-assembly rule, and the RunStatus shape are invariants. A later version may add fields to RunStatus or to a worker's KV, or add a variant endpoint, but MUST NOT remove or rename an existing field, add a required argument to the status call, or push reassembly back onto the client.</w:t>
      </w:r>
    </w:p>
    <w:p>
      <w:pPr>
        <w:pStyle w:val="Heading3"/>
      </w:pPr>
      <w:r>
        <w:t>I.3.16a Start At — begin the DAG walk at any formal step</w:t>
      </w:r>
    </w:p>
    <w:p>
      <w:pPr/>
      <w:r>
        <w:t>startAtStep (operator design 2026-10-22) is a call argument on the run — webhook payload key start_at_step, carried runbook → cloud-init → control runner CLI (--start-at-step) → PipelineArgs — naming the formal step the DAG walk begins at. It replaces the withdrawn resume design entirely: a Start At run is a NEW run with a new run_id, no history, no reference to any prior job, and no idempotency bookkeeping. An unknown step name is a fatal exception that enumerates the legal steps.</w:t>
      </w:r>
    </w:p>
    <w:p>
      <w:pPr/>
      <w:r>
        <w:t>StepDataDependenciesAreMet(step_name) is the gate that replaces history: a virtual function on the pipeline child class, called by the infrastructure before EVERY step — the finally block included — on every run, start-at or full. Each pipeline declares the collections each of its steps consumes; the gate answers True only when they exist with rows. False is a fatal pipeline_data_dependencies_unmet; a pipeline that does not override the virtual dies not_implemented before any step executes; a step name the declaration does not know is likewise fatal. Whether the walk may proceed is decided by DATA alone.</w:t>
      </w:r>
    </w:p>
    <w:p>
      <w:pPr/>
      <w:r>
        <w:t>The infrastructure preamble is never sliced: every step before the first business activity (fetch) — prepare_infrastructure and the source freshness gate — carries always_run and executes on every run regardless of start point, because a canceled predecessor leaves the cluster paused and partial state behind and the step, not the runbook's courtesy wake, owns readiness. quiesce_infrastructure remains structurally unskippable in the finally block.</w:t>
      </w:r>
    </w:p>
    <w:p>
      <w:pPr/>
      <w:r>
        <w:t>Staged reads carry no run_id: a full load drains-then-replaces every staging collection (delete_many({}) then insert), so the staged rows are the one truth regardless of which run staged them, and every step reads staging run-id-free. run_id survives only as write provenance. The FDA leg's serial pre-pass (index_fda_prescription_records) drains the transient per-label store in build mode — the same drain-then-replace rule — so folds never mix stale labels; the FDA leg's clean entry point is therefore the index step. Two gates demand stamps, not mere rows: build_fda_label_resolution requires fda_record_number-stamped labels and build_providermedicare_base requires partition_state-stamped Part D rows — unstamped staging would otherwise yield a silent empty build.</w:t>
      </w:r>
    </w:p>
    <w:p w14:paraId="6BCDC067" w14:textId="77777777" w:rsidR="00467CDB" w:rsidRDefault="00000000">
      <w:pPr>
        <w:pStyle w:val="Heading3"/>
      </w:pPr>
      <w:bookmarkStart w:id="34" w:name="_Toc242078815"/>
      <w:r>
        <w:t>I.3.17 Backward compatibility of capability versions</w:t>
      </w:r>
      <w:bookmarkEnd w:id="34"/>
    </w:p>
    <w:p w14:paraId="4F5B1937" w14:textId="77777777" w:rsidR="00467CDB" w:rsidRDefault="00000000">
      <w:r>
        <w:t>Every infrastructure capability in this Part carries a capability version (v1, v2, …), and its evolution is additive and versioned, never a rewrite. Requirement EPIC-010-F-001-S-014 makes backward compatibility a 100% hard requirement: from the reference build forward, the code MUST NOT be touched in any non-backward-compatible way. The reference build is a committed point — the dev promote at commit 3fdf21540 (local → dev, 2026-10-03) — which is how the place compatibility is measured against is named. A consumer written against the reference build MUST continue to work unchanged against every later version; a later version may add fields, steps, partition keys, status attributes, or endpoints, but MUST NOT remove, rename, repurpose, or change the meaning of anything the reference build establishes.</w:t>
      </w:r>
    </w:p>
    <w:p w14:paraId="74E33F19" w14:textId="77777777" w:rsidR="00467CDB" w:rsidRDefault="00000000">
      <w:r>
        <w:t>The reference moves forward. After each new pipeline is built and its regression test passes, the operator advances the reference build; from each new reference forward the same rule holds. Backward compatibility is a gate, not best-effort: a change that cannot be made additively against the current reference is a new capability, not a new version of an existing one, and advancing the reference is the operator's.</w:t>
      </w:r>
    </w:p>
    <w:p w14:paraId="4CF8A668" w14:textId="77777777" w:rsidR="00467CDB" w:rsidRDefault="00000000">
      <w:r>
        <w:t>The lifecycle and data-contract capabilities already specified (§I.3.1–§I.3.15, §I.4) are the implementation at the current reference build and are v1. A capability introduced later states its version and its own compatibility clause in the concrete terms of that capability — for example the run-status API (§I.3.16) and the trust-and-auditability registry (§I.4.5).</w:t>
      </w:r>
    </w:p>
    <w:p w14:paraId="7A14B53A" w14:textId="77777777" w:rsidR="00157A90" w:rsidRDefault="00544B8B">
      <w:pPr>
        <w:pStyle w:val="Heading2"/>
      </w:pPr>
      <w:bookmarkStart w:id="35" w:name="_Toc242078816"/>
      <w:bookmarkStart w:id="36" w:name="_Toc243387379"/>
      <w:r>
        <w:t>I.4. Data Contracts (infrastructure)</w:t>
      </w:r>
      <w:bookmarkEnd w:id="35"/>
      <w:bookmarkEnd w:id="36"/>
    </w:p>
    <w:p w14:paraId="07795CEC" w14:textId="77777777" w:rsidR="00157A90" w:rsidRDefault="00544B8B">
      <w:pPr>
        <w:pStyle w:val="Heading3"/>
      </w:pPr>
      <w:bookmarkStart w:id="37" w:name="_Toc242078817"/>
      <w:r>
        <w:t xml:space="preserve">I.4.1 Pipeline invocation </w:t>
      </w:r>
      <w:proofErr w:type="gramStart"/>
      <w:r>
        <w:t>contract — *</w:t>
      </w:r>
      <w:proofErr w:type="gramEnd"/>
      <w:r>
        <w:t>primary contract*</w:t>
      </w:r>
      <w:bookmarkEnd w:id="37"/>
    </w:p>
    <w:p w14:paraId="55EE7E1C" w14:textId="77777777" w:rsidR="00157A90" w:rsidRDefault="00544B8B">
      <w:r>
        <w:t xml:space="preserve">The pipeline is invoked either via </w:t>
      </w:r>
      <w:proofErr w:type="spellStart"/>
      <w:r>
        <w:t>cron</w:t>
      </w:r>
      <w:proofErr w:type="spellEnd"/>
      <w:r>
        <w:t xml:space="preserve"> schedule or via the </w:t>
      </w:r>
      <w:proofErr w:type="gramStart"/>
      <w:r>
        <w:t>on-demand</w:t>
      </w:r>
      <w:proofErr w:type="gramEnd"/>
      <w:r>
        <w:t xml:space="preserve"> webhook (§I.1.1.1). Both paths deliver the same JSON payload to the Runbook:</w:t>
      </w:r>
    </w:p>
    <w:p w14:paraId="3968D0BD" w14:textId="77777777" w:rsidR="00157A90" w:rsidRDefault="00544B8B">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§II.1.2 vs §II.1.3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§I.3.10</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r>
      <w:r>
        <w:rPr>
          <w:rFonts w:ascii="Consolas" w:hAnsi="Consolas"/>
          <w:sz w:val="18"/>
        </w:rPr>
        <w:lastRenderedPageBreak/>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google_maps_enabled</w:t>
      </w:r>
      <w:proofErr w:type="spellEnd"/>
      <w:r>
        <w:rPr>
          <w:rFonts w:ascii="Consolas" w:hAnsi="Consolas"/>
          <w:sz w:val="18"/>
        </w:rPr>
        <w:t xml:space="preserve">": </w:t>
      </w:r>
      <w:proofErr w:type="spellStart"/>
      <w:r>
        <w:rPr>
          <w:rFonts w:ascii="Consolas" w:hAnsi="Consolas"/>
          <w:sz w:val="18"/>
        </w:rPr>
        <w:t>true|false</w:t>
      </w:r>
      <w:proofErr w:type="spellEnd"/>
      <w:r>
        <w:rPr>
          <w:rFonts w:ascii="Consolas" w:hAnsi="Consolas"/>
          <w:sz w:val="18"/>
        </w:rPr>
        <w:t xml:space="preserve">,         // optional; default false; enables the paid Google Maps terminal stage of the county-enrichment cascade (§II.1.2.11 / cascade stage 4). When false, the cascade stops after </w:t>
      </w:r>
      <w:proofErr w:type="spellStart"/>
      <w:r>
        <w:rPr>
          <w:rFonts w:ascii="Consolas" w:hAnsi="Consolas"/>
          <w:sz w:val="18"/>
        </w:rPr>
        <w:t>nppes_</w:t>
      </w:r>
      <w:proofErr w:type="gramStart"/>
      <w:r>
        <w:rPr>
          <w:rFonts w:ascii="Consolas" w:hAnsi="Consolas"/>
          <w:sz w:val="18"/>
        </w:rPr>
        <w:t>registry</w:t>
      </w:r>
      <w:proofErr w:type="spellEnd"/>
      <w:proofErr w:type="gramEnd"/>
      <w:r>
        <w:rPr>
          <w:rFonts w:ascii="Consolas" w:hAnsi="Consolas"/>
          <w:sz w:val="18"/>
        </w:rPr>
        <w:t xml:space="preserve"> and any remaining residue is recorded to </w:t>
      </w:r>
      <w:proofErr w:type="spellStart"/>
      <w:proofErr w:type="gramStart"/>
      <w:r>
        <w:rPr>
          <w:rFonts w:ascii="Consolas" w:hAnsi="Consolas"/>
          <w:sz w:val="18"/>
        </w:rPr>
        <w:t>pipeline.discrepancies</w:t>
      </w:r>
      <w:proofErr w:type="spellEnd"/>
      <w:proofErr w:type="gramEnd"/>
      <w:r>
        <w:rPr>
          <w:rFonts w:ascii="Consolas" w:hAnsi="Consolas"/>
          <w:sz w:val="18"/>
        </w:rPr>
        <w:t xml:space="preserve"> with reason="</w:t>
      </w:r>
      <w:proofErr w:type="spellStart"/>
      <w:r>
        <w:rPr>
          <w:rFonts w:ascii="Consolas" w:hAnsi="Consolas"/>
          <w:sz w:val="18"/>
        </w:rPr>
        <w:t>county_unresolvable</w:t>
      </w:r>
      <w:proofErr w:type="spellEnd"/>
      <w:r>
        <w:rPr>
          <w:rFonts w:ascii="Consolas" w:hAnsi="Consolas"/>
          <w:sz w:val="18"/>
        </w:rPr>
        <w:t xml:space="preserve">". Runbook forwards to Controller via -e GOOGLE_MAPS_ENABLED='0|1'; Controller </w:t>
      </w:r>
      <w:proofErr w:type="spellStart"/>
      <w:r>
        <w:rPr>
          <w:rFonts w:ascii="Consolas" w:hAnsi="Consolas"/>
          <w:sz w:val="18"/>
        </w:rPr>
        <w:t>argparse</w:t>
      </w:r>
      <w:proofErr w:type="spellEnd"/>
      <w:r>
        <w:rPr>
          <w:rFonts w:ascii="Consolas" w:hAnsi="Consolas"/>
          <w:sz w:val="18"/>
        </w:rPr>
        <w:t xml:space="preserve"> --google-maps-enabled honors the value.</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"&lt;address&gt;</w:t>
      </w:r>
      <w:proofErr w:type="gramStart"/>
      <w:r>
        <w:rPr>
          <w:rFonts w:ascii="Consolas" w:hAnsi="Consolas"/>
          <w:sz w:val="18"/>
        </w:rPr>
        <w:t xml:space="preserve">",   </w:t>
      </w:r>
      <w:proofErr w:type="gramEnd"/>
      <w:r>
        <w:rPr>
          <w:rFonts w:ascii="Consolas" w:hAnsi="Consolas"/>
          <w:sz w:val="18"/>
        </w:rPr>
        <w:t xml:space="preserve">         // optional; overrides </w:t>
      </w:r>
      <w:proofErr w:type="spellStart"/>
      <w:r>
        <w:rPr>
          <w:rFonts w:ascii="Consolas" w:hAnsi="Consolas"/>
          <w:sz w:val="18"/>
        </w:rPr>
        <w:t>pipeline.</w:t>
      </w:r>
      <w:proofErr w:type="gramStart"/>
      <w:r>
        <w:rPr>
          <w:rFonts w:ascii="Consolas" w:hAnsi="Consolas"/>
          <w:sz w:val="18"/>
        </w:rPr>
        <w:t>config.notification</w:t>
      </w:r>
      <w:proofErr w:type="gramEnd"/>
      <w:r>
        <w:rPr>
          <w:rFonts w:ascii="Consolas" w:hAnsi="Consolas"/>
          <w:sz w:val="18"/>
        </w:rPr>
        <w:t>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w:t>
      </w:r>
      <w:proofErr w:type="gramStart"/>
      <w:r>
        <w:rPr>
          <w:rFonts w:ascii="Consolas" w:hAnsi="Consolas"/>
          <w:sz w:val="18"/>
        </w:rPr>
        <w:t xml:space="preserve">",   </w:t>
      </w:r>
      <w:proofErr w:type="gramEnd"/>
      <w:r>
        <w:rPr>
          <w:rFonts w:ascii="Consolas" w:hAnsi="Consolas"/>
          <w:sz w:val="18"/>
        </w:rPr>
        <w:t xml:space="preserve">           // optional</w:t>
      </w:r>
      <w:r>
        <w:rPr>
          <w:rFonts w:ascii="Consolas" w:hAnsi="Consolas"/>
          <w:sz w:val="18"/>
        </w:rPr>
        <w:br/>
        <w:t xml:space="preserve">  "notes":           "&lt;free text&gt;"           // optional; recorded on the run manifest</w:t>
      </w:r>
      <w:r>
        <w:rPr>
          <w:rFonts w:ascii="Consolas" w:hAnsi="Consolas"/>
          <w:sz w:val="18"/>
        </w:rPr>
        <w:br/>
        <w:t>}</w:t>
      </w:r>
    </w:p>
    <w:p w14:paraId="051CB0F7" w14:textId="77777777" w:rsidR="00157A90" w:rsidRDefault="00157A90">
      <w:pPr>
        <w:tabs>
          <w:tab w:val="right" w:leader="dot" w:pos="8630"/>
        </w:tabs>
        <w:rPr>
          <w:noProof/>
        </w:rPr>
      </w:pPr>
      <w:r>
        <w:t xml:space="preserve">The pipeline invocation contract carries </w:t>
      </w:r>
      <w:proofErr w:type="spellStart"/>
      <w:r>
        <w:t>testing_variance</w:t>
      </w:r>
      <w:proofErr w:type="spellEnd"/>
      <w:r>
        <w:t xml:space="preserve">: bool (default false) alongside </w:t>
      </w:r>
      <w:proofErr w:type="spellStart"/>
      <w:r>
        <w:t>data_version</w:t>
      </w:r>
      <w:proofErr w:type="spellEnd"/>
      <w:r>
        <w:t xml:space="preserve"> (int, required, &gt;= 1), </w:t>
      </w:r>
      <w:proofErr w:type="spellStart"/>
      <w:r>
        <w:t>state_scope</w:t>
      </w:r>
      <w:proofErr w:type="spellEnd"/>
      <w:r>
        <w:t xml:space="preserve"> (list of state codes or ["ALL"]), </w:t>
      </w:r>
      <w:proofErr w:type="spellStart"/>
      <w:r>
        <w:t>load_mode</w:t>
      </w:r>
      <w:proofErr w:type="spellEnd"/>
      <w:r>
        <w:t xml:space="preserve"> ("full" or "incremental"), </w:t>
      </w:r>
      <w:proofErr w:type="spellStart"/>
      <w:r>
        <w:t>google_maps_enabled</w:t>
      </w:r>
      <w:proofErr w:type="spellEnd"/>
      <w:r>
        <w:t xml:space="preserve"> (bool, default false), and </w:t>
      </w:r>
      <w:proofErr w:type="spellStart"/>
      <w:r>
        <w:t>resume_from_step</w:t>
      </w:r>
      <w:proofErr w:type="spellEnd"/>
      <w:r>
        <w:t xml:space="preserve"> (optional step name). Every field </w:t>
      </w:r>
      <w:proofErr w:type="gramStart"/>
      <w:r>
        <w:t>flows</w:t>
      </w:r>
      <w:proofErr w:type="gramEnd"/>
      <w:r>
        <w:t xml:space="preserve"> webhook -&gt; runbook -&gt; cloud-</w:t>
      </w:r>
      <w:proofErr w:type="spellStart"/>
      <w:r>
        <w:t>init</w:t>
      </w:r>
      <w:proofErr w:type="spellEnd"/>
      <w:r>
        <w:t xml:space="preserve"> -e env var -&gt; Controller </w:t>
      </w:r>
      <w:proofErr w:type="spellStart"/>
      <w:r>
        <w:t>argparse</w:t>
      </w:r>
      <w:proofErr w:type="spellEnd"/>
      <w:r>
        <w:t xml:space="preserve"> -&gt; </w:t>
      </w:r>
      <w:proofErr w:type="spellStart"/>
      <w:r>
        <w:t>PipelineArgs</w:t>
      </w:r>
      <w:proofErr w:type="spellEnd"/>
      <w:r>
        <w:t xml:space="preserve">; the payload snapshot in </w:t>
      </w:r>
      <w:proofErr w:type="spellStart"/>
      <w:r>
        <w:t>base_pipeline_</w:t>
      </w:r>
      <w:proofErr w:type="gramStart"/>
      <w:r>
        <w:t>orchestrator.args</w:t>
      </w:r>
      <w:proofErr w:type="gramEnd"/>
      <w:r>
        <w:t>_snapshot</w:t>
      </w:r>
      <w:proofErr w:type="spellEnd"/>
      <w:r>
        <w:t xml:space="preserve"> round-trips them to every Worker subprocess so per-item work uses the same values.</w:t>
      </w:r>
    </w:p>
    <w:p w14:paraId="38BDA017" w14:textId="77777777" w:rsidR="00157A90" w:rsidRDefault="00544B8B">
      <w:r>
        <w:t>Validation at invoke (§II.1.2.1) rejects the invocation with HTTP 400 if any required field is absent or malformed, HTTP 401 if `</w:t>
      </w:r>
      <w:proofErr w:type="spellStart"/>
      <w:r>
        <w:t>caller_identity</w:t>
      </w:r>
      <w:proofErr w:type="spellEnd"/>
      <w:r>
        <w:t>` is unknown to `</w:t>
      </w:r>
      <w:proofErr w:type="spellStart"/>
      <w:proofErr w:type="gramStart"/>
      <w:r>
        <w:t>pipeline.authorized</w:t>
      </w:r>
      <w:proofErr w:type="gramEnd"/>
      <w:r>
        <w:t>_callers</w:t>
      </w:r>
      <w:proofErr w:type="spellEnd"/>
      <w:r>
        <w:t>`, HTTP 409 on a `</w:t>
      </w:r>
      <w:proofErr w:type="spellStart"/>
      <w:r>
        <w:t>run_id</w:t>
      </w:r>
      <w:proofErr w:type="spellEnd"/>
      <w:r>
        <w:t>` collision.</w:t>
      </w:r>
    </w:p>
    <w:p w14:paraId="5DB35A36" w14:textId="77777777" w:rsidR="00157A90" w:rsidRDefault="00544B8B">
      <w:pPr>
        <w:pStyle w:val="Heading3"/>
      </w:pPr>
      <w:bookmarkStart w:id="38" w:name="_Toc242078818"/>
      <w:r>
        <w:t>I.4.2 Work-item schema</w:t>
      </w:r>
      <w:bookmarkEnd w:id="38"/>
    </w:p>
    <w:p w14:paraId="4498AAE0" w14:textId="77777777" w:rsidR="00157A90" w:rsidRDefault="00544B8B">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2FE02460" w14:textId="77777777" w:rsidR="00157A90" w:rsidRDefault="00544B8B">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44E037EA"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68CDD8F5" w14:textId="77777777" w:rsidR="00157A90" w:rsidRDefault="00544B8B">
      <w:r>
        <w:t>Claim / heartbeat / stale-reclaim mechanics are defined in §I.2.3.4.</w:t>
      </w:r>
    </w:p>
    <w:p w14:paraId="3C091DC0" w14:textId="77777777" w:rsidR="00157A90" w:rsidRDefault="00544B8B">
      <w:pPr>
        <w:pStyle w:val="Heading3"/>
      </w:pPr>
      <w:bookmarkStart w:id="39" w:name="_Toc242078819"/>
      <w:r>
        <w:lastRenderedPageBreak/>
        <w:t>I.4.3 Step completion marker schema</w:t>
      </w:r>
      <w:bookmarkEnd w:id="39"/>
    </w:p>
    <w:p w14:paraId="44C7140F" w14:textId="77777777" w:rsidR="00157A90" w:rsidRDefault="00544B8B">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24595DF7" w14:textId="77777777" w:rsidR="00157A90" w:rsidRDefault="00544B8B">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13769065" w14:textId="77777777" w:rsidR="00157A90" w:rsidRDefault="00544B8B">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468E26FE" w14:textId="77777777" w:rsidR="00EE21F8" w:rsidRDefault="00000000">
      <w:pPr>
        <w:pStyle w:val="Heading3"/>
      </w:pPr>
      <w:bookmarkStart w:id="40" w:name="_Toc242078820"/>
      <w:r>
        <w:t>I.4.4 Indexes</w:t>
      </w:r>
      <w:bookmarkEnd w:id="40"/>
    </w:p>
    <w:p w14:paraId="468E26FE" w14:textId="77777777" w:rsidR="00EE21F8" w:rsidRDefault="00000000">
      <w:r>
        <w:rPr>
          <w:color w:val="C00000"/>
        </w:rPr>
        <w:t>ADDED 2026-10-20 (realized by the front-end coordination_indexes deploy package): the coordination-store collections on the always-on front-end cluster -- pipeline.runs, pipeline.work_items, pipelineAdmin.discrepancyLog, and Log_&lt;env&gt; -- carry deploy-declared indexes on their query and upsert paths: work_items (run_id, step, status, created_at) and (run_id, step, heartbeat_at); runs (run_id) unique and (pipeline_name, started_at); discrepancyLog the record-doc and type-aggregate upsert keys; Log_&lt;env&gt; (run_id, level). Evidence: with only _id indexes, finding upserts collection-scanned 1.1M documents and the front-end primary peaked at 93-96% CPU (QUERY_TARGETING 435 avg / 849 peak scanned-per-returned) during the 2026-10-19/20 runs.</w:t>
      </w:r>
    </w:p>
    <w:p w14:paraId="567AAFDF" w14:textId="77777777" w:rsidR="004B00A8" w:rsidRPr="00C555CA" w:rsidRDefault="00000000">
      <w:r w:rsidRPr="00C555CA">
        <w:t>Indexes are a per-pipeline fact, not an infrastructure decision, and every one of them is created at run time by the step that creates the collection, before the first row is loaded into it. No deploy creates a pipeline index: a pipeline collection's name carries the run's data_version, and that does not exist when a deploy runs. The infrastructure does not choose what is indexed; it applies the specification the pipeline states, and each pipeline states it where its own collections are created — the Provider pipeline reads it from a deployment-record package baked into the container image, the Medicare pipeline names it in the creating step. Both are applied by the run; neither is applied by a deploy. The index list below is the Provider instance's declaration and belongs to the Provider pipeline (Part II); each pipeline carries its own.</w:t>
      </w:r>
    </w:p>
    <w:p w14:paraId="3BB9D06F" w14:textId="77777777" w:rsidR="00EE21F8" w:rsidRDefault="00000000">
      <w:r>
        <w:t xml:space="preserve">Every index named here is required. A collection carries these and no others unless this section is amended. A compound index may contain at most one array-valued path, so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and </w:t>
      </w:r>
      <w:proofErr w:type="gramStart"/>
      <w:r>
        <w:rPr>
          <w:rFonts w:ascii="Consolas" w:hAnsi="Consolas"/>
        </w:rPr>
        <w:t>taxonomies[</w:t>
      </w:r>
      <w:proofErr w:type="gramEnd"/>
      <w:r>
        <w:rPr>
          <w:rFonts w:ascii="Consolas" w:hAnsi="Consolas"/>
        </w:rPr>
        <w:t>]</w:t>
      </w:r>
      <w:r>
        <w:t xml:space="preserve"> cannot appear in the same key.</w:t>
      </w:r>
    </w:p>
    <w:p w14:paraId="627E04AB" w14:textId="77777777" w:rsidR="00EE21F8" w:rsidRDefault="00000000">
      <w:r>
        <w:t>Provider collection</w:t>
      </w:r>
    </w:p>
    <w:p w14:paraId="178605DD"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Record identity.</w:t>
      </w:r>
    </w:p>
    <w:p w14:paraId="0B9BBECA" w14:textId="77777777" w:rsidR="00EE21F8" w:rsidRDefault="00000000">
      <w:r>
        <w:rPr>
          <w:rFonts w:ascii="Consolas" w:hAnsi="Consolas"/>
        </w:rPr>
        <w:t>{</w:t>
      </w:r>
      <w:proofErr w:type="spellStart"/>
      <w:r>
        <w:rPr>
          <w:rFonts w:ascii="Consolas" w:hAnsi="Consolas"/>
        </w:rPr>
        <w:t>business_</w:t>
      </w:r>
      <w:proofErr w:type="gramStart"/>
      <w:r>
        <w:rPr>
          <w:rFonts w:ascii="Consolas" w:hAnsi="Consolas"/>
        </w:rPr>
        <w:t>address.state</w:t>
      </w:r>
      <w:proofErr w:type="spellEnd"/>
      <w:proofErr w:type="gramEnd"/>
      <w:r>
        <w:rPr>
          <w:rFonts w:ascii="Consolas" w:hAnsi="Consolas"/>
        </w:rPr>
        <w:t xml:space="preserve">, </w:t>
      </w:r>
      <w:proofErr w:type="spellStart"/>
      <w:proofErr w:type="gramStart"/>
      <w:r>
        <w:rPr>
          <w:rFonts w:ascii="Consolas" w:hAnsi="Consolas"/>
        </w:rPr>
        <w:t>taxonomies.code</w:t>
      </w:r>
      <w:proofErr w:type="spellEnd"/>
      <w:proofErr w:type="gramEnd"/>
      <w:r>
        <w:rPr>
          <w:rFonts w:ascii="Consolas" w:hAnsi="Consolas"/>
        </w:rPr>
        <w:t>}</w:t>
      </w:r>
      <w:r>
        <w:t xml:space="preserve"> Its prefix answers the per-state drain (§II.1.2.6) and every per-state fan-out step; both fields answer the specialty-classification catalog join in §II.1.2.14 and §II.1.2.15.</w:t>
      </w:r>
    </w:p>
    <w:p w14:paraId="70F2F424" w14:textId="77777777" w:rsidR="00EE21F8" w:rsidRDefault="00000000">
      <w:r>
        <w:rPr>
          <w:rFonts w:ascii="Consolas" w:hAnsi="Consolas"/>
        </w:rPr>
        <w:t>{</w:t>
      </w:r>
      <w:proofErr w:type="spellStart"/>
      <w:r>
        <w:rPr>
          <w:rFonts w:ascii="Consolas" w:hAnsi="Consolas"/>
        </w:rPr>
        <w:t>practice_</w:t>
      </w:r>
      <w:proofErr w:type="gramStart"/>
      <w:r>
        <w:rPr>
          <w:rFonts w:ascii="Consolas" w:hAnsi="Consolas"/>
        </w:rPr>
        <w:t>addresses.county</w:t>
      </w:r>
      <w:proofErr w:type="gramEnd"/>
      <w:r>
        <w:rPr>
          <w:rFonts w:ascii="Consolas" w:hAnsi="Consolas"/>
        </w:rPr>
        <w:t>.source</w:t>
      </w:r>
      <w:proofErr w:type="spellEnd"/>
      <w:r>
        <w:rPr>
          <w:rFonts w:ascii="Consolas" w:hAnsi="Consolas"/>
        </w:rPr>
        <w:t>}</w:t>
      </w:r>
      <w:r>
        <w:t xml:space="preserve"> County </w:t>
      </w:r>
      <w:proofErr w:type="gramStart"/>
      <w:r>
        <w:t>enrichment</w:t>
      </w:r>
      <w:proofErr w:type="gramEnd"/>
      <w:r>
        <w:t xml:space="preserve"> (§II.1.2.12).</w:t>
      </w:r>
    </w:p>
    <w:p w14:paraId="338D0217" w14:textId="77777777" w:rsidR="00EE21F8" w:rsidRDefault="00000000">
      <w:r>
        <w:t>Work-item collection. As specified in §I.4.2.</w:t>
      </w:r>
    </w:p>
    <w:p w14:paraId="4395ED52" w14:textId="77777777" w:rsidR="00EE21F8" w:rsidRDefault="00000000">
      <w:r>
        <w:t>specialty-classification catalog. As specified in §II.2.2.</w:t>
      </w:r>
    </w:p>
    <w:p w14:paraId="69BE28C5" w14:textId="77777777" w:rsidR="00EE21F8" w:rsidRDefault="00000000">
      <w:r>
        <w:t>Staging collections (§II.2.3)</w:t>
      </w:r>
    </w:p>
    <w:p w14:paraId="3F2F006F" w14:textId="77777777" w:rsidR="00EE21F8" w:rsidRDefault="00000000">
      <w:r>
        <w:rPr>
          <w:rFonts w:ascii="Consolas" w:hAnsi="Consolas"/>
        </w:rPr>
        <w:t>{</w:t>
      </w:r>
      <w:proofErr w:type="spellStart"/>
      <w:r>
        <w:rPr>
          <w:rFonts w:ascii="Consolas" w:hAnsi="Consolas"/>
        </w:rPr>
        <w:t>run_id</w:t>
      </w:r>
      <w:proofErr w:type="spellEnd"/>
      <w:r>
        <w:rPr>
          <w:rFonts w:ascii="Consolas" w:hAnsi="Consolas"/>
        </w:rPr>
        <w:t>, _</w:t>
      </w:r>
      <w:proofErr w:type="spellStart"/>
      <w:r>
        <w:rPr>
          <w:rFonts w:ascii="Consolas" w:hAnsi="Consolas"/>
        </w:rPr>
        <w:t>source_row_index</w:t>
      </w:r>
      <w:proofErr w:type="spellEnd"/>
      <w:r>
        <w:rPr>
          <w:rFonts w:ascii="Consolas" w:hAnsi="Consolas"/>
        </w:rPr>
        <w:t>}</w:t>
      </w:r>
      <w:r>
        <w:t xml:space="preserve"> Every source. Replay by source row offset.</w:t>
      </w:r>
    </w:p>
    <w:p w14:paraId="09306743"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unique, </w:t>
      </w:r>
      <w:proofErr w:type="spellStart"/>
      <w:r>
        <w:t>nppes_npi</w:t>
      </w:r>
      <w:proofErr w:type="spellEnd"/>
      <w:r>
        <w:t>. Record identity and the per-NPI join.</w:t>
      </w:r>
    </w:p>
    <w:p w14:paraId="20F62D04" w14:textId="77777777" w:rsidR="00EE21F8" w:rsidRDefault="00000000">
      <w:r>
        <w:rPr>
          <w:rFonts w:ascii="Consolas" w:hAnsi="Consolas"/>
        </w:rPr>
        <w:lastRenderedPageBreak/>
        <w:t>{</w:t>
      </w:r>
      <w:proofErr w:type="spellStart"/>
      <w:r>
        <w:rPr>
          <w:rFonts w:ascii="Consolas" w:hAnsi="Consolas"/>
        </w:rPr>
        <w:t>run_id</w:t>
      </w:r>
      <w:proofErr w:type="spellEnd"/>
      <w:r>
        <w:rPr>
          <w:rFonts w:ascii="Consolas" w:hAnsi="Consolas"/>
        </w:rPr>
        <w:t>, business mailing address state}</w:t>
      </w:r>
      <w:r>
        <w:t xml:space="preserve"> </w:t>
      </w:r>
      <w:proofErr w:type="spellStart"/>
      <w:r>
        <w:t>nppes_npi</w:t>
      </w:r>
      <w:proofErr w:type="spellEnd"/>
      <w:r>
        <w:t>. The state-scoped read each of the 51 fan-out workers makes; without it every worker collection-scans the staging rows.</w:t>
      </w:r>
    </w:p>
    <w:p w14:paraId="1F29A45C" w14:textId="77777777" w:rsidR="00EE21F8" w:rsidRDefault="00000000">
      <w:r>
        <w:rPr>
          <w:rFonts w:ascii="Consolas" w:hAnsi="Consolas"/>
        </w:rPr>
        <w:t>{</w:t>
      </w:r>
      <w:proofErr w:type="spellStart"/>
      <w:r>
        <w:rPr>
          <w:rFonts w:ascii="Consolas" w:hAnsi="Consolas"/>
        </w:rPr>
        <w:t>npi</w:t>
      </w:r>
      <w:proofErr w:type="spellEnd"/>
      <w:r>
        <w:rPr>
          <w:rFonts w:ascii="Consolas" w:hAnsi="Consolas"/>
        </w:rPr>
        <w:t>}</w:t>
      </w:r>
      <w:r>
        <w:t xml:space="preserve"> </w:t>
      </w:r>
      <w:proofErr w:type="spellStart"/>
      <w:r>
        <w:t>pl_pfile</w:t>
      </w:r>
      <w:proofErr w:type="spellEnd"/>
      <w:r>
        <w:t>.</w:t>
      </w:r>
    </w:p>
    <w:p w14:paraId="1B930FDA" w14:textId="77777777" w:rsidR="00EE21F8" w:rsidRDefault="00000000">
      <w:r>
        <w:rPr>
          <w:rFonts w:ascii="Consolas" w:hAnsi="Consolas"/>
        </w:rPr>
        <w:t>{code}</w:t>
      </w:r>
      <w:r>
        <w:t xml:space="preserve"> </w:t>
      </w:r>
      <w:proofErr w:type="spellStart"/>
      <w:r>
        <w:t>nucc</w:t>
      </w:r>
      <w:proofErr w:type="spellEnd"/>
      <w:r>
        <w:t>.</w:t>
      </w:r>
    </w:p>
    <w:p w14:paraId="73D3DB09" w14:textId="77777777" w:rsidR="00EE21F8" w:rsidRDefault="00000000">
      <w:r>
        <w:rPr>
          <w:rFonts w:ascii="Consolas" w:hAnsi="Consolas"/>
        </w:rPr>
        <w:t>{zcta5}</w:t>
      </w:r>
      <w:r>
        <w:t xml:space="preserve"> </w:t>
      </w:r>
      <w:proofErr w:type="spellStart"/>
      <w:r>
        <w:t>census_zcta_county</w:t>
      </w:r>
      <w:proofErr w:type="spellEnd"/>
      <w:r>
        <w:t>.</w:t>
      </w:r>
    </w:p>
    <w:p w14:paraId="2186D4FE" w14:textId="77777777" w:rsidR="00EE21F8" w:rsidRDefault="00000000">
      <w:r>
        <w:rPr>
          <w:rFonts w:ascii="Consolas" w:hAnsi="Consolas"/>
        </w:rPr>
        <w:t>{</w:t>
      </w:r>
      <w:proofErr w:type="spellStart"/>
      <w:r>
        <w:rPr>
          <w:rFonts w:ascii="Consolas" w:hAnsi="Consolas"/>
        </w:rPr>
        <w:t>fips</w:t>
      </w:r>
      <w:proofErr w:type="spellEnd"/>
      <w:r>
        <w:rPr>
          <w:rFonts w:ascii="Consolas" w:hAnsi="Consolas"/>
        </w:rPr>
        <w:t>}</w:t>
      </w:r>
      <w:r>
        <w:t xml:space="preserve"> </w:t>
      </w:r>
      <w:proofErr w:type="spellStart"/>
      <w:r>
        <w:t>usda_rucc</w:t>
      </w:r>
      <w:proofErr w:type="spellEnd"/>
      <w:r>
        <w:t>.</w:t>
      </w:r>
    </w:p>
    <w:p w14:paraId="4CA5DD54" w14:textId="77777777" w:rsidR="00467CDB" w:rsidRDefault="00000000">
      <w:pPr>
        <w:pStyle w:val="Heading3"/>
      </w:pPr>
      <w:bookmarkStart w:id="41" w:name="_Toc242078821"/>
      <w:r>
        <w:t>I.4.5 Trust and auditability registry (EPIC-010-F-002)</w:t>
      </w:r>
      <w:bookmarkEnd w:id="41"/>
    </w:p>
    <w:p w14:paraId="1228BD2E" w14:textId="77777777" w:rsidR="00467CDB" w:rsidRDefault="00000000">
      <w:r>
        <w:t>Trustworthiness and auditability is an infrastructure capability every pipeline inherits: every pipeline records, in one persisted registry, how far each fact it publishes can be trusted and under which rule that trust was assigned, so that an audit is a read of the registry rather than a re-derivation.</w:t>
      </w:r>
    </w:p>
    <w:p w14:paraId="3FEE4323" w14:textId="77777777" w:rsidR="00467CDB" w:rsidRDefault="00000000">
      <w:r>
        <w:t>The registry lives in Mongo and is one shared registry: every node of a run — controller and all workers — reads and writes the same registry, rather than each holding its own. It is the whole home of trust and holds two collections:</w:t>
      </w:r>
    </w:p>
    <w:p w14:paraId="32925CBF" w14:textId="77777777" w:rsidR="00467CDB" w:rsidRDefault="00000000">
      <w:pPr>
        <w:pStyle w:val="ListBullet"/>
      </w:pPr>
      <w:r>
        <w:rPr>
          <w:b/>
        </w:rPr>
        <w:t xml:space="preserve">rules — </w:t>
      </w:r>
      <w:r>
        <w:t>{ rule_id, build_version, definition }. A trust rule, versioned by the build that defined it; the definition is what the rule evaluates (for example the LLM query it runs).</w:t>
      </w:r>
    </w:p>
    <w:p w14:paraId="33FCECB8" w14:textId="77777777" w:rsidR="00467CDB" w:rsidRDefault="00000000">
      <w:pPr>
        <w:pStyle w:val="ListBullet"/>
      </w:pPr>
      <w:r>
        <w:rPr>
          <w:b/>
        </w:rPr>
        <w:t xml:space="preserve">facts — </w:t>
      </w:r>
      <w:r>
        <w:t>{ fact_ref, score 0.0..1.0, rule_id, build }. One trust record per governed fact: a reference to the published domain fact it scores, a score in [0,1], the rule that produced the score, and the build under which it was produced.</w:t>
      </w:r>
    </w:p>
    <w:p w14:paraId="091226D0" w14:textId="77777777" w:rsidR="00467CDB" w:rsidRDefault="00000000">
      <w:r>
        <w:t>Audit is a read of the registry — facts against rules. Traceability is implicit in the references: a published domain fact resolves to its trust fact, the trust fact to its rule, and the rule to the build that defined it. There is no separate audit log; the registry is the audit surface. The domain fact collections it governs are the pipelines' own published collections (ProviderMedicare, SpecialtyMedicare, the Indication Map, and so on).</w:t>
      </w:r>
    </w:p>
    <w:p w14:paraId="1867B67B" w14:textId="77777777" w:rsidR="00467CDB" w:rsidRDefault="00000000">
      <w:r>
        <w:rPr>
          <w:noProof/>
        </w:rPr>
        <w:drawing>
          <wp:inline distT="0" distB="0" distL="0" distR="0" wp14:anchorId="3F6B85A8" wp14:editId="1AF35015">
            <wp:extent cx="5120640" cy="225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_auditability_model.png"/>
                    <pic:cNvPicPr/>
                  </pic:nvPicPr>
                  <pic:blipFill>
                    <a:blip r:embed="rId13"/>
                    <a:stretch>
                      <a:fillRect/>
                    </a:stretch>
                  </pic:blipFill>
                  <pic:spPr>
                    <a:xfrm>
                      <a:off x="0" y="0"/>
                      <a:ext cx="5120640" cy="2250504"/>
                    </a:xfrm>
                    <a:prstGeom prst="rect">
                      <a:avLst/>
                    </a:prstGeom>
                  </pic:spPr>
                </pic:pic>
              </a:graphicData>
            </a:graphic>
          </wp:inline>
        </w:drawing>
      </w:r>
    </w:p>
    <w:p w14:paraId="5DD05A02" w14:textId="77777777" w:rsidR="00467CDB" w:rsidRDefault="00000000">
      <w:r>
        <w:rPr>
          <w:i/>
          <w:sz w:val="18"/>
        </w:rPr>
        <w:lastRenderedPageBreak/>
        <w:t>Trust and auditability — a two-collection registry (rules, facts); audit is a read of facts against rules; traceability is implicit fact → trust fact → rule → build.</w:t>
      </w:r>
    </w:p>
    <w:p w14:paraId="1D19E9F4" w14:textId="77777777" w:rsidR="00467CDB" w:rsidRDefault="00000000">
      <w:r>
        <w:t>Capability version v1; backward compatibility per §I.3.17.</w:t>
      </w:r>
    </w:p>
    <w:p w14:paraId="0630E659" w14:textId="77777777" w:rsidR="00157A90" w:rsidRDefault="00544B8B">
      <w:pPr>
        <w:pStyle w:val="Heading2"/>
      </w:pPr>
      <w:bookmarkStart w:id="42" w:name="_Toc242078822"/>
      <w:bookmarkStart w:id="43" w:name="_Toc243387380"/>
      <w:r>
        <w:t>I.5. Notifications</w:t>
      </w:r>
      <w:bookmarkEnd w:id="42"/>
      <w:bookmarkEnd w:id="43"/>
    </w:p>
    <w:p w14:paraId="1D019A5C" w14:textId="77777777" w:rsidR="00157A90" w:rsidRDefault="00544B8B">
      <w:r>
        <w:t xml:space="preserve">Four notifications per run. Notifications flow through the shared Manage Requests library /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w:t>
      </w:r>
    </w:p>
    <w:p w14:paraId="618B6D79" w14:textId="77777777" w:rsidR="00157A90" w:rsidRDefault="00544B8B">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3CF3A1AF" w14:textId="77777777" w:rsidR="00157A90" w:rsidRDefault="00544B8B">
      <w:pPr>
        <w:pStyle w:val="Heading3"/>
      </w:pPr>
      <w:bookmarkStart w:id="44" w:name="_Toc242078823"/>
      <w:r>
        <w:t>I.5.1 Text notification — abnormal end</w:t>
      </w:r>
      <w:bookmarkEnd w:id="44"/>
    </w:p>
    <w:p w14:paraId="698E9189"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1D72223E" w14:textId="77777777" w:rsidR="00DB6305" w:rsidRDefault="00544B8B">
      <w:pPr>
        <w:pStyle w:val="ListBullet"/>
      </w:pPr>
      <w:r>
        <w:t>Severity: critical</w:t>
      </w:r>
    </w:p>
    <w:p w14:paraId="3E986676" w14:textId="77777777" w:rsidR="00DB6305" w:rsidRDefault="00544B8B">
      <w:pPr>
        <w:pStyle w:val="ListBullet"/>
      </w:pPr>
      <w:r>
        <w:t>Sample:</w:t>
      </w:r>
    </w:p>
    <w:p w14:paraId="779F90B5"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3F7F79C6" w14:textId="77777777" w:rsidR="00157A90" w:rsidRDefault="00544B8B">
      <w:pPr>
        <w:pStyle w:val="Heading3"/>
      </w:pPr>
      <w:bookmarkStart w:id="45" w:name="_Toc242078824"/>
      <w:r>
        <w:t>I.5.2 Text notification — successful end</w:t>
      </w:r>
      <w:bookmarkEnd w:id="45"/>
    </w:p>
    <w:p w14:paraId="186F6AE3"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056444A9" w14:textId="77777777" w:rsidR="00DB6305" w:rsidRDefault="00544B8B">
      <w:pPr>
        <w:pStyle w:val="ListBullet"/>
      </w:pPr>
      <w:r>
        <w:t>Severity: info</w:t>
      </w:r>
    </w:p>
    <w:p w14:paraId="72AAB1BA" w14:textId="77777777" w:rsidR="00DB6305" w:rsidRDefault="00544B8B">
      <w:pPr>
        <w:pStyle w:val="ListBullet"/>
      </w:pPr>
      <w:r>
        <w:t>Sample:</w:t>
      </w:r>
    </w:p>
    <w:p w14:paraId="19711E77" w14:textId="77777777" w:rsidR="00157A90" w:rsidRDefault="00544B8B">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$I.6.42 vendor</w:t>
      </w:r>
    </w:p>
    <w:p w14:paraId="23AA724E" w14:textId="77777777" w:rsidR="00157A90" w:rsidRDefault="00544B8B">
      <w:pPr>
        <w:pStyle w:val="Heading3"/>
      </w:pPr>
      <w:bookmarkStart w:id="46" w:name="_Toc242078825"/>
      <w:r>
        <w:t>I.5.3 Email notification — abnormal end (error report)</w:t>
      </w:r>
      <w:bookmarkEnd w:id="46"/>
    </w:p>
    <w:p w14:paraId="5CEFE137"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799FF4BC" w14:textId="77777777" w:rsidR="00DB6305" w:rsidRDefault="00544B8B">
      <w:pPr>
        <w:pStyle w:val="ListBullet"/>
      </w:pPr>
      <w:r>
        <w:t>Severity: critical</w:t>
      </w:r>
    </w:p>
    <w:p w14:paraId="087CD6DF" w14:textId="77777777" w:rsidR="00157A90" w:rsidRDefault="00544B8B">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384BE52E" w14:textId="77777777" w:rsidR="00157A90" w:rsidRDefault="00544B8B">
      <w:pPr>
        <w:pStyle w:val="Heading3"/>
      </w:pPr>
      <w:bookmarkStart w:id="47" w:name="_Toc242078826"/>
      <w:r>
        <w:lastRenderedPageBreak/>
        <w:t>I.5.4 Email notification — discrepancy report (PDF attachment, every run)</w:t>
      </w:r>
      <w:bookmarkEnd w:id="47"/>
    </w:p>
    <w:p w14:paraId="52A3EA14" w14:textId="77777777" w:rsidR="00DB6305" w:rsidRDefault="00544B8B">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7557EF55" w14:textId="77777777" w:rsidR="00DB6305" w:rsidRDefault="00544B8B">
      <w:pPr>
        <w:pStyle w:val="ListBullet"/>
      </w:pPr>
      <w:r>
        <w:t>Severity: info or warning depending on cost-band exceedance</w:t>
      </w:r>
    </w:p>
    <w:p w14:paraId="49858990" w14:textId="77777777" w:rsidR="00157A90" w:rsidRDefault="00544B8B">
      <w:pPr>
        <w:pStyle w:val="ListBullet"/>
      </w:pPr>
      <w:r>
        <w:t xml:space="preserve">Attachment: </w:t>
      </w:r>
      <w:r>
        <w:rPr>
          <w:rFonts w:ascii="Consolas" w:hAnsi="Consolas"/>
        </w:rPr>
        <w:t>discrepancy_report.pdf</w:t>
      </w:r>
      <w:r>
        <w:t xml:space="preserve"> aggregated by state → </w:t>
      </w:r>
      <w:proofErr w:type="spellStart"/>
      <w:r>
        <w:t>entity_type</w:t>
      </w:r>
      <w:proofErr w:type="spellEnd"/>
      <w:r>
        <w:t xml:space="preserve"> → reason</w:t>
      </w:r>
    </w:p>
    <w:p w14:paraId="22FB328E" w14:textId="77777777" w:rsidR="00636E74" w:rsidRDefault="00000000">
      <w:pPr>
        <w:pStyle w:val="Heading3"/>
      </w:pPr>
      <w:bookmarkStart w:id="48" w:name="_Toc242078827"/>
      <w:r>
        <w:t>I.5.5 Discrepancy-report infrastructure — how it is automated</w:t>
      </w:r>
      <w:bookmarkEnd w:id="48"/>
    </w:p>
    <w:p w14:paraId="19CF31E1" w14:textId="77777777" w:rsidR="00636E74" w:rsidRDefault="00000000">
      <w:r>
        <w:t>The Controller emits exactly one report per run (§I.3.8), reading the durable discrepancy_report configuration block and the run's findings from one store, and delivering it to the recipients resolved from the Key Vault secret named by config metadata subscribers_secret (§I.3.2). This section states that machinery generically; the provider data that instantiates it is §II.7.</w:t>
      </w:r>
    </w:p>
    <w:p w14:paraId="3CB9325F" w14:textId="77777777" w:rsidR="00636E74" w:rsidRDefault="00000000">
      <w:r>
        <w:t>One store, two document kinds. The unified control-store collection pipelineAdmin.discrepancyLog is the single store both the workers write and the report reads. Every document carries a kind field of either record — the findings for one business record — or type_aggregate — the running roll-up for one finding class. The two kinds are keyed disjointly and never collide.</w:t>
      </w:r>
    </w:p>
    <w:p w14:paraId="27CE31BE" w14:textId="77777777" w:rsidR="00636E74" w:rsidRDefault="00000000">
      <w:r>
        <w:t>Per-record documents. The log holds at most one record document per business record per run, keyed by the record key the pipeline declares in business_record_keys; repeated findings against the same business record append to that document's findings list rather than opening another row. The record shape, generically:</w:t>
      </w:r>
    </w:p>
    <w:p w14:paraId="2C570796" w14:textId="77777777" w:rsidR="00636E74" w:rsidRDefault="00000000">
      <w:r>
        <w:rPr>
          <w:rFonts w:ascii="Consolas" w:hAnsi="Consolas" w:cs="Consolas"/>
          <w:sz w:val="16"/>
          <w:szCs w:val="16"/>
        </w:rPr>
        <w:t>{</w:t>
      </w:r>
      <w:r>
        <w:rPr>
          <w:rFonts w:ascii="Consolas" w:hAnsi="Consolas" w:cs="Consolas"/>
          <w:sz w:val="16"/>
          <w:szCs w:val="16"/>
        </w:rPr>
        <w:br/>
        <w:t xml:space="preserve">  "_id":             "&lt;run_id&gt;:&lt;artifact&gt;:&lt;record_key_value&gt;",</w:t>
      </w:r>
      <w:r>
        <w:rPr>
          <w:rFonts w:ascii="Consolas" w:hAnsi="Consolas" w:cs="Consolas"/>
          <w:sz w:val="16"/>
          <w:szCs w:val="16"/>
        </w:rPr>
        <w:br/>
        <w:t xml:space="preserve">  "kind":            "record",</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"record_key_kind": "&lt;field named in business_record_keys for this artifact&gt;",</w:t>
      </w:r>
      <w:r>
        <w:rPr>
          <w:rFonts w:ascii="Consolas" w:hAnsi="Consolas" w:cs="Consolas"/>
          <w:sz w:val="16"/>
          <w:szCs w:val="16"/>
        </w:rPr>
        <w:br/>
        <w:t xml:space="preserve">  "record_key":      "&lt;value&gt;",</w:t>
      </w:r>
      <w:r>
        <w:rPr>
          <w:rFonts w:ascii="Consolas" w:hAnsi="Consolas" w:cs="Consolas"/>
          <w:sz w:val="16"/>
          <w:szCs w:val="16"/>
        </w:rPr>
        <w:br/>
        <w:t xml:space="preserve">  "findings": [ { "class": "&lt;finding class&gt;", "severity": "warning|error|fatal",</w:t>
      </w:r>
      <w:r>
        <w:rPr>
          <w:rFonts w:ascii="Consolas" w:hAnsi="Consolas" w:cs="Consolas"/>
          <w:sz w:val="16"/>
          <w:szCs w:val="16"/>
        </w:rPr>
        <w:br/>
        <w:t xml:space="preserve">                  "stage": "&lt;stage that raised it&gt;", "detail": { ... } } ],</w:t>
      </w:r>
      <w:r>
        <w:rPr>
          <w:rFonts w:ascii="Consolas" w:hAnsi="Consolas" w:cs="Consolas"/>
          <w:sz w:val="16"/>
          <w:szCs w:val="16"/>
        </w:rPr>
        <w:br/>
        <w:t xml:space="preserve">  "severities_present": ["warning","error"],</w:t>
      </w:r>
      <w:r>
        <w:rPr>
          <w:rFonts w:ascii="Consolas" w:hAnsi="Consolas" w:cs="Consolas"/>
          <w:sz w:val="16"/>
          <w:szCs w:val="16"/>
        </w:rPr>
        <w:br/>
        <w:t xml:space="preserve">  "recorded_at":     "&lt;iso-8601&gt;"</w:t>
      </w:r>
      <w:r>
        <w:rPr>
          <w:rFonts w:ascii="Consolas" w:hAnsi="Consolas" w:cs="Consolas"/>
          <w:sz w:val="16"/>
          <w:szCs w:val="16"/>
        </w:rPr>
        <w:br/>
        <w:t>}</w:t>
      </w:r>
    </w:p>
    <w:p w14:paraId="21CADCDC" w14:textId="77777777" w:rsidR="00467CDB" w:rsidRDefault="00000000">
      <w:r>
        <w:t>Per-type aggregate documents. Beside the per-record rows the log holds one type_aggregate document per finding class per run, keyed by class. It carries the class severity, a running count of that class's occurrences, and keys — the list of every business-record key that hit the class. The aggregate shape:</w:t>
      </w:r>
    </w:p>
    <w:p w14:paraId="7E87B5D1" w14:textId="77777777" w:rsidR="00467CDB" w:rsidRDefault="00000000">
      <w:r>
        <w:rPr>
          <w:rFonts w:ascii="Consolas" w:hAnsi="Consolas" w:cs="Consolas"/>
          <w:sz w:val="16"/>
          <w:szCs w:val="16"/>
        </w:rPr>
        <w:t>{</w:t>
      </w:r>
      <w:r>
        <w:rPr>
          <w:rFonts w:ascii="Consolas" w:hAnsi="Consolas" w:cs="Consolas"/>
          <w:sz w:val="16"/>
          <w:szCs w:val="16"/>
        </w:rPr>
        <w:br/>
        <w:t xml:space="preserve">  "_id":         "&lt;run_id&gt;:&lt;artifact&gt;:type:&lt;finding_class&gt;",</w:t>
      </w:r>
      <w:r>
        <w:rPr>
          <w:rFonts w:ascii="Consolas" w:hAnsi="Consolas" w:cs="Consolas"/>
          <w:sz w:val="16"/>
          <w:szCs w:val="16"/>
        </w:rPr>
        <w:br/>
        <w:t xml:space="preserve">  "kind":        "type_aggregate",</w:t>
      </w:r>
      <w:r>
        <w:rPr>
          <w:rFonts w:ascii="Consolas" w:hAnsi="Consolas" w:cs="Consolas"/>
          <w:sz w:val="16"/>
          <w:szCs w:val="16"/>
        </w:rPr>
        <w:br/>
        <w:t xml:space="preserve">  "run_id":      "&lt;run_id&gt;",</w:t>
      </w:r>
      <w:r>
        <w:rPr>
          <w:rFonts w:ascii="Consolas" w:hAnsi="Consolas" w:cs="Consolas"/>
          <w:sz w:val="16"/>
          <w:szCs w:val="16"/>
        </w:rPr>
        <w:br/>
        <w:t xml:space="preserve">  "artifact":    "&lt;production artifact name&gt;",</w:t>
      </w:r>
      <w:r>
        <w:rPr>
          <w:rFonts w:ascii="Consolas" w:hAnsi="Consolas" w:cs="Consolas"/>
          <w:sz w:val="16"/>
          <w:szCs w:val="16"/>
        </w:rPr>
        <w:br/>
        <w:t xml:space="preserve">  "class":       "&lt;finding class&gt;",</w:t>
      </w:r>
      <w:r>
        <w:rPr>
          <w:rFonts w:ascii="Consolas" w:hAnsi="Consolas" w:cs="Consolas"/>
          <w:sz w:val="16"/>
          <w:szCs w:val="16"/>
        </w:rPr>
        <w:br/>
        <w:t xml:space="preserve">  "severity":    "warning|error|fatal",</w:t>
      </w:r>
      <w:r>
        <w:rPr>
          <w:rFonts w:ascii="Consolas" w:hAnsi="Consolas" w:cs="Consolas"/>
          <w:sz w:val="16"/>
          <w:szCs w:val="16"/>
        </w:rPr>
        <w:br/>
        <w:t xml:space="preserve">  "count":       &lt;integer&gt;,</w:t>
      </w:r>
      <w:r>
        <w:rPr>
          <w:rFonts w:ascii="Consolas" w:hAnsi="Consolas" w:cs="Consolas"/>
          <w:sz w:val="16"/>
          <w:szCs w:val="16"/>
        </w:rPr>
        <w:br/>
        <w:t xml:space="preserve">  "keys":        [ "&lt;record_key_value&gt;", ... ],</w:t>
      </w:r>
      <w:r>
        <w:rPr>
          <w:rFonts w:ascii="Consolas" w:hAnsi="Consolas" w:cs="Consolas"/>
          <w:sz w:val="16"/>
          <w:szCs w:val="16"/>
        </w:rPr>
        <w:br/>
        <w:t xml:space="preserve">  "recorded_at": "&lt;iso-8601&gt;"</w:t>
      </w:r>
      <w:r>
        <w:rPr>
          <w:rFonts w:ascii="Consolas" w:hAnsi="Consolas" w:cs="Consolas"/>
          <w:sz w:val="16"/>
          <w:szCs w:val="16"/>
        </w:rPr>
        <w:br/>
        <w:t>}</w:t>
      </w:r>
    </w:p>
    <w:p w14:paraId="37570139" w14:textId="77777777" w:rsidR="00467CDB" w:rsidRDefault="00000000">
      <w:r>
        <w:lastRenderedPageBreak/>
        <w:t>Write semantics — atomic upsert, never read-modify-write. Each finding is recorded by two atomic upserts issued together as one bulkWrite: a findOneAndUpdate(..., upsert=true) on the record document that $pushes the finding onto findings and $addToSets its grade onto severities_present, and a findOneAndUpdate(..., upsert=true) on the type_aggregate document that $addToSets the record key onto keys and $incs count by one. Each upsert creates its document on the record's or class's first occurrence and updates it thereafter. The updates are server-side $push / $inc / $addToSet, never a client read-modify-write, because roughly 100 Workers (§I.2.3.3) write concurrently and a read-modify-write would lose findings under that concurrency.</w:t>
      </w:r>
    </w:p>
    <w:p w14:paraId="1FD6A992" w14:textId="77777777" w:rsidR="00636E74" w:rsidRDefault="00000000">
      <w:r>
        <w:t xml:space="preserve">The durable-configuration schema. Every pipeline declares one </w:t>
      </w:r>
      <w:proofErr w:type="spellStart"/>
      <w:r>
        <w:t>discrepancy_report</w:t>
      </w:r>
      <w:proofErr w:type="spellEnd"/>
      <w:r>
        <w:t xml:space="preserve"> block in its </w:t>
      </w:r>
      <w:proofErr w:type="spellStart"/>
      <w:r>
        <w:t>PipelineConfig</w:t>
      </w:r>
      <w:proofErr w:type="spellEnd"/>
      <w:r>
        <w:t xml:space="preserve"> document (the control store), </w:t>
      </w:r>
      <w:proofErr w:type="gramStart"/>
      <w:r>
        <w:t>beside</w:t>
      </w:r>
      <w:proofErr w:type="gramEnd"/>
      <w:r>
        <w:t xml:space="preserve"> its existing count ceilings. It carries no pipeline-specific values here — only the contract:</w:t>
      </w:r>
    </w:p>
    <w:p w14:paraId="093412EB"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&lt;integer&gt;,        // &gt;= 0; instances of one class the report lists</w:t>
      </w:r>
      <w:r>
        <w:rPr>
          <w:rFonts w:ascii="Consolas" w:hAnsi="Consolas" w:cs="Consolas"/>
          <w:sz w:val="16"/>
          <w:szCs w:val="16"/>
        </w:rPr>
        <w:br/>
        <w:t xml:space="preserve">                                            //   before it summarizes; default 25</w:t>
      </w:r>
      <w:r>
        <w:rPr>
          <w:rFonts w:ascii="Consolas" w:hAnsi="Consolas" w:cs="Consolas"/>
          <w:sz w:val="16"/>
          <w:szCs w:val="16"/>
        </w:rPr>
        <w:br/>
        <w:t xml:space="preserve">  "business_record_keys": {                 // record-collapse key per production artifact</w:t>
      </w:r>
      <w:r>
        <w:rPr>
          <w:rFonts w:ascii="Consolas" w:hAnsi="Consolas" w:cs="Consolas"/>
          <w:sz w:val="16"/>
          <w:szCs w:val="16"/>
        </w:rPr>
        <w:br/>
        <w:t xml:space="preserve">    "&lt;artifact&gt;": "&lt;record-key field on that artifact's document&gt;"</w:t>
      </w:r>
      <w:r>
        <w:rPr>
          <w:rFonts w:ascii="Consolas" w:hAnsi="Consolas" w:cs="Consolas"/>
          <w:sz w:val="16"/>
          <w:szCs w:val="16"/>
        </w:rPr>
        <w:br/>
        <w:t xml:space="preserve">  },</w:t>
      </w:r>
      <w:r>
        <w:rPr>
          <w:rFonts w:ascii="Consolas" w:hAnsi="Consolas" w:cs="Consolas"/>
          <w:sz w:val="16"/>
          <w:szCs w:val="16"/>
        </w:rPr>
        <w:br/>
        <w:t xml:space="preserve">  "finding_types": {                        // every finding class the pipeline can emit</w:t>
      </w:r>
      <w:r>
        <w:rPr>
          <w:rFonts w:ascii="Consolas" w:hAnsi="Consolas" w:cs="Consolas"/>
          <w:sz w:val="16"/>
          <w:szCs w:val="16"/>
        </w:rPr>
        <w:br/>
        <w:t xml:space="preserve">    "&lt;finding_class&gt;": {</w:t>
      </w:r>
      <w:r>
        <w:rPr>
          <w:rFonts w:ascii="Consolas" w:hAnsi="Consolas" w:cs="Consolas"/>
          <w:sz w:val="16"/>
          <w:szCs w:val="16"/>
        </w:rPr>
        <w:br/>
        <w:t xml:space="preserve">      "severity":       "warning" | "error" | "fatal",</w:t>
      </w:r>
      <w:r>
        <w:rPr>
          <w:rFonts w:ascii="Consolas" w:hAnsi="Consolas" w:cs="Consolas"/>
          <w:sz w:val="16"/>
          <w:szCs w:val="16"/>
        </w:rPr>
        <w:br/>
        <w:t xml:space="preserve">      "fatal_at_count": &lt;integer&gt; | null,   // occurrences at which the class escalates to</w:t>
      </w:r>
      <w:r>
        <w:rPr>
          <w:rFonts w:ascii="Consolas" w:hAnsi="Consolas" w:cs="Consolas"/>
          <w:sz w:val="16"/>
          <w:szCs w:val="16"/>
        </w:rPr>
        <w:br/>
        <w:t xml:space="preserve">                                            //   fatal and aborts the run; null = no escalation</w:t>
      </w:r>
      <w:r>
        <w:rPr>
          <w:rFonts w:ascii="Consolas" w:hAnsi="Consolas" w:cs="Consolas"/>
          <w:sz w:val="16"/>
          <w:szCs w:val="16"/>
        </w:rPr>
        <w:br/>
        <w:t xml:space="preserve">      "max":            &lt;integer&gt; | null    // occurrences allowed before output is unfit;</w:t>
      </w:r>
      <w:r>
        <w:rPr>
          <w:rFonts w:ascii="Consolas" w:hAnsi="Consolas" w:cs="Consolas"/>
          <w:sz w:val="16"/>
          <w:szCs w:val="16"/>
        </w:rPr>
        <w:br/>
        <w:t xml:space="preserve">                                            //   null = unbounded</w:t>
      </w:r>
      <w:r>
        <w:rPr>
          <w:rFonts w:ascii="Consolas" w:hAnsi="Consolas" w:cs="Consolas"/>
          <w:sz w:val="16"/>
          <w:szCs w:val="16"/>
        </w:rPr>
        <w:br/>
        <w:t xml:space="preserve">    }</w:t>
      </w:r>
      <w:r>
        <w:rPr>
          <w:rFonts w:ascii="Consolas" w:hAnsi="Consolas" w:cs="Consolas"/>
          <w:sz w:val="16"/>
          <w:szCs w:val="16"/>
        </w:rPr>
        <w:br/>
        <w:t xml:space="preserve">  }</w:t>
      </w:r>
      <w:r>
        <w:rPr>
          <w:rFonts w:ascii="Consolas" w:hAnsi="Consolas" w:cs="Consolas"/>
          <w:sz w:val="16"/>
          <w:szCs w:val="16"/>
        </w:rPr>
        <w:br/>
        <w:t>}</w:t>
      </w:r>
    </w:p>
    <w:p w14:paraId="2DC682C9" w14:textId="77777777" w:rsidR="00636E74" w:rsidRDefault="00000000">
      <w:r>
        <w:t>Field contract. report_cap_per_class is a non-negative integer, default 25 where absent. business_record_keys maps each production artifact the pipeline builds to the document field that identifies one business record in that artifact; the log collapses on that field. finding_types names every finding class the pipeline can emit; each class carries a severity of exactly one of warning, error or fatal, a fatal_at_count and a max. fatal_at_count is the occurrence count at which the class escalates to fatal and aborts the run (§I.3.6), or null when volume never escalates it. max is the occurrence count allowed before the run's output is unfit, or null when the class is unbounded. A class the run emits that finding_types does not name is a configuration defect, surfaced as a discrepancy report error rather than silently graded.</w:t>
      </w:r>
    </w:p>
    <w:p w14:paraId="33942273" w14:textId="77777777" w:rsidR="00157A90" w:rsidRDefault="00544B8B">
      <w:r>
        <w:t>Additions to a pipeline's finding vocabulary require an operator-approved configuration update, and workers reject an unrecognized finding class at write time.</w:t>
      </w:r>
    </w:p>
    <w:p w14:paraId="54FA6FEA" w14:textId="77777777" w:rsidR="00636E74" w:rsidRDefault="00000000">
      <w:r>
        <w:t>Severity is configuration, and configuration is authoritative. The grade of a class is read from finding_types, so a re-grading is a configuration change and the emitting stage records only the class. Where code carries a grade in a literal or docstring, that literal is reconciled to the map, not the map to the literal.</w:t>
      </w:r>
    </w:p>
    <w:p w14:paraId="26A4518E" w14:textId="77777777" w:rsidR="00636E74" w:rsidRDefault="00000000">
      <w:r>
        <w:lastRenderedPageBreak/>
        <w:t xml:space="preserve">The report caps what it lists, never what the log keeps. The log keeps every finding; the report lists at most </w:t>
      </w:r>
      <w:proofErr w:type="spellStart"/>
      <w:r>
        <w:t>report_cap_per_class</w:t>
      </w:r>
      <w:proofErr w:type="spellEnd"/>
      <w:r>
        <w:t xml:space="preserve"> instances of any one class — default twenty-five — and states the remainder as a count. This governs display only; volume still promotes grade at the configured ceiling (§I.3.6).</w:t>
      </w:r>
    </w:p>
    <w:p w14:paraId="08D97D7F" w14:textId="77777777" w:rsidR="00636E74" w:rsidRDefault="00000000">
      <w:r>
        <w:t>A fatal-classed finding aborts the run, and a run has at most one. A class graded fatal names an invariant a correct run never violates; its occurrence is a pipeline defect, not a data defect, and is an artifact-level failure — no reliable output can be produced, so the run aborts on the first fatal-classed finding. A class not graded fatal still aborts the run when its occurrences reach its fatal_at_count, and that escalation is the run's single fatal event. The report therefore carries at most one fatal, and that fatal is its distinct abnormal-end alert. The report is emitted on success, on failure and on abend alike (§I.3.8).</w:t>
      </w:r>
    </w:p>
    <w:p w14:paraId="1AB01A80" w14:textId="77777777" w:rsidR="00636E74" w:rsidRDefault="00000000">
      <w:r>
        <w:t>A count that cannot be taken is Unknown, and the fact that it could not be taken is itself a finding: it is stated as Unknown, recorded as a discrepancy report error added to the report before it is published and carried on the type_aggregate under the reserved class discrepancy_report_error, and never rendered as zero (4_DataPipelineFramework §II.1).</w:t>
      </w:r>
    </w:p>
    <w:p w14:paraId="70F55E2A" w14:textId="77777777" w:rsidR="00636E74" w:rsidRDefault="00000000">
      <w:r>
        <w:t>The report reads the aggregates. The report is produced from the type_aggregate documents alone. Its body groups by class and prints each class's severity and count only; the keys do not appear in the body. The collection of keys is a final section of the report, an Appendix: per class it lists up to report_cap_per_class (25) sample keys from that class's keys list, stating the remainder as a count. Production is therefore O(number of finding classes), not O(number of records) - the per-record documents are the audit detail, not a report input. A per-severity total is the sum of count across the aggregates of that severity, and the discrepancy report errors are the aggregates under the reserved discrepancy_report_error class, so the report enumerates and counts only this run's findings.</w:t>
      </w:r>
    </w:p>
    <w:p w14:paraId="102A5DE8" w14:textId="77777777" w:rsidR="00467CDB" w:rsidRDefault="00000000">
      <w:r>
        <w:t>Bound on the keys list. Each type_aggregate holds its keys list inside one Mongo document, subject to the 16 MB document cap. At provider scale the highest-cardinality class stays well under that cap; a higher-cardinality pipeline caps the keys list at a configured length or shards the aggregate across key ranges.</w:t>
      </w:r>
    </w:p>
    <w:p w14:paraId="44614F71" w14:textId="77777777" w:rsidR="00636E74" w:rsidRDefault="00000000">
      <w:pPr>
        <w:pStyle w:val="Heading2"/>
      </w:pPr>
      <w:bookmarkStart w:id="49" w:name="_Toc242078828"/>
      <w:bookmarkStart w:id="50" w:name="_Toc243387381"/>
      <w:r>
        <w:t>I.6. Data Release and Migration — the generic gated crossing</w:t>
      </w:r>
      <w:bookmarkEnd w:id="49"/>
      <w:bookmarkEnd w:id="50"/>
    </w:p>
    <w:p w14:paraId="64318ACC" w14:textId="77777777" w:rsidR="00636E74" w:rsidRDefault="00000000">
      <w:r>
        <w:t>The single path by which any pipeline's built data becomes available to the application. It realizes the Pipeline Data Release story and complies with 4_DataPipelineFramework §I.1.1 (the build/serve invariant) and its Release chapter. It is generic; the provider realization is the migration step §II.1.2.19.</w:t>
      </w:r>
      <w:proofErr w:type="gramStart"/>
      <w:proofErr w:type="gramEnd"/>
    </w:p>
    <w:p w14:paraId="5BA6B1C3" w14:textId="77777777" w:rsidR="00636E74" w:rsidRDefault="00000000">
      <w:pPr>
        <w:pStyle w:val="Heading3"/>
      </w:pPr>
      <w:bookmarkStart w:id="51" w:name="_Toc242078829"/>
      <w:r>
        <w:t>I.6.1 One gated crossing</w:t>
      </w:r>
      <w:bookmarkEnd w:id="51"/>
    </w:p>
    <w:p w14:paraId="24FE7722" w14:textId="77777777" w:rsidR="00636E74" w:rsidRDefault="00000000">
      <w:r>
        <w:t xml:space="preserve">Batch-published data changes through one job only. The front end never reads a collection being built and the pipeline never writes one being served; both directions are enforced by database grants at the server, not by </w:t>
      </w:r>
      <w:proofErr w:type="gramStart"/>
      <w:r>
        <w:t>asking</w:t>
      </w:r>
      <w:proofErr w:type="gramEnd"/>
      <w:r>
        <w:t xml:space="preserve"> code to behave.</w:t>
      </w:r>
    </w:p>
    <w:p w14:paraId="512D1F67" w14:textId="77777777" w:rsidR="00636E74" w:rsidRDefault="00000000">
      <w:pPr>
        <w:pStyle w:val="Heading3"/>
      </w:pPr>
      <w:bookmarkStart w:id="52" w:name="_Toc242078830"/>
      <w:r>
        <w:lastRenderedPageBreak/>
        <w:t>I.6.2 Add, never alter</w:t>
      </w:r>
      <w:bookmarkEnd w:id="52"/>
    </w:p>
    <w:p w14:paraId="4B1A9A45" w14:textId="77777777" w:rsidR="00636E74" w:rsidRDefault="00000000">
      <w:r>
        <w:t>A release adds to but never alters what already serves; the prior served data stands until a new release supersedes it.</w:t>
      </w:r>
    </w:p>
    <w:p w14:paraId="569D1977" w14:textId="77777777" w:rsidR="00636E74" w:rsidRDefault="00000000">
      <w:pPr>
        <w:pStyle w:val="Heading3"/>
      </w:pPr>
      <w:bookmarkStart w:id="53" w:name="_Toc242078831"/>
      <w:r>
        <w:t>I.6.3 Name-preserved, no transform</w:t>
      </w:r>
      <w:bookmarkEnd w:id="53"/>
    </w:p>
    <w:p w14:paraId="63E6C03F" w14:textId="77777777" w:rsidR="00636E74" w:rsidRDefault="00000000">
      <w:r>
        <w:t xml:space="preserve">Each collection arrives under the name it left </w:t>
      </w:r>
      <w:proofErr w:type="gramStart"/>
      <w:r>
        <w:t>with</w:t>
      </w:r>
      <w:proofErr w:type="gramEnd"/>
      <w:r>
        <w:t xml:space="preserve"> and nothing is transformed in transit; migration moves bytes, it does not build.</w:t>
      </w:r>
    </w:p>
    <w:p w14:paraId="266A1ECF" w14:textId="77777777" w:rsidR="00636E74" w:rsidRDefault="00000000">
      <w:pPr>
        <w:pStyle w:val="Heading3"/>
      </w:pPr>
      <w:bookmarkStart w:id="54" w:name="_Toc242078832"/>
      <w:r>
        <w:t>I.6.4 Explicit human release</w:t>
      </w:r>
      <w:bookmarkEnd w:id="54"/>
    </w:p>
    <w:p w14:paraId="502CB095" w14:textId="77777777" w:rsidR="00636E74" w:rsidRDefault="00000000">
      <w:r>
        <w:t>Migration runs only on an explicit human sign-off, taken after the run reaches a terminal state and its discrepancy report has been read; it is never invoked automatically on completion. A run that has completed but not been migrated is complete and unpublished.</w:t>
      </w:r>
    </w:p>
    <w:p w14:paraId="5D7F259C" w14:textId="77777777" w:rsidR="00636E74" w:rsidRDefault="00000000">
      <w:pPr>
        <w:pStyle w:val="Heading3"/>
      </w:pPr>
      <w:bookmarkStart w:id="55" w:name="_Toc242078833"/>
      <w:r>
        <w:t>I.6.5 The mover</w:t>
      </w:r>
      <w:bookmarkEnd w:id="55"/>
    </w:p>
    <w:p w14:paraId="71D2B792" w14:textId="77777777" w:rsidR="00636E74" w:rsidRDefault="00000000">
      <w:r>
        <w:t>The Data Migrator component (§I.1.1.18) moves a run's published collections from the pipeline cluster (</w:t>
      </w:r>
      <w:proofErr w:type="spellStart"/>
      <w:r>
        <w:t>PipelinePublicHealthData</w:t>
      </w:r>
      <w:proofErr w:type="spellEnd"/>
      <w:r>
        <w:t>) to the serve cluster (PublicHealthData) under their existing names.</w:t>
      </w:r>
    </w:p>
    <w:p w14:paraId="3BD95D71" w14:textId="77777777" w:rsidR="00636E74" w:rsidRDefault="00000000">
      <w:r>
        <w:t xml:space="preserve">FLAG — gap. The data-release story carries fifteen approved requirements governing release; this chapter states the invariants they and the framework establish. The concrete migrator implementation (its provisioner, orchestrator and </w:t>
      </w:r>
      <w:proofErr w:type="spellStart"/>
      <w:r>
        <w:t>deprovisioner</w:t>
      </w:r>
      <w:proofErr w:type="spellEnd"/>
      <w:r>
        <w:t xml:space="preserve"> runbooks) is outside the scope of this LLD and lives in the migrator code; BUG-008 records that its declarations drifted from what was deployed. That gap is flagged, not resolved here.</w:t>
      </w:r>
    </w:p>
    <w:p w14:paraId="1CE28634" w14:textId="77777777" w:rsidR="00157A90" w:rsidRDefault="00544B8B">
      <w:pPr>
        <w:pStyle w:val="Heading2"/>
      </w:pPr>
      <w:bookmarkStart w:id="56" w:name="_Toc242078834"/>
      <w:bookmarkStart w:id="57" w:name="_Toc243387382"/>
      <w:r>
        <w:t>I.7. Post-run compliance test suite</w:t>
      </w:r>
      <w:bookmarkEnd w:id="56"/>
      <w:bookmarkEnd w:id="57"/>
    </w:p>
    <w:p w14:paraId="63A1E5F2" w14:textId="77777777" w:rsidR="00DB6305" w:rsidRDefault="00544B8B">
      <w:r>
        <w:t>This chapter is the post-run compliance test suite: the assertions that establish whether the code satisfies the requirements this document realizes. None of it is pipeline behaviour. No run executes any of it, no step list contains it, and no published record depends on it — each tier runs after a run has reached a terminal state, from outside the pipeline, against what that run left behind. The cases stated below are written against the Provider pipeline's collections and sources; no part of this suite exists for the Medicare pipeline today.</w:t>
      </w:r>
    </w:p>
    <w:p w14:paraId="39433DAD" w14:textId="77777777" w:rsidR="00157A90" w:rsidRDefault="00544B8B">
      <w:pPr>
        <w:pStyle w:val="Heading3"/>
      </w:pPr>
      <w:bookmarkStart w:id="58" w:name="_Toc242078835"/>
      <w:r>
        <w:t>I.7.1 Test tiers</w:t>
      </w:r>
      <w:bookmarkEnd w:id="58"/>
    </w:p>
    <w:p w14:paraId="63A1E5F2" w14:textId="77777777" w:rsidR="00DB6305" w:rsidRDefault="00544B8B">
      <w:r>
        <w:t>Four tiers. Each has a distinct scope, runtime bound, execution frequency, and blocking gate.</w:t>
      </w:r>
    </w:p>
    <w:p w14:paraId="54FF556C" w14:textId="77777777" w:rsidR="00DB6305" w:rsidRDefault="00DB6305"/>
    <w:tbl>
      <w:tblPr>
        <w:tblStyle w:val="LightGrid-Accent1"/>
        <w:tblW w:w="0" w:type="auto"/>
        <w:tblLook w:val="04A0" w:firstRow="1" w:lastRow="0" w:firstColumn="1" w:lastColumn="0" w:noHBand="0" w:noVBand="1"/>
      </w:tblPr>
      <w:tblGrid>
        <w:gridCol w:w="1245"/>
        <w:gridCol w:w="1568"/>
        <w:gridCol w:w="1174"/>
        <w:gridCol w:w="2444"/>
        <w:gridCol w:w="1251"/>
        <w:gridCol w:w="1174"/>
      </w:tblGrid>
      <w:tr w:rsidR="00DB6305" w14:paraId="016EA09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27CE846" w14:textId="77777777" w:rsidR="00DB6305" w:rsidRDefault="00544B8B">
            <w:r>
              <w:rPr>
                <w:sz w:val="16"/>
              </w:rPr>
              <w:t>Tier</w:t>
            </w:r>
          </w:p>
        </w:tc>
        <w:tc>
          <w:tcPr>
            <w:tcW w:w="1440" w:type="dxa"/>
          </w:tcPr>
          <w:p w14:paraId="6CE7AFAD"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Scope</w:t>
            </w:r>
          </w:p>
        </w:tc>
        <w:tc>
          <w:tcPr>
            <w:tcW w:w="1440" w:type="dxa"/>
          </w:tcPr>
          <w:p w14:paraId="0F4B6F6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Runtime bound</w:t>
            </w:r>
          </w:p>
        </w:tc>
        <w:tc>
          <w:tcPr>
            <w:tcW w:w="1440" w:type="dxa"/>
          </w:tcPr>
          <w:p w14:paraId="5BFE212E"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Location</w:t>
            </w:r>
          </w:p>
        </w:tc>
        <w:tc>
          <w:tcPr>
            <w:tcW w:w="1440" w:type="dxa"/>
          </w:tcPr>
          <w:p w14:paraId="3F4BBC3A"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Framework</w:t>
            </w:r>
          </w:p>
        </w:tc>
        <w:tc>
          <w:tcPr>
            <w:tcW w:w="1440" w:type="dxa"/>
          </w:tcPr>
          <w:p w14:paraId="5780C0BB" w14:textId="77777777" w:rsidR="00DB6305" w:rsidRDefault="00544B8B">
            <w:pPr>
              <w:cnfStyle w:val="100000000000" w:firstRow="1" w:lastRow="0" w:firstColumn="0" w:lastColumn="0" w:oddVBand="0" w:evenVBand="0" w:oddHBand="0" w:evenHBand="0" w:firstRowFirstColumn="0" w:firstRowLastColumn="0" w:lastRowFirstColumn="0" w:lastRowLastColumn="0"/>
            </w:pPr>
            <w:r>
              <w:rPr>
                <w:sz w:val="16"/>
              </w:rPr>
              <w:t>Blocks</w:t>
            </w:r>
          </w:p>
        </w:tc>
      </w:tr>
      <w:tr w:rsidR="00DB6305" w14:paraId="2C616C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C13DF2F" w14:textId="77777777" w:rsidR="00DB6305" w:rsidRDefault="00544B8B">
            <w:r>
              <w:rPr>
                <w:sz w:val="16"/>
              </w:rPr>
              <w:t>Unit</w:t>
            </w:r>
          </w:p>
        </w:tc>
        <w:tc>
          <w:tcPr>
            <w:tcW w:w="1440" w:type="dxa"/>
          </w:tcPr>
          <w:p w14:paraId="7165BA21"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Per-function, no I/O</w:t>
            </w:r>
          </w:p>
        </w:tc>
        <w:tc>
          <w:tcPr>
            <w:tcW w:w="1440" w:type="dxa"/>
          </w:tcPr>
          <w:p w14:paraId="66A28832"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s total</w:t>
            </w:r>
          </w:p>
        </w:tc>
        <w:tc>
          <w:tcPr>
            <w:tcW w:w="1440" w:type="dxa"/>
          </w:tcPr>
          <w:p w14:paraId="044FE6AC"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`pipeline/Code/tests/unit/`</w:t>
            </w:r>
          </w:p>
        </w:tc>
        <w:tc>
          <w:tcPr>
            <w:tcW w:w="1440" w:type="dxa"/>
          </w:tcPr>
          <w:p w14:paraId="0850F54F"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24DF7A3E"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pre-commit</w:t>
            </w:r>
          </w:p>
        </w:tc>
      </w:tr>
      <w:tr w:rsidR="00DB6305" w14:paraId="0FB1656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8290EB" w14:textId="77777777" w:rsidR="00DB6305" w:rsidRDefault="00544B8B">
            <w:r>
              <w:rPr>
                <w:sz w:val="16"/>
              </w:rPr>
              <w:t>Integration</w:t>
            </w:r>
          </w:p>
        </w:tc>
        <w:tc>
          <w:tcPr>
            <w:tcW w:w="1440" w:type="dxa"/>
          </w:tcPr>
          <w:p w14:paraId="1BFE4DA8"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Multi-module against real test-env Mongo + Blob</w:t>
            </w:r>
          </w:p>
        </w:tc>
        <w:tc>
          <w:tcPr>
            <w:tcW w:w="1440" w:type="dxa"/>
          </w:tcPr>
          <w:p w14:paraId="05F5E80C"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10 min</w:t>
            </w:r>
          </w:p>
        </w:tc>
        <w:tc>
          <w:tcPr>
            <w:tcW w:w="1440" w:type="dxa"/>
          </w:tcPr>
          <w:p w14:paraId="45D3C8CF"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`pipeline/Code/tests/integration/`</w:t>
            </w:r>
          </w:p>
        </w:tc>
        <w:tc>
          <w:tcPr>
            <w:tcW w:w="1440" w:type="dxa"/>
          </w:tcPr>
          <w:p w14:paraId="68CB8CBB"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63E2D27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pre-deploy</w:t>
            </w:r>
          </w:p>
        </w:tc>
      </w:tr>
      <w:tr w:rsidR="00DB6305" w14:paraId="25DBE8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38C7E35" w14:textId="77777777" w:rsidR="00DB6305" w:rsidRDefault="00544B8B">
            <w:r>
              <w:rPr>
                <w:sz w:val="16"/>
              </w:rPr>
              <w:t>End-to-end</w:t>
            </w:r>
          </w:p>
        </w:tc>
        <w:tc>
          <w:tcPr>
            <w:tcW w:w="1440" w:type="dxa"/>
          </w:tcPr>
          <w:p w14:paraId="5FD283E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Full pipeline vs small `</w:t>
            </w:r>
            <w:proofErr w:type="spellStart"/>
            <w:r>
              <w:rPr>
                <w:sz w:val="16"/>
              </w:rPr>
              <w:t>state_scope</w:t>
            </w:r>
            <w:proofErr w:type="spellEnd"/>
            <w:r>
              <w:rPr>
                <w:sz w:val="16"/>
              </w:rPr>
              <w:t>=["VT</w:t>
            </w:r>
            <w:proofErr w:type="gramStart"/>
            <w:r>
              <w:rPr>
                <w:sz w:val="16"/>
              </w:rPr>
              <w:t>"]`</w:t>
            </w:r>
            <w:proofErr w:type="gramEnd"/>
          </w:p>
        </w:tc>
        <w:tc>
          <w:tcPr>
            <w:tcW w:w="1440" w:type="dxa"/>
          </w:tcPr>
          <w:p w14:paraId="2A1B2E27"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&lt; 30 min</w:t>
            </w:r>
          </w:p>
        </w:tc>
        <w:tc>
          <w:tcPr>
            <w:tcW w:w="1440" w:type="dxa"/>
          </w:tcPr>
          <w:p w14:paraId="6FC663F5"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`pipeline/Code/tests/e2e/`</w:t>
            </w:r>
          </w:p>
        </w:tc>
        <w:tc>
          <w:tcPr>
            <w:tcW w:w="1440" w:type="dxa"/>
          </w:tcPr>
          <w:p w14:paraId="28F5AD62" w14:textId="77777777" w:rsidR="00DB6305" w:rsidRDefault="00544B8B">
            <w:pPr>
              <w:cnfStyle w:val="000000100000" w:firstRow="0" w:lastRow="0" w:firstColumn="0" w:lastColumn="0" w:oddVBand="0" w:evenVBand="0" w:oddHBand="1" w:evenHBand="0" w:firstRowFirstColumn="0" w:firstRowLastColumn="0" w:lastRowFirstColumn="0" w:lastRowLastColumn="0"/>
            </w:pPr>
            <w:proofErr w:type="spellStart"/>
            <w:r>
              <w:rPr>
                <w:sz w:val="16"/>
              </w:rPr>
              <w:t>pytest</w:t>
            </w:r>
            <w:proofErr w:type="spellEnd"/>
          </w:p>
        </w:tc>
        <w:tc>
          <w:tcPr>
            <w:tcW w:w="1440" w:type="dxa"/>
          </w:tcPr>
          <w:p w14:paraId="74095A58" w14:textId="77777777" w:rsidR="00DB6305" w:rsidRDefault="00544B8B">
            <w:pPr>
              <w:cnfStyle w:val="000000100000" w:firstRow="0" w:lastRow="0" w:firstColumn="0" w:lastColumn="0" w:oddVBand="0" w:evenVBand="0" w:oddHBand="1" w:evenHBand="0" w:firstRowFirstColumn="0" w:firstRowLastColumn="0" w:lastRowFirstColumn="0" w:lastRowLastColumn="0"/>
            </w:pPr>
            <w:r>
              <w:rPr>
                <w:sz w:val="16"/>
              </w:rPr>
              <w:t>pre-deploy</w:t>
            </w:r>
          </w:p>
        </w:tc>
      </w:tr>
      <w:tr w:rsidR="00DB6305" w14:paraId="6977232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07A988F" w14:textId="77777777" w:rsidR="00DB6305" w:rsidRDefault="00544B8B">
            <w:r>
              <w:rPr>
                <w:sz w:val="16"/>
              </w:rPr>
              <w:t>Regression</w:t>
            </w:r>
          </w:p>
        </w:tc>
        <w:tc>
          <w:tcPr>
            <w:tcW w:w="1440" w:type="dxa"/>
          </w:tcPr>
          <w:p w14:paraId="7A3B59A6"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Assert data-quality invariants against a completed run</w:t>
            </w:r>
          </w:p>
        </w:tc>
        <w:tc>
          <w:tcPr>
            <w:tcW w:w="1440" w:type="dxa"/>
          </w:tcPr>
          <w:p w14:paraId="51EB1BE2"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&lt; 15 min</w:t>
            </w:r>
          </w:p>
        </w:tc>
        <w:tc>
          <w:tcPr>
            <w:tcW w:w="1440" w:type="dxa"/>
          </w:tcPr>
          <w:p w14:paraId="439985BE"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`pipeline/Code/tests/regression/`</w:t>
            </w:r>
          </w:p>
        </w:tc>
        <w:tc>
          <w:tcPr>
            <w:tcW w:w="1440" w:type="dxa"/>
          </w:tcPr>
          <w:p w14:paraId="73AC9F4A" w14:textId="77777777" w:rsidR="00DB6305" w:rsidRDefault="00544B8B">
            <w:pPr>
              <w:cnfStyle w:val="000000010000" w:firstRow="0" w:lastRow="0" w:firstColumn="0" w:lastColumn="0" w:oddVBand="0" w:evenVBand="0" w:oddHBand="0" w:evenHBand="1" w:firstRowFirstColumn="0" w:firstRowLastColumn="0" w:lastRowFirstColumn="0" w:lastRowLastColumn="0"/>
            </w:pPr>
            <w:proofErr w:type="spellStart"/>
            <w:r>
              <w:rPr>
                <w:sz w:val="16"/>
              </w:rPr>
              <w:t>pytest</w:t>
            </w:r>
            <w:proofErr w:type="spellEnd"/>
          </w:p>
        </w:tc>
        <w:tc>
          <w:tcPr>
            <w:tcW w:w="1440" w:type="dxa"/>
          </w:tcPr>
          <w:p w14:paraId="4067CED9" w14:textId="77777777" w:rsidR="00DB6305" w:rsidRDefault="00544B8B">
            <w:pPr>
              <w:cnfStyle w:val="000000010000" w:firstRow="0" w:lastRow="0" w:firstColumn="0" w:lastColumn="0" w:oddVBand="0" w:evenVBand="0" w:oddHBand="0" w:evenHBand="1" w:firstRowFirstColumn="0" w:firstRowLastColumn="0" w:lastRowFirstColumn="0" w:lastRowLastColumn="0"/>
            </w:pPr>
            <w:r>
              <w:rPr>
                <w:sz w:val="16"/>
              </w:rPr>
              <w:t>pre-promote</w:t>
            </w:r>
          </w:p>
        </w:tc>
      </w:tr>
    </w:tbl>
    <w:p w14:paraId="1A8BDA6C" w14:textId="77777777" w:rsidR="00157A90" w:rsidRDefault="00544B8B">
      <w:r>
        <w:rPr>
          <w:b/>
        </w:rPr>
        <w:t>Unit tests</w:t>
      </w:r>
      <w:r>
        <w:t xml:space="preserve"> prove per-function correctness: </w:t>
      </w:r>
      <w:proofErr w:type="spellStart"/>
      <w:r>
        <w:rPr>
          <w:rFonts w:ascii="Consolas" w:hAnsi="Consolas"/>
        </w:rPr>
        <w:t>normalize_nppes_row</w:t>
      </w:r>
      <w:proofErr w:type="spellEnd"/>
      <w:r>
        <w:rPr>
          <w:rFonts w:ascii="Consolas" w:hAnsi="Consolas"/>
        </w:rPr>
        <w:t xml:space="preserve">(row) → </w:t>
      </w:r>
      <w:proofErr w:type="spellStart"/>
      <w:r>
        <w:rPr>
          <w:rFonts w:ascii="Consolas" w:hAnsi="Consolas"/>
        </w:rPr>
        <w:t>dict</w:t>
      </w:r>
      <w:proofErr w:type="spellEnd"/>
      <w:r>
        <w:t xml:space="preserve"> produces expected output for a given input, </w:t>
      </w:r>
      <w:r>
        <w:rPr>
          <w:rFonts w:ascii="Consolas" w:hAnsi="Consolas"/>
        </w:rPr>
        <w:t>apply_f105(record, catalog) → record</w:t>
      </w:r>
      <w:r>
        <w:t xml:space="preserve"> sets the right flags, </w:t>
      </w:r>
      <w:proofErr w:type="spellStart"/>
      <w:r>
        <w:rPr>
          <w:rFonts w:ascii="Consolas" w:hAnsi="Consolas"/>
        </w:rPr>
        <w:t>zip_to_county</w:t>
      </w:r>
      <w:proofErr w:type="spellEnd"/>
      <w:r>
        <w:rPr>
          <w:rFonts w:ascii="Consolas" w:hAnsi="Consolas"/>
        </w:rPr>
        <w:t xml:space="preserve">(zip5) → </w:t>
      </w:r>
      <w:proofErr w:type="spellStart"/>
      <w:r>
        <w:rPr>
          <w:rFonts w:ascii="Consolas" w:hAnsi="Consolas"/>
        </w:rPr>
        <w:t>fips</w:t>
      </w:r>
      <w:proofErr w:type="spellEnd"/>
      <w:r>
        <w:t xml:space="preserve"> </w:t>
      </w:r>
      <w:proofErr w:type="gramStart"/>
      <w:r>
        <w:t>returns</w:t>
      </w:r>
      <w:proofErr w:type="gramEnd"/>
      <w:r>
        <w:t xml:space="preserve"> the correct county. No Mongo, no Blob, no HTTP. Fast enough to run on every commit.</w:t>
      </w:r>
    </w:p>
    <w:p w14:paraId="02471982" w14:textId="77777777" w:rsidR="00157A90" w:rsidRDefault="00544B8B">
      <w:r>
        <w:rPr>
          <w:b/>
        </w:rPr>
        <w:lastRenderedPageBreak/>
        <w:t>Integration tests</w:t>
      </w:r>
      <w:r>
        <w:t xml:space="preserve"> stitch multiple functions together and hit a real test-env </w:t>
      </w:r>
      <w:proofErr w:type="gramStart"/>
      <w:r>
        <w:t>Mongo (</w:t>
      </w:r>
      <w:r>
        <w:rPr>
          <w:rFonts w:ascii="Consolas" w:hAnsi="Consolas"/>
        </w:rPr>
        <w:t>{</w:t>
      </w:r>
      <w:proofErr w:type="spellStart"/>
      <w:proofErr w:type="gramEnd"/>
      <w:r>
        <w:rPr>
          <w:rFonts w:ascii="Consolas" w:hAnsi="Consolas"/>
        </w:rPr>
        <w:t>ci_run_</w:t>
      </w:r>
      <w:proofErr w:type="gramStart"/>
      <w:r>
        <w:rPr>
          <w:rFonts w:ascii="Consolas" w:hAnsi="Consolas"/>
        </w:rPr>
        <w:t>id</w:t>
      </w:r>
      <w:proofErr w:type="spellEnd"/>
      <w:r>
        <w:rPr>
          <w:rFonts w:ascii="Consolas" w:hAnsi="Consolas"/>
        </w:rPr>
        <w:t>}_</w:t>
      </w:r>
      <w:proofErr w:type="spellStart"/>
      <w:proofErr w:type="gramEnd"/>
      <w:r>
        <w:rPr>
          <w:rFonts w:ascii="Consolas" w:hAnsi="Consolas"/>
        </w:rPr>
        <w:t>test_chathealthyfrontend</w:t>
      </w:r>
      <w:proofErr w:type="spellEnd"/>
      <w:r>
        <w:t xml:space="preserve">) and test-env Blob container. Proves that the Controller's step-transition logic, the work-item claim contract, the Worker subprocess spawn, and the Mongo </w:t>
      </w:r>
      <w:proofErr w:type="spellStart"/>
      <w:r>
        <w:t>upsert</w:t>
      </w:r>
      <w:proofErr w:type="spellEnd"/>
      <w:r>
        <w:t xml:space="preserve"> paths all work when wired together. Does NOT run a full state — one work-item per step is enough.</w:t>
      </w:r>
    </w:p>
    <w:p w14:paraId="7CAA5382" w14:textId="77777777" w:rsidR="00157A90" w:rsidRDefault="00544B8B">
      <w:r>
        <w:rPr>
          <w:b/>
        </w:rPr>
        <w:t>End-to-end tests</w:t>
      </w:r>
      <w:r>
        <w:t xml:space="preserve"> run the entire pipeline against </w:t>
      </w:r>
      <w:proofErr w:type="spellStart"/>
      <w:r>
        <w:rPr>
          <w:rFonts w:ascii="Consolas" w:hAnsi="Consolas"/>
        </w:rPr>
        <w:t>state_scope</w:t>
      </w:r>
      <w:proofErr w:type="spellEnd"/>
      <w:r>
        <w:rPr>
          <w:rFonts w:ascii="Consolas" w:hAnsi="Consolas"/>
        </w:rPr>
        <w:t>=["VT"]</w:t>
      </w:r>
      <w:r>
        <w:t xml:space="preserve"> (~2,500 providers) using a fixture NPPES slice. Proves the full conveyor works. Verifies row-count parity, county-enrichment SLA, discrepancy PDF generation.</w:t>
      </w:r>
    </w:p>
    <w:p w14:paraId="2D52A6C7" w14:textId="77777777" w:rsidR="00157A90" w:rsidRDefault="00544B8B">
      <w:r>
        <w:rPr>
          <w:b/>
        </w:rPr>
        <w:t>Regression tests</w:t>
      </w:r>
      <w:r>
        <w:t xml:space="preserve"> are the post-run data-quality gate. Given a completed run's </w:t>
      </w:r>
      <w:proofErr w:type="spellStart"/>
      <w:r>
        <w:rPr>
          <w:rFonts w:ascii="Consolas" w:hAnsi="Consolas"/>
        </w:rPr>
        <w:t>providers_v</w:t>
      </w:r>
      <w:proofErr w:type="spellEnd"/>
      <w:r>
        <w:rPr>
          <w:rFonts w:ascii="Consolas" w:hAnsi="Consolas"/>
        </w:rPr>
        <w:t>&lt;N&gt;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56D4F722" w14:textId="77777777" w:rsidR="00157A90" w:rsidRDefault="00544B8B">
      <w:pPr>
        <w:pStyle w:val="Heading3"/>
      </w:pPr>
      <w:bookmarkStart w:id="59" w:name="_Toc242078836"/>
      <w:r>
        <w:t>I.7.2 Data quality regression</w:t>
      </w:r>
      <w:bookmarkEnd w:id="59"/>
    </w:p>
    <w:p w14:paraId="4319C132" w14:textId="77777777" w:rsidR="00DB6305" w:rsidRDefault="00544B8B">
      <w:r>
        <w:rPr>
          <w:color w:val="C00000"/>
        </w:rPr>
        <w:t>Data-quality regression is a tier of the suite: per-record and per-collection assertions evaluated, after a run, against the collection that run left behind; they must pass before the build is accepted. No run performs them and no pipeline step contains them. The specific cases - which fields, which thresholds, which expected values - are pipeline-specific and belong to each pipeline's own Part; the Provider pipeline's data-quality cases are specified in Part II (its discrepancy configuration, II.7, and the provider test suite), and the table below states them. No data-quality cases exist for the Medicare pipeline.</w:t>
      </w:r>
      <w:r w:rsidR="00C040F4" w:rsidRPr="00C040F4">
        <w:rPr>
          <w:color w:val="000000" w:themeColor="text1"/>
        </w:rPr>
        <w:t xml:space="preserve"> &lt;/Skip: this seems wrong. I agree there is some infrastructure to do this, but it is logically so that no infrastructure can understand how to do this? </w:t>
      </w:r>
      <w:proofErr w:type="gramStart"/>
      <w:r w:rsidR="00C040F4" w:rsidRPr="00C040F4">
        <w:rPr>
          <w:color w:val="000000" w:themeColor="text1"/>
        </w:rPr>
        <w:t>So</w:t>
      </w:r>
      <w:proofErr w:type="gramEnd"/>
      <w:r w:rsidR="00C040F4" w:rsidRPr="00C040F4">
        <w:rPr>
          <w:color w:val="000000" w:themeColor="text1"/>
        </w:rPr>
        <w:t xml:space="preserve"> it must be a per pipeline function, so it must be delegated to each pipeline. </w:t>
      </w:r>
      <w:proofErr w:type="gramStart"/>
      <w:r w:rsidR="00C040F4" w:rsidRPr="00C040F4">
        <w:rPr>
          <w:color w:val="000000" w:themeColor="text1"/>
        </w:rPr>
        <w:t>Thus</w:t>
      </w:r>
      <w:proofErr w:type="gramEnd"/>
      <w:r w:rsidR="00C040F4" w:rsidRPr="00C040F4">
        <w:rPr>
          <w:color w:val="000000" w:themeColor="text1"/>
        </w:rPr>
        <w:t xml:space="preserve"> in a generic </w:t>
      </w:r>
      <w:proofErr w:type="gramStart"/>
      <w:r w:rsidR="00C040F4" w:rsidRPr="00C040F4">
        <w:rPr>
          <w:color w:val="000000" w:themeColor="text1"/>
        </w:rPr>
        <w:t>work flow</w:t>
      </w:r>
      <w:proofErr w:type="gramEnd"/>
      <w:r w:rsidR="00C040F4" w:rsidRPr="00C040F4">
        <w:rPr>
          <w:color w:val="000000" w:themeColor="text1"/>
        </w:rPr>
        <w:t xml:space="preserve"> it must </w:t>
      </w:r>
      <w:proofErr w:type="spellStart"/>
      <w:r w:rsidR="00C040F4" w:rsidRPr="00C040F4">
        <w:rPr>
          <w:color w:val="000000" w:themeColor="text1"/>
        </w:rPr>
        <w:t>occer</w:t>
      </w:r>
      <w:proofErr w:type="spellEnd"/>
      <w:r w:rsidR="00C040F4" w:rsidRPr="00C040F4">
        <w:rPr>
          <w:color w:val="000000" w:themeColor="text1"/>
        </w:rPr>
        <w:t>, but the workflows must know what workflow they are in and call the right function. I’m not quite positive if we implement this via super class with an abstract function? Or some other way, let’s discuss, but clearly the way you have described it as something that is documented just in the provider pip</w:t>
      </w:r>
      <w:r w:rsidR="00C040F4">
        <w:rPr>
          <w:color w:val="000000" w:themeColor="text1"/>
        </w:rPr>
        <w:t>e</w:t>
      </w:r>
      <w:r w:rsidR="00C040F4" w:rsidRPr="00C040F4">
        <w:rPr>
          <w:color w:val="000000" w:themeColor="text1"/>
        </w:rPr>
        <w:t xml:space="preserve">line is incorrect, and frankly that tells me you have not implemented it for Medicare. </w:t>
      </w:r>
      <w:proofErr w:type="gramStart"/>
      <w:r w:rsidR="00C040F4" w:rsidRPr="00C040F4">
        <w:rPr>
          <w:color w:val="000000" w:themeColor="text1"/>
        </w:rPr>
        <w:t>So</w:t>
      </w:r>
      <w:proofErr w:type="gramEnd"/>
      <w:r w:rsidR="00C040F4" w:rsidRPr="00C040F4">
        <w:rPr>
          <w:color w:val="000000" w:themeColor="text1"/>
        </w:rPr>
        <w:t xml:space="preserve"> let’s discuss&gt;</w:t>
      </w:r>
    </w:p>
    <w:p w14:paraId="4E157FF1" w14:textId="77777777" w:rsidR="00DB6305" w:rsidRDefault="00DB6305"/>
    <w:tbl>
      <w:tblPr>
        <w:tblStyle w:val="LightGrid-Accent1"/>
        <w:tblW w:w="0" w:type="auto"/>
        <w:tblLook w:val="04A0" w:firstRow="1" w:lastRow="0" w:firstColumn="1" w:lastColumn="0" w:noHBand="0" w:noVBand="1"/>
      </w:tblPr>
      <w:tblGrid>
        <w:gridCol w:w="2160"/>
        <w:gridCol w:w="2731"/>
        <w:gridCol w:w="2160"/>
      </w:tblGrid>
      <w:tr w:rsidR="00DB6305" w14:paraId="02470F64"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DA2628" w14:textId="77777777" w:rsidR="00DB6305" w:rsidRDefault="00544B8B">
            <w:r>
              <w:t>Suite</w:t>
            </w:r>
          </w:p>
        </w:tc>
        <w:tc>
          <w:tcPr>
            <w:tcW w:w="2160" w:type="dxa"/>
          </w:tcPr>
          <w:p w14:paraId="30F68BB2"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7D5A0A38"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r>
      <w:tr w:rsidR="00DB6305" w14:paraId="5C57E8E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262B58" w14:textId="77777777" w:rsidR="00DB6305" w:rsidRDefault="00544B8B">
            <w:r>
              <w:t>Schema integrity</w:t>
            </w:r>
          </w:p>
        </w:tc>
        <w:tc>
          <w:tcPr>
            <w:tcW w:w="2160" w:type="dxa"/>
          </w:tcPr>
          <w:p w14:paraId="0259BBC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Every doc validates against </w:t>
            </w:r>
            <w:proofErr w:type="spellStart"/>
            <w:r>
              <w:t>ProviderRecordSchema.json</w:t>
            </w:r>
            <w:proofErr w:type="spellEnd"/>
          </w:p>
        </w:tc>
        <w:tc>
          <w:tcPr>
            <w:tcW w:w="2160" w:type="dxa"/>
          </w:tcPr>
          <w:p w14:paraId="4785353B"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1A5648F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8F0045" w14:textId="77777777" w:rsidR="00DB6305" w:rsidRDefault="00544B8B">
            <w:r>
              <w:t>Data quality flags</w:t>
            </w:r>
          </w:p>
        </w:tc>
        <w:tc>
          <w:tcPr>
            <w:tcW w:w="2160" w:type="dxa"/>
          </w:tcPr>
          <w:p w14:paraId="100A37CD"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can_prescribe</w:t>
            </w:r>
            <w:proofErr w:type="spellEnd"/>
            <w:r>
              <w:t>` and `</w:t>
            </w:r>
            <w:proofErr w:type="spellStart"/>
            <w:r>
              <w:t>is_homeopathic</w:t>
            </w:r>
            <w:proofErr w:type="spellEnd"/>
            <w:r>
              <w:t>` present on every individual</w:t>
            </w:r>
          </w:p>
        </w:tc>
        <w:tc>
          <w:tcPr>
            <w:tcW w:w="2160" w:type="dxa"/>
          </w:tcPr>
          <w:p w14:paraId="730B7A0D"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0BD7AD5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3A42DC" w14:textId="77777777" w:rsidR="00DB6305" w:rsidRDefault="00544B8B">
            <w:r>
              <w:t>County enrichment</w:t>
            </w:r>
          </w:p>
        </w:tc>
        <w:tc>
          <w:tcPr>
            <w:tcW w:w="2160" w:type="dxa"/>
          </w:tcPr>
          <w:p w14:paraId="0523D9ED"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roofErr w:type="spellStart"/>
            <w:proofErr w:type="gramStart"/>
            <w:r>
              <w:t>county.fips</w:t>
            </w:r>
            <w:proofErr w:type="spellEnd"/>
            <w:proofErr w:type="gramEnd"/>
            <w:r>
              <w:t>` present on `</w:t>
            </w:r>
            <w:proofErr w:type="spellStart"/>
            <w:r>
              <w:t>practice_</w:t>
            </w:r>
            <w:proofErr w:type="gramStart"/>
            <w:r>
              <w:t>addresses</w:t>
            </w:r>
            <w:proofErr w:type="spellEnd"/>
            <w:r>
              <w:t>[</w:t>
            </w:r>
            <w:proofErr w:type="gramEnd"/>
            <w:r>
              <w:t>]` entries</w:t>
            </w:r>
          </w:p>
        </w:tc>
        <w:tc>
          <w:tcPr>
            <w:tcW w:w="2160" w:type="dxa"/>
          </w:tcPr>
          <w:p w14:paraId="4B6C1112"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r>
      <w:tr w:rsidR="00DB6305" w14:paraId="60813B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20C4BB" w14:textId="77777777" w:rsidR="00DB6305" w:rsidRDefault="00544B8B">
            <w:r>
              <w:t>Embedding presence</w:t>
            </w:r>
          </w:p>
        </w:tc>
        <w:tc>
          <w:tcPr>
            <w:tcW w:w="2160" w:type="dxa"/>
          </w:tcPr>
          <w:p w14:paraId="40281EA3"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E2C31D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446CAC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8D3BBDE" w14:textId="77777777" w:rsidR="00DB6305" w:rsidRDefault="00544B8B">
            <w:r>
              <w:t>Prescriber classification</w:t>
            </w:r>
          </w:p>
        </w:tc>
        <w:tc>
          <w:tcPr>
            <w:tcW w:w="2160" w:type="dxa"/>
          </w:tcPr>
          <w:p w14:paraId="4DDB19DA" w14:textId="77777777" w:rsidR="00DB6305" w:rsidRDefault="00544B8B">
            <w:pPr>
              <w:cnfStyle w:val="000000100000" w:firstRow="0" w:lastRow="0" w:firstColumn="0" w:lastColumn="0" w:oddVBand="0" w:evenVBand="0" w:oddHBand="1" w:evenHBand="0" w:firstRowFirstColumn="0" w:firstRowLastColumn="0" w:lastRowFirstColumn="0" w:lastRowLastColumn="0"/>
            </w:pPr>
            <w:r>
              <w:t>For every `</w:t>
            </w:r>
            <w:proofErr w:type="spellStart"/>
            <w:r>
              <w:t>can_prescribe</w:t>
            </w:r>
            <w:proofErr w:type="spellEnd"/>
            <w:r>
              <w:t xml:space="preserve">=true` record, some taxonomy in </w:t>
            </w:r>
            <w:r>
              <w:lastRenderedPageBreak/>
              <w:t>the specialty-classification catalog allow-list</w:t>
            </w:r>
          </w:p>
        </w:tc>
        <w:tc>
          <w:tcPr>
            <w:tcW w:w="2160" w:type="dxa"/>
          </w:tcPr>
          <w:p w14:paraId="697B90BE"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100%</w:t>
            </w:r>
          </w:p>
        </w:tc>
      </w:tr>
      <w:tr w:rsidR="00DB6305" w14:paraId="337DC2F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34D880" w14:textId="77777777" w:rsidR="00DB6305" w:rsidRDefault="00544B8B">
            <w:r>
              <w:t>Specialty integrity</w:t>
            </w:r>
          </w:p>
        </w:tc>
        <w:tc>
          <w:tcPr>
            <w:tcW w:w="2160" w:type="dxa"/>
          </w:tcPr>
          <w:p w14:paraId="3E626CA2"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60EE5D4A"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r>
      <w:tr w:rsidR="00DB6305" w14:paraId="5A99D81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AAC4FF8" w14:textId="77777777" w:rsidR="00DB6305" w:rsidRDefault="00544B8B">
            <w:r>
              <w:t>Controlled vocabulary</w:t>
            </w:r>
          </w:p>
        </w:tc>
        <w:tc>
          <w:tcPr>
            <w:tcW w:w="2160" w:type="dxa"/>
          </w:tcPr>
          <w:p w14:paraId="3F84D4AE"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§II.7.3 vocabulary</w:t>
            </w:r>
          </w:p>
        </w:tc>
        <w:tc>
          <w:tcPr>
            <w:tcW w:w="2160" w:type="dxa"/>
          </w:tcPr>
          <w:p w14:paraId="65DFED27"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bl>
    <w:p w14:paraId="5B04E6C4" w14:textId="77777777" w:rsidR="00DB6305" w:rsidRDefault="00DB6305"/>
    <w:p w14:paraId="6615CE4F" w14:textId="77777777" w:rsidR="00157A90" w:rsidRDefault="00544B8B">
      <w:r>
        <w:t>Threshold breach fails the regression suite. Regression is blocked on promote-to-</w:t>
      </w:r>
      <w:proofErr w:type="spellStart"/>
      <w:r>
        <w:t>qa</w:t>
      </w:r>
      <w:proofErr w:type="spellEnd"/>
      <w:r>
        <w:t xml:space="preserve"> via GitHub Actions.</w:t>
      </w:r>
    </w:p>
    <w:p w14:paraId="6D98961F" w14:textId="77777777" w:rsidR="00157A90" w:rsidRDefault="00544B8B">
      <w:pPr>
        <w:pStyle w:val="Heading3"/>
      </w:pPr>
      <w:bookmarkStart w:id="60" w:name="_Toc242078837"/>
      <w:r>
        <w:t>I.7.3 Source-to-DB parity</w:t>
      </w:r>
      <w:bookmarkEnd w:id="60"/>
    </w:p>
    <w:p w14:paraId="11C412E8" w14:textId="77777777" w:rsidR="00157A90" w:rsidRDefault="00544B8B">
      <w:r>
        <w:t>What the parity tests assert.</w:t>
      </w:r>
    </w:p>
    <w:p w14:paraId="2A161AA3" w14:textId="77777777" w:rsidR="00157A90" w:rsidRDefault="00544B8B">
      <w:r>
        <w:rPr>
          <w:b/>
        </w:rPr>
        <w:t xml:space="preserve">Row count </w:t>
      </w:r>
      <w:proofErr w:type="gramStart"/>
      <w:r>
        <w:rPr>
          <w:b/>
        </w:rPr>
        <w:t>parity</w:t>
      </w:r>
      <w:proofErr w:type="gramEnd"/>
      <w:r>
        <w:rPr>
          <w:b/>
        </w:rPr>
        <w:t>.</w:t>
      </w:r>
      <w:r>
        <w:t xml:space="preserve"> For each in-scope state, </w:t>
      </w:r>
      <w:proofErr w:type="gramStart"/>
      <w:r>
        <w:rPr>
          <w:rFonts w:ascii="Consolas" w:hAnsi="Consolas"/>
        </w:rPr>
        <w:t>count(</w:t>
      </w:r>
      <w:proofErr w:type="gramEnd"/>
      <w:r>
        <w:rPr>
          <w:rFonts w:ascii="Consolas" w:hAnsi="Consolas"/>
        </w:rPr>
        <w:t xml:space="preserve">NPIs in </w:t>
      </w:r>
      <w:proofErr w:type="spellStart"/>
      <w:r>
        <w:rPr>
          <w:rFonts w:ascii="Consolas" w:hAnsi="Consolas"/>
        </w:rPr>
        <w:t>pipeline_sources_nppes_npi</w:t>
      </w:r>
      <w:proofErr w:type="spellEnd"/>
      <w:r>
        <w:rPr>
          <w:rFonts w:ascii="Consolas" w:hAnsi="Consolas"/>
        </w:rPr>
        <w:t xml:space="preserve"> where </w:t>
      </w:r>
      <w:proofErr w:type="spellStart"/>
      <w:r>
        <w:rPr>
          <w:rFonts w:ascii="Consolas" w:hAnsi="Consolas"/>
        </w:rPr>
        <w:t>mailing_state</w:t>
      </w:r>
      <w:proofErr w:type="spellEnd"/>
      <w:r>
        <w:rPr>
          <w:rFonts w:ascii="Consolas" w:hAnsi="Consolas"/>
        </w:rPr>
        <w:t>=&lt;state&gt;) == count(</w:t>
      </w:r>
      <w:proofErr w:type="spellStart"/>
      <w:r>
        <w:rPr>
          <w:rFonts w:ascii="Consolas" w:hAnsi="Consolas"/>
        </w:rPr>
        <w:t>providers_v</w:t>
      </w:r>
      <w:proofErr w:type="spellEnd"/>
      <w:r>
        <w:rPr>
          <w:rFonts w:ascii="Consolas" w:hAnsi="Consolas"/>
        </w:rPr>
        <w:t xml:space="preserve">&lt;N&gt; where </w:t>
      </w:r>
      <w:proofErr w:type="spellStart"/>
      <w:r>
        <w:rPr>
          <w:rFonts w:ascii="Consolas" w:hAnsi="Consolas"/>
        </w:rPr>
        <w:t>mailing_state</w:t>
      </w:r>
      <w:proofErr w:type="spellEnd"/>
      <w:r>
        <w:rPr>
          <w:rFonts w:ascii="Consolas" w:hAnsi="Consolas"/>
        </w:rPr>
        <w:t xml:space="preserve">=&lt;state&gt;) + </w:t>
      </w:r>
      <w:proofErr w:type="gramStart"/>
      <w:r>
        <w:rPr>
          <w:rFonts w:ascii="Consolas" w:hAnsi="Consolas"/>
        </w:rPr>
        <w:t>count(</w:t>
      </w:r>
      <w:proofErr w:type="gramEnd"/>
      <w:r>
        <w:rPr>
          <w:rFonts w:ascii="Consolas" w:hAnsi="Consolas"/>
        </w:rPr>
        <w:t xml:space="preserve">discrepancies where reason ∈ {deactivated, </w:t>
      </w:r>
      <w:proofErr w:type="spellStart"/>
      <w:r>
        <w:rPr>
          <w:rFonts w:ascii="Consolas" w:hAnsi="Consolas"/>
        </w:rPr>
        <w:t>foreign_provider</w:t>
      </w:r>
      <w:proofErr w:type="spellEnd"/>
      <w:r>
        <w:rPr>
          <w:rFonts w:ascii="Consolas" w:hAnsi="Consolas"/>
        </w:rPr>
        <w:t xml:space="preserve">, </w:t>
      </w:r>
      <w:proofErr w:type="spellStart"/>
      <w:r>
        <w:rPr>
          <w:rFonts w:ascii="Consolas" w:hAnsi="Consolas"/>
        </w:rPr>
        <w:t>no_address</w:t>
      </w:r>
      <w:proofErr w:type="spellEnd"/>
      <w:r>
        <w:rPr>
          <w:rFonts w:ascii="Consolas" w:hAnsi="Consolas"/>
        </w:rPr>
        <w:t xml:space="preserve">, </w:t>
      </w:r>
      <w:proofErr w:type="spellStart"/>
      <w:r>
        <w:rPr>
          <w:rFonts w:ascii="Consolas" w:hAnsi="Consolas"/>
        </w:rPr>
        <w:t>identity_</w:t>
      </w:r>
      <w:proofErr w:type="gramStart"/>
      <w:r>
        <w:rPr>
          <w:rFonts w:ascii="Consolas" w:hAnsi="Consolas"/>
        </w:rPr>
        <w:t>incomplete</w:t>
      </w:r>
      <w:proofErr w:type="spellEnd"/>
      <w:r>
        <w:rPr>
          <w:rFonts w:ascii="Consolas" w:hAnsi="Consolas"/>
        </w:rPr>
        <w:t>})</w:t>
      </w:r>
      <w:proofErr w:type="gramEnd"/>
      <w:r>
        <w:t>. A row that was in source but rejected during normalization contributes to the discrepancy count; the assertion is that every source row is accounted for, either as a landed record or as a discrepancy.</w:t>
      </w:r>
    </w:p>
    <w:p w14:paraId="2D089637" w14:textId="77777777" w:rsidR="00157A90" w:rsidRDefault="00544B8B">
      <w:r>
        <w:rPr>
          <w:b/>
        </w:rPr>
        <w:t>NPI set parity.</w:t>
      </w:r>
      <w:r>
        <w:t xml:space="preserve"> </w:t>
      </w:r>
      <w:proofErr w:type="gramStart"/>
      <w:r>
        <w:rPr>
          <w:rFonts w:ascii="Consolas" w:hAnsi="Consolas"/>
        </w:rPr>
        <w:t>set(</w:t>
      </w:r>
      <w:proofErr w:type="gramEnd"/>
      <w:r>
        <w:rPr>
          <w:rFonts w:ascii="Consolas" w:hAnsi="Consolas"/>
        </w:rPr>
        <w:t>source NPIs, in scope) == set(</w:t>
      </w:r>
      <w:proofErr w:type="spellStart"/>
      <w:r>
        <w:rPr>
          <w:rFonts w:ascii="Consolas" w:hAnsi="Consolas"/>
        </w:rPr>
        <w:t>providers_v</w:t>
      </w:r>
      <w:proofErr w:type="spellEnd"/>
      <w:r>
        <w:rPr>
          <w:rFonts w:ascii="Consolas" w:hAnsi="Consolas"/>
        </w:rPr>
        <w:t xml:space="preserve">&lt;N&gt; NPIs) ∪ </w:t>
      </w:r>
      <w:proofErr w:type="gramStart"/>
      <w:r>
        <w:rPr>
          <w:rFonts w:ascii="Consolas" w:hAnsi="Consolas"/>
        </w:rPr>
        <w:t>set(</w:t>
      </w:r>
      <w:proofErr w:type="gramEnd"/>
      <w:r>
        <w:rPr>
          <w:rFonts w:ascii="Consolas" w:hAnsi="Consolas"/>
        </w:rPr>
        <w:t>discrepancies NPIs, in scope)</w:t>
      </w:r>
      <w:r>
        <w:t>. Orphans in either direction produce test failures with specific NPI examples.</w:t>
      </w:r>
    </w:p>
    <w:p w14:paraId="3D777BE5" w14:textId="77777777" w:rsidR="00157A90" w:rsidRDefault="00544B8B">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2BD8D7B6" w14:textId="77777777" w:rsidR="00157A90" w:rsidRDefault="00544B8B">
      <w:r>
        <w:t xml:space="preserve">Parity runs after every deploy-to-dev end-to-end run and after every </w:t>
      </w:r>
      <w:proofErr w:type="gramStart"/>
      <w:r>
        <w:t>promote</w:t>
      </w:r>
      <w:proofErr w:type="gramEnd"/>
      <w:r>
        <w:t xml:space="preserve"> to </w:t>
      </w:r>
      <w:proofErr w:type="spellStart"/>
      <w:r>
        <w:t>qa</w:t>
      </w:r>
      <w:proofErr w:type="spellEnd"/>
      <w:r>
        <w:t>/prod. A single failure blocks promotion.</w:t>
      </w:r>
    </w:p>
    <w:p w14:paraId="38D81A97" w14:textId="77777777" w:rsidR="00157A90" w:rsidRDefault="00544B8B">
      <w:pPr>
        <w:pStyle w:val="Heading3"/>
      </w:pPr>
      <w:bookmarkStart w:id="61" w:name="_Toc242078838"/>
      <w:r>
        <w:t>I.7.4 Skip-if-done validation</w:t>
      </w:r>
      <w:bookmarkEnd w:id="61"/>
    </w:p>
    <w:p w14:paraId="5580D28B" w14:textId="77777777" w:rsidR="00157A90" w:rsidRDefault="00544B8B">
      <w:r>
        <w:t xml:space="preserve">Proves the skip-if-done mechanism (§II.1.1 framework, §I.3.14) </w:t>
      </w:r>
      <w:proofErr w:type="gramStart"/>
      <w:r>
        <w:t>actually skips</w:t>
      </w:r>
      <w:proofErr w:type="gramEnd"/>
      <w:r>
        <w:t>.</w:t>
      </w:r>
    </w:p>
    <w:p w14:paraId="4A1A0778"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639D72CA" w14:textId="77777777" w:rsidR="00157A90" w:rsidRDefault="00544B8B">
      <w:r>
        <w:rPr>
          <w:b/>
        </w:rPr>
        <w:t>Archival skip test.</w:t>
      </w:r>
      <w:r>
        <w:t xml:space="preserve"> Pre-populate </w:t>
      </w:r>
      <w:r>
        <w:rPr>
          <w:rFonts w:ascii="Consolas" w:hAnsi="Consolas"/>
        </w:rPr>
        <w:t>{env}-pipeline-sources/</w:t>
      </w:r>
      <w:proofErr w:type="spellStart"/>
      <w:r>
        <w:rPr>
          <w:rFonts w:ascii="Consolas" w:hAnsi="Consolas"/>
        </w:rPr>
        <w:t>nppes_npi</w:t>
      </w:r>
      <w:proofErr w:type="spellEnd"/>
      <w:r>
        <w:rPr>
          <w:rFonts w:ascii="Consolas" w:hAnsi="Consolas"/>
        </w:rPr>
        <w:t>/&lt;hash&gt;/nppes.csv</w:t>
      </w:r>
      <w:r>
        <w:t xml:space="preserve">. Run archival step for a source whose hash matches. Assert Worker records </w:t>
      </w:r>
      <w:r>
        <w:rPr>
          <w:rFonts w:ascii="Consolas" w:hAnsi="Consolas"/>
        </w:rPr>
        <w:t>reused=true</w:t>
      </w:r>
      <w:r>
        <w:t xml:space="preserve"> on the work-item and no Blob write happened.</w:t>
      </w:r>
    </w:p>
    <w:p w14:paraId="2A499450" w14:textId="77777777" w:rsidR="00157A90" w:rsidRDefault="00544B8B">
      <w:r>
        <w:rPr>
          <w:b/>
        </w:rPr>
        <w:t>Incremental preserve test.</w:t>
      </w:r>
      <w:r>
        <w:t xml:space="preserve"> Run Full mode on </w:t>
      </w:r>
      <w:proofErr w:type="spellStart"/>
      <w:r>
        <w:rPr>
          <w:rFonts w:ascii="Consolas" w:hAnsi="Consolas"/>
        </w:rPr>
        <w:t>state_scope</w:t>
      </w:r>
      <w:proofErr w:type="spellEnd"/>
      <w:r>
        <w:rPr>
          <w:rFonts w:ascii="Consolas" w:hAnsi="Consolas"/>
        </w:rPr>
        <w:t>=["VT"]</w:t>
      </w:r>
      <w:r>
        <w:t xml:space="preserve">. Run Incremental on </w:t>
      </w:r>
      <w:proofErr w:type="spellStart"/>
      <w:r>
        <w:rPr>
          <w:rFonts w:ascii="Consolas" w:hAnsi="Consolas"/>
        </w:rPr>
        <w:t>state_scope</w:t>
      </w:r>
      <w:proofErr w:type="spellEnd"/>
      <w:r>
        <w:rPr>
          <w:rFonts w:ascii="Consolas" w:hAnsi="Consolas"/>
        </w:rPr>
        <w:t>=["VT"]</w:t>
      </w:r>
      <w:r>
        <w:t xml:space="preserve"> against unchanged source. Assert every </w:t>
      </w:r>
      <w:proofErr w:type="spellStart"/>
      <w:r>
        <w:rPr>
          <w:rFonts w:ascii="Consolas" w:hAnsi="Consolas"/>
        </w:rPr>
        <w:t>providers_v</w:t>
      </w:r>
      <w:proofErr w:type="spellEnd"/>
      <w:r>
        <w:rPr>
          <w:rFonts w:ascii="Consolas" w:hAnsi="Consolas"/>
        </w:rPr>
        <w:t>&lt;N&gt;</w:t>
      </w:r>
      <w:r>
        <w:t xml:space="preserve"> document </w:t>
      </w:r>
      <w:r>
        <w:lastRenderedPageBreak/>
        <w:t xml:space="preserve">in VT is unchanged (compare </w:t>
      </w:r>
      <w:r>
        <w:rPr>
          <w:rFonts w:ascii="Consolas" w:hAnsi="Consolas"/>
        </w:rPr>
        <w:t>_id</w:t>
      </w:r>
      <w:r>
        <w:t xml:space="preserve">, </w:t>
      </w:r>
      <w:proofErr w:type="spellStart"/>
      <w:r>
        <w:rPr>
          <w:rFonts w:ascii="Consolas" w:hAnsi="Consolas"/>
        </w:rPr>
        <w:t>updated_at</w:t>
      </w:r>
      <w:proofErr w:type="spellEnd"/>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63CB8E3D" w14:textId="77777777" w:rsidR="00157A90" w:rsidRDefault="00544B8B">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rPr>
          <w:rFonts w:ascii="Consolas" w:hAnsi="Consolas"/>
        </w:rPr>
        <w:t xml:space="preserve"> - 1</w:t>
      </w:r>
      <w:r>
        <w:t xml:space="preserve">, </w:t>
      </w:r>
      <w:proofErr w:type="spellStart"/>
      <w:r>
        <w:rPr>
          <w:rFonts w:ascii="Consolas" w:hAnsi="Consolas"/>
        </w:rPr>
        <w:t>changed_count</w:t>
      </w:r>
      <w:proofErr w:type="spellEnd"/>
      <w:r>
        <w:rPr>
          <w:rFonts w:ascii="Consolas" w:hAnsi="Consolas"/>
        </w:rPr>
        <w:t xml:space="preserve"> == 1</w:t>
      </w:r>
      <w:r>
        <w:t>, NPI X's record is updated, every other VT record is unchanged.</w:t>
      </w:r>
    </w:p>
    <w:p w14:paraId="131C9773" w14:textId="77777777" w:rsidR="00157A90" w:rsidRDefault="00544B8B">
      <w:pPr>
        <w:pStyle w:val="Heading3"/>
      </w:pPr>
      <w:bookmarkStart w:id="62" w:name="_Toc242078839"/>
      <w:r>
        <w:t>I.7.5 Failure injection</w:t>
      </w:r>
      <w:bookmarkEnd w:id="62"/>
    </w:p>
    <w:p w14:paraId="4AEACFB9" w14:textId="77777777" w:rsidR="00DB6305" w:rsidRDefault="00544B8B">
      <w:r>
        <w:t xml:space="preserve">Injection point / mechanism / expected behavior. Each is a </w:t>
      </w:r>
      <w:proofErr w:type="spellStart"/>
      <w:r>
        <w:t>pytest</w:t>
      </w:r>
      <w:proofErr w:type="spellEnd"/>
      <w:r>
        <w:t xml:space="preserve"> module.</w:t>
      </w:r>
    </w:p>
    <w:p w14:paraId="2D2FC7D9"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398035A"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1288EE" w14:textId="77777777" w:rsidR="00DB6305" w:rsidRDefault="00544B8B">
            <w:r>
              <w:t>Injection</w:t>
            </w:r>
          </w:p>
        </w:tc>
        <w:tc>
          <w:tcPr>
            <w:tcW w:w="2880" w:type="dxa"/>
          </w:tcPr>
          <w:p w14:paraId="6B1BD5AB"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25E0FEB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3F11FD1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563DF" w14:textId="77777777" w:rsidR="00DB6305" w:rsidRDefault="00544B8B">
            <w:r>
              <w:t>Mongo unreachable during Worker execution</w:t>
            </w:r>
          </w:p>
        </w:tc>
        <w:tc>
          <w:tcPr>
            <w:tcW w:w="2880" w:type="dxa"/>
          </w:tcPr>
          <w:p w14:paraId="6495231F"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4871568B"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66894D9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2853F2" w14:textId="77777777" w:rsidR="00DB6305" w:rsidRDefault="00544B8B">
            <w:r>
              <w:t>Vendor URL returns 500 during fetch</w:t>
            </w:r>
          </w:p>
        </w:tc>
        <w:tc>
          <w:tcPr>
            <w:tcW w:w="2880" w:type="dxa"/>
          </w:tcPr>
          <w:p w14:paraId="162941E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47D236B3"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1CE8093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7173AA" w14:textId="77777777" w:rsidR="00DB6305" w:rsidRDefault="00544B8B">
            <w:r>
              <w:t>Worker OS process SIGKILL mid-execution</w:t>
            </w:r>
          </w:p>
        </w:tc>
        <w:tc>
          <w:tcPr>
            <w:tcW w:w="2880" w:type="dxa"/>
          </w:tcPr>
          <w:p w14:paraId="676F1F3E" w14:textId="77777777" w:rsidR="00DB6305" w:rsidRDefault="00544B8B">
            <w:pPr>
              <w:cnfStyle w:val="000000100000" w:firstRow="0" w:lastRow="0" w:firstColumn="0" w:lastColumn="0" w:oddVBand="0" w:evenVBand="0" w:oddHBand="1" w:evenHBand="0" w:firstRowFirstColumn="0" w:firstRowLastColumn="0" w:lastRowFirstColumn="0" w:lastRowLastColumn="0"/>
            </w:pPr>
            <w:r>
              <w:t>`kill -9 &lt;</w:t>
            </w:r>
            <w:proofErr w:type="spellStart"/>
            <w:r>
              <w:t>worker_pid</w:t>
            </w:r>
            <w:proofErr w:type="spellEnd"/>
            <w:r>
              <w:t>&gt;` from Controller-side test hook</w:t>
            </w:r>
          </w:p>
        </w:tc>
        <w:tc>
          <w:tcPr>
            <w:tcW w:w="2880" w:type="dxa"/>
          </w:tcPr>
          <w:p w14:paraId="2D0E693D" w14:textId="77777777" w:rsidR="00DB6305" w:rsidRDefault="00544B8B">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17CC7AC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B6B52A" w14:textId="77777777" w:rsidR="00DB6305" w:rsidRDefault="00544B8B">
            <w:r>
              <w:t>Controller VM force-stopped mid-run</w:t>
            </w:r>
          </w:p>
        </w:tc>
        <w:tc>
          <w:tcPr>
            <w:tcW w:w="2880" w:type="dxa"/>
          </w:tcPr>
          <w:p w14:paraId="5850BD7C"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roofErr w:type="spellStart"/>
            <w:r>
              <w:t>az</w:t>
            </w:r>
            <w:proofErr w:type="spellEnd"/>
            <w:r>
              <w:t xml:space="preserve"> </w:t>
            </w:r>
            <w:proofErr w:type="spellStart"/>
            <w:r>
              <w:t>vm</w:t>
            </w:r>
            <w:proofErr w:type="spellEnd"/>
            <w:r>
              <w:t xml:space="preserve"> stop --force` (test env only)</w:t>
            </w:r>
          </w:p>
        </w:tc>
        <w:tc>
          <w:tcPr>
            <w:tcW w:w="2880" w:type="dxa"/>
          </w:tcPr>
          <w:p w14:paraId="2C8224DA"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w:t>
            </w:r>
            <w:proofErr w:type="spellStart"/>
            <w:r>
              <w:t>abort_reason</w:t>
            </w:r>
            <w:proofErr w:type="spellEnd"/>
            <w:r>
              <w:t>=</w:t>
            </w:r>
            <w:proofErr w:type="spellStart"/>
            <w:r>
              <w:t>controller_heartbeat_lost</w:t>
            </w:r>
            <w:proofErr w:type="spellEnd"/>
            <w:r>
              <w:t>`; VM deleted. Next scheduled invocation re-runs from scratch.</w:t>
            </w:r>
          </w:p>
        </w:tc>
      </w:tr>
      <w:tr w:rsidR="00DB6305" w14:paraId="67BBFCF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8E7431" w14:textId="77777777" w:rsidR="00DB6305" w:rsidRDefault="00544B8B">
            <w:r>
              <w:t>VM disk exhausted</w:t>
            </w:r>
          </w:p>
        </w:tc>
        <w:tc>
          <w:tcPr>
            <w:tcW w:w="2880" w:type="dxa"/>
          </w:tcPr>
          <w:p w14:paraId="660C3E1C"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w:t>
            </w:r>
            <w:proofErr w:type="spellStart"/>
            <w:r>
              <w:t>tmp</w:t>
            </w:r>
            <w:proofErr w:type="spellEnd"/>
            <w:r>
              <w:t>/fill bs=1M count=100000` inside VM</w:t>
            </w:r>
          </w:p>
        </w:tc>
        <w:tc>
          <w:tcPr>
            <w:tcW w:w="2880" w:type="dxa"/>
          </w:tcPr>
          <w:p w14:paraId="7EB7AEDB"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Controller writes → </w:t>
            </w:r>
            <w:proofErr w:type="spellStart"/>
            <w:r>
              <w:t>OSError</w:t>
            </w:r>
            <w:proofErr w:type="spellEnd"/>
            <w:r>
              <w:t>; Controller aborts run with `</w:t>
            </w:r>
            <w:proofErr w:type="spellStart"/>
            <w:r>
              <w:t>abort_reason</w:t>
            </w:r>
            <w:proofErr w:type="spellEnd"/>
            <w:r>
              <w:t>=</w:t>
            </w:r>
            <w:proofErr w:type="spellStart"/>
            <w:r>
              <w:t>vm_disk_full</w:t>
            </w:r>
            <w:proofErr w:type="spellEnd"/>
            <w:r>
              <w:t xml:space="preserve">`; </w:t>
            </w:r>
            <w:proofErr w:type="spellStart"/>
            <w:r>
              <w:t>quiesce_infrastructure</w:t>
            </w:r>
            <w:proofErr w:type="spellEnd"/>
            <w:r>
              <w:t xml:space="preserve"> fires; VM deleted.</w:t>
            </w:r>
          </w:p>
        </w:tc>
      </w:tr>
      <w:tr w:rsidR="00DB6305" w14:paraId="62A944F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E4A836" w14:textId="77777777" w:rsidR="00DB6305" w:rsidRDefault="00544B8B">
            <w:r>
              <w:t>Atlas cluster paused mid-read</w:t>
            </w:r>
          </w:p>
        </w:tc>
        <w:tc>
          <w:tcPr>
            <w:tcW w:w="2880" w:type="dxa"/>
          </w:tcPr>
          <w:p w14:paraId="2C15EB9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5FFC0719"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w:t>
            </w:r>
            <w:proofErr w:type="spellStart"/>
            <w:r>
              <w:t>ServerSelectionTimeoutError</w:t>
            </w:r>
            <w:proofErr w:type="spellEnd"/>
            <w:r>
              <w:t>`; Worker fails work-item; Controller's cluster-reservation heartbeat catches the pause; Controller aborts run with `</w:t>
            </w:r>
            <w:proofErr w:type="spellStart"/>
            <w:r>
              <w:t>abort_reason</w:t>
            </w:r>
            <w:proofErr w:type="spellEnd"/>
            <w:r>
              <w:t>=</w:t>
            </w:r>
            <w:proofErr w:type="spellStart"/>
            <w:r>
              <w:t>cluster_paused_during_run</w:t>
            </w:r>
            <w:proofErr w:type="spellEnd"/>
            <w:r>
              <w:t>`.</w:t>
            </w:r>
          </w:p>
        </w:tc>
      </w:tr>
    </w:tbl>
    <w:p w14:paraId="12C78D60" w14:textId="77777777" w:rsidR="00DB6305" w:rsidRDefault="00DB6305"/>
    <w:p w14:paraId="0C8766F5" w14:textId="77777777" w:rsidR="00157A90" w:rsidRDefault="00544B8B">
      <w:pPr>
        <w:pStyle w:val="Heading3"/>
      </w:pPr>
      <w:bookmarkStart w:id="63" w:name="_Toc242078840"/>
      <w:r>
        <w:t>I.7.6 Discrepancy report validation</w:t>
      </w:r>
      <w:bookmarkEnd w:id="63"/>
    </w:p>
    <w:p w14:paraId="418578A1" w14:textId="77777777" w:rsidR="00157A90" w:rsidRDefault="00544B8B">
      <w:r>
        <w:t xml:space="preserve">Fixture-driven. Given a curated </w:t>
      </w:r>
      <w:proofErr w:type="spellStart"/>
      <w:proofErr w:type="gramStart"/>
      <w:r>
        <w:rPr>
          <w:rFonts w:ascii="Consolas" w:hAnsi="Consolas"/>
        </w:rPr>
        <w:t>pipeline.discrepancies</w:t>
      </w:r>
      <w:proofErr w:type="spellEnd"/>
      <w:proofErr w:type="gramEnd"/>
      <w:r>
        <w:t xml:space="preserve"> collection with known counts per </w:t>
      </w:r>
      <w:r>
        <w:rPr>
          <w:rFonts w:ascii="Consolas" w:hAnsi="Consolas"/>
        </w:rPr>
        <w:t xml:space="preserve">(state, </w:t>
      </w:r>
      <w:proofErr w:type="spellStart"/>
      <w:r>
        <w:rPr>
          <w:rFonts w:ascii="Consolas" w:hAnsi="Consolas"/>
        </w:rPr>
        <w:t>entity_type</w:t>
      </w:r>
      <w:proofErr w:type="spellEnd"/>
      <w:r>
        <w:rPr>
          <w:rFonts w:ascii="Consolas" w:hAnsi="Consolas"/>
        </w:rPr>
        <w:t>, reason)</w:t>
      </w:r>
      <w:r>
        <w:t>, assert the generated PDF:</w:t>
      </w:r>
    </w:p>
    <w:p w14:paraId="38719819" w14:textId="77777777" w:rsidR="00DB6305" w:rsidRDefault="00544B8B">
      <w:pPr>
        <w:pStyle w:val="ListBullet"/>
      </w:pPr>
      <w:r>
        <w:t>Has one section per state, in alphabetical state order.</w:t>
      </w:r>
    </w:p>
    <w:p w14:paraId="78E4C83A" w14:textId="77777777" w:rsidR="00DB6305" w:rsidRDefault="00544B8B">
      <w:pPr>
        <w:pStyle w:val="ListBullet"/>
      </w:pPr>
      <w:r>
        <w:lastRenderedPageBreak/>
        <w:t xml:space="preserve">Within each state section, one subsection per </w:t>
      </w:r>
      <w:proofErr w:type="spellStart"/>
      <w:r>
        <w:t>entity_type</w:t>
      </w:r>
      <w:proofErr w:type="spellEnd"/>
      <w:r>
        <w:t>.</w:t>
      </w:r>
    </w:p>
    <w:p w14:paraId="7BE24E68" w14:textId="77777777" w:rsidR="00DB6305" w:rsidRDefault="00544B8B">
      <w:pPr>
        <w:pStyle w:val="ListBullet"/>
      </w:pPr>
      <w:r>
        <w:t xml:space="preserve">Within each subsection, discrepancies </w:t>
      </w:r>
      <w:proofErr w:type="gramStart"/>
      <w:r>
        <w:t>grouped</w:t>
      </w:r>
      <w:proofErr w:type="gramEnd"/>
      <w:r>
        <w:t xml:space="preserve"> by </w:t>
      </w:r>
      <w:r>
        <w:rPr>
          <w:rFonts w:ascii="Consolas" w:hAnsi="Consolas"/>
        </w:rPr>
        <w:t>reason</w:t>
      </w:r>
      <w:r>
        <w:t xml:space="preserve"> with counts.</w:t>
      </w:r>
    </w:p>
    <w:p w14:paraId="33E6D701" w14:textId="77777777" w:rsidR="00DB6305" w:rsidRDefault="00544B8B">
      <w:pPr>
        <w:pStyle w:val="ListBullet"/>
      </w:pPr>
      <w:r>
        <w:t>Summary page carries totals per reason and total per state.</w:t>
      </w:r>
    </w:p>
    <w:p w14:paraId="39D31881"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725FF037" w14:textId="77777777" w:rsidR="00157A90" w:rsidRDefault="00544B8B">
      <w:pPr>
        <w:pStyle w:val="ListBullet"/>
      </w:pPr>
      <w:r>
        <w:t xml:space="preserve">Severity classification (info vs warning) matches the cost-band trigger: warning if </w:t>
      </w:r>
      <w:proofErr w:type="spellStart"/>
      <w:r>
        <w:rPr>
          <w:rFonts w:ascii="Consolas" w:hAnsi="Consolas"/>
        </w:rPr>
        <w:t>total_discrepancies</w:t>
      </w:r>
      <w:proofErr w:type="spellEnd"/>
      <w:r>
        <w:rPr>
          <w:rFonts w:ascii="Consolas" w:hAnsi="Consolas"/>
        </w:rPr>
        <w:t xml:space="preserve"> / </w:t>
      </w:r>
      <w:proofErr w:type="spellStart"/>
      <w:r>
        <w:rPr>
          <w:rFonts w:ascii="Consolas" w:hAnsi="Consolas"/>
        </w:rPr>
        <w:t>total_records</w:t>
      </w:r>
      <w:proofErr w:type="spellEnd"/>
      <w:r>
        <w:rPr>
          <w:rFonts w:ascii="Consolas" w:hAnsi="Consolas"/>
        </w:rPr>
        <w:t xml:space="preserve"> &gt;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proofErr w:type="spellEnd"/>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658F68A3" w14:textId="77777777" w:rsidR="00157A90" w:rsidRDefault="00544B8B">
      <w:r>
        <w:t>PDF byte-diff against golden fixture would be brittle; assertions instead extract text via PyPDF2 and check content.</w:t>
      </w:r>
    </w:p>
    <w:p w14:paraId="25113D26" w14:textId="77777777" w:rsidR="00157A90" w:rsidRDefault="00544B8B">
      <w:pPr>
        <w:pStyle w:val="Heading3"/>
      </w:pPr>
      <w:bookmarkStart w:id="65" w:name="_Toc242078842"/>
      <w:r>
        <w:t>I.7.7 Test fixtures</w:t>
      </w:r>
      <w:bookmarkEnd w:id="65"/>
    </w:p>
    <w:p w14:paraId="2163927B" w14:textId="77777777" w:rsidR="00157A90" w:rsidRDefault="00544B8B">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03F72A97" w14:textId="77777777" w:rsidR="00DB6305" w:rsidRDefault="00544B8B">
      <w:pPr>
        <w:pStyle w:val="ListBullet"/>
      </w:pPr>
      <w:r>
        <w:t xml:space="preserve">Type 1 with no </w:t>
      </w:r>
      <w:proofErr w:type="spellStart"/>
      <w:r>
        <w:t>business_address</w:t>
      </w:r>
      <w:proofErr w:type="spellEnd"/>
      <w:r>
        <w:t xml:space="preserve"> → </w:t>
      </w:r>
      <w:r>
        <w:rPr>
          <w:rFonts w:ascii="Consolas" w:hAnsi="Consolas"/>
        </w:rPr>
        <w:t>discrepancy reason=</w:t>
      </w:r>
      <w:proofErr w:type="spellStart"/>
      <w:r>
        <w:rPr>
          <w:rFonts w:ascii="Consolas" w:hAnsi="Consolas"/>
        </w:rPr>
        <w:t>no_address</w:t>
      </w:r>
      <w:proofErr w:type="spellEnd"/>
      <w:r>
        <w:t>.</w:t>
      </w:r>
    </w:p>
    <w:p w14:paraId="3C299548" w14:textId="77777777" w:rsidR="00DB6305" w:rsidRDefault="00544B8B">
      <w:pPr>
        <w:pStyle w:val="ListBullet"/>
      </w:pPr>
      <w:r>
        <w:lastRenderedPageBreak/>
        <w:t>Type 1 sole proprietor + Type 2 org same authorized official → cross-record identity check.</w:t>
      </w:r>
    </w:p>
    <w:p w14:paraId="2250CE5D" w14:textId="77777777" w:rsidR="00DB6305" w:rsidRDefault="00544B8B">
      <w:pPr>
        <w:pStyle w:val="ListBullet"/>
      </w:pPr>
      <w:r>
        <w:t xml:space="preserve">Type 2 with mismatched taxonomy (institutional NUCC on individual record) → </w:t>
      </w:r>
      <w:r>
        <w:rPr>
          <w:rFonts w:ascii="Consolas" w:hAnsi="Consolas"/>
        </w:rPr>
        <w:t>reason=</w:t>
      </w:r>
      <w:proofErr w:type="spellStart"/>
      <w:r>
        <w:rPr>
          <w:rFonts w:ascii="Consolas" w:hAnsi="Consolas"/>
        </w:rPr>
        <w:t>taxonomy_code_unclassified</w:t>
      </w:r>
      <w:proofErr w:type="spellEnd"/>
      <w:r>
        <w:t>.</w:t>
      </w:r>
    </w:p>
    <w:p w14:paraId="11098C25" w14:textId="77777777" w:rsidR="00DB6305" w:rsidRDefault="00544B8B">
      <w:pPr>
        <w:pStyle w:val="ListBullet"/>
      </w:pPr>
      <w:r>
        <w:t xml:space="preserve">Provider with license implying state that contradicts primary practice zip → </w:t>
      </w:r>
      <w:r>
        <w:rPr>
          <w:rFonts w:ascii="Consolas" w:hAnsi="Consolas"/>
        </w:rPr>
        <w:t>reason=</w:t>
      </w:r>
      <w:proofErr w:type="spellStart"/>
      <w:r>
        <w:rPr>
          <w:rFonts w:ascii="Consolas" w:hAnsi="Consolas"/>
        </w:rPr>
        <w:t>zip_state_mismatch</w:t>
      </w:r>
      <w:proofErr w:type="spellEnd"/>
      <w:r>
        <w:t>.</w:t>
      </w:r>
    </w:p>
    <w:p w14:paraId="3652306C"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0A1875EE" w14:textId="77777777" w:rsidR="00DB6305" w:rsidRDefault="00544B8B">
      <w:pPr>
        <w:pStyle w:val="ListBullet"/>
      </w:pPr>
      <w:r>
        <w:t xml:space="preserve">NPI present in NPPES but not in </w:t>
      </w:r>
      <w:proofErr w:type="spellStart"/>
      <w:r>
        <w:t>pl_pfile</w:t>
      </w:r>
      <w:proofErr w:type="spellEnd"/>
      <w:r>
        <w:t xml:space="preserve"> (single-address provider).</w:t>
      </w:r>
    </w:p>
    <w:p w14:paraId="6770E501" w14:textId="77777777" w:rsidR="00DB6305" w:rsidRDefault="00544B8B">
      <w:pPr>
        <w:pStyle w:val="ListBullet"/>
      </w:pPr>
      <w:r>
        <w:t xml:space="preserve">NPI present in </w:t>
      </w:r>
      <w:proofErr w:type="spellStart"/>
      <w:r>
        <w:t>pl_pfile</w:t>
      </w:r>
      <w:proofErr w:type="spellEnd"/>
      <w:r>
        <w:t xml:space="preserve"> but not in NPPES → </w:t>
      </w:r>
      <w:r>
        <w:rPr>
          <w:rFonts w:ascii="Consolas" w:hAnsi="Consolas"/>
        </w:rPr>
        <w:t>reason=</w:t>
      </w:r>
      <w:proofErr w:type="spellStart"/>
      <w:r>
        <w:rPr>
          <w:rFonts w:ascii="Consolas" w:hAnsi="Consolas"/>
        </w:rPr>
        <w:t>pl_pfile_orphan_npi</w:t>
      </w:r>
      <w:proofErr w:type="spellEnd"/>
      <w:r>
        <w:t>.</w:t>
      </w:r>
    </w:p>
    <w:p w14:paraId="710E4462" w14:textId="77777777" w:rsidR="00DB6305" w:rsidRDefault="00544B8B">
      <w:pPr>
        <w:pStyle w:val="ListBullet"/>
      </w:pPr>
      <w:r>
        <w:t>Provider with 15 taxonomy slots filled → schema max exercised.</w:t>
      </w:r>
    </w:p>
    <w:p w14:paraId="4B624874" w14:textId="77777777" w:rsidR="00DB6305" w:rsidRDefault="00544B8B">
      <w:pPr>
        <w:pStyle w:val="ListBullet"/>
      </w:pPr>
      <w:r>
        <w:t xml:space="preserve">Foreign address (non-US country code) → </w:t>
      </w:r>
      <w:r>
        <w:rPr>
          <w:rFonts w:ascii="Consolas" w:hAnsi="Consolas"/>
        </w:rPr>
        <w:t>reason=</w:t>
      </w:r>
      <w:proofErr w:type="spellStart"/>
      <w:r>
        <w:rPr>
          <w:rFonts w:ascii="Consolas" w:hAnsi="Consolas"/>
        </w:rPr>
        <w:t>foreign_provider</w:t>
      </w:r>
      <w:proofErr w:type="spellEnd"/>
      <w:r>
        <w:t>.</w:t>
      </w:r>
    </w:p>
    <w:p w14:paraId="148276DD" w14:textId="77777777" w:rsidR="00157A90" w:rsidRDefault="00544B8B">
      <w:pPr>
        <w:pStyle w:val="ListBullet"/>
      </w:pPr>
      <w:r>
        <w:t>Homeopathic-flagged NUCC code (376J00000X etc.) → proprietary disqualified path.</w:t>
      </w:r>
    </w:p>
    <w:p w14:paraId="6C16C543" w14:textId="77777777" w:rsidR="00157A90" w:rsidRDefault="00544B8B">
      <w:r>
        <w:t xml:space="preserve">Regeneration: </w:t>
      </w:r>
      <w:r>
        <w:rPr>
          <w:rFonts w:ascii="Consolas" w:hAnsi="Consolas"/>
        </w:rPr>
        <w:t>pipeline/Code/tests/fixtures/regenerate_fixtures.py</w:t>
      </w:r>
      <w:r>
        <w:t xml:space="preserve"> reads the fixture NPI list from </w:t>
      </w:r>
      <w:proofErr w:type="spellStart"/>
      <w:r>
        <w:rPr>
          <w:rFonts w:ascii="Consolas" w:hAnsi="Consolas"/>
        </w:rPr>
        <w:t>npi_edge_</w:t>
      </w:r>
      <w:proofErr w:type="gramStart"/>
      <w:r>
        <w:rPr>
          <w:rFonts w:ascii="Consolas" w:hAnsi="Consolas"/>
        </w:rPr>
        <w:t>cases.json</w:t>
      </w:r>
      <w:proofErr w:type="spellEnd"/>
      <w:proofErr w:type="gramEnd"/>
      <w:r>
        <w:t xml:space="preserve">, hits the live NPPES registry API for each, snapshots each response into </w:t>
      </w:r>
      <w:proofErr w:type="spellStart"/>
      <w:r>
        <w:rPr>
          <w:rFonts w:ascii="Consolas" w:hAnsi="Consolas"/>
        </w:rPr>
        <w:t>npi</w:t>
      </w:r>
      <w:proofErr w:type="spellEnd"/>
      <w:r>
        <w:rPr>
          <w:rFonts w:ascii="Consolas" w:hAnsi="Consolas"/>
        </w:rPr>
        <w:t>_&lt;NPI&gt;.</w:t>
      </w:r>
      <w:proofErr w:type="spellStart"/>
      <w:r>
        <w:rPr>
          <w:rFonts w:ascii="Consolas" w:hAnsi="Consolas"/>
        </w:rPr>
        <w:t>json</w:t>
      </w:r>
      <w:proofErr w:type="spellEnd"/>
      <w:r>
        <w:t xml:space="preserve">, content-hash pins them into </w:t>
      </w:r>
      <w:proofErr w:type="spellStart"/>
      <w:r>
        <w:rPr>
          <w:rFonts w:ascii="Consolas" w:hAnsi="Consolas"/>
        </w:rPr>
        <w:t>fixtures_</w:t>
      </w:r>
      <w:proofErr w:type="gramStart"/>
      <w:r>
        <w:rPr>
          <w:rFonts w:ascii="Consolas" w:hAnsi="Consolas"/>
        </w:rPr>
        <w:t>manifest.json</w:t>
      </w:r>
      <w:proofErr w:type="spellEnd"/>
      <w:proofErr w:type="gramEnd"/>
      <w:r>
        <w:t>. Regeneration is operator-driven; the pinned hashes prevent silent fixture drift.</w:t>
      </w:r>
    </w:p>
    <w:p w14:paraId="4E31F1E4" w14:textId="77777777" w:rsidR="00157A90" w:rsidRDefault="00544B8B">
      <w:r>
        <w:lastRenderedPageBreak/>
        <w:br w:type="page"/>
      </w:r>
    </w:p>
    <w:p w14:paraId="6D198EE4" w14:textId="77777777" w:rsidR="004B00A8" w:rsidRDefault="00000000">
      <w:pPr>
        <w:pStyle w:val="Heading2"/>
      </w:pPr>
      <w:bookmarkStart w:id="67" w:name="_Toc243387383"/>
      <w:r>
        <w:lastRenderedPageBreak/>
        <w:t>I.8. Use of LLMs — the shared facility</w:t>
      </w:r>
      <w:bookmarkEnd w:id="67"/>
    </w:p>
    <w:p w14:paraId="088BC395" w14:textId="77777777" w:rsidR="004B00A8" w:rsidRDefault="00000000">
      <w:r>
        <w:t>LLMs are used across ChatHealthy's pipelines only where they reduce the brittleness of rule-based judgment. The uses specific to each pipeline are enumerated in that pipeline's own Use-of-LLMs section (§II.8 for Provider, §III.17 for Medicare); this section documents the shared machinery every pipeline reaches them through. No pipeline uses a dual-LLM recall-then-precision strategy — that pattern lives in the runtime application, not here. Every pipeline LLM call is a single-shot structured call or an embedding.</w:t>
      </w:r>
    </w:p>
    <w:p w14:paraId="74DADD41" w14:textId="77777777" w:rsidR="004B00A8" w:rsidRDefault="00000000">
      <w:pPr>
        <w:pStyle w:val="Heading3"/>
      </w:pPr>
      <w:r>
        <w:t>I.8.1 The LLM façade</w:t>
      </w:r>
    </w:p>
    <w:p w14:paraId="0B66F450" w14:textId="77777777" w:rsidR="004B00A8" w:rsidRDefault="00000000">
      <w:r>
        <w:t>Every generative call is made through the shared facade ChatHealthyLib/src/chathealthy_lib/llm.py (run_llm / run_llm_sync). The facade owns the retry ladder (a bounded number of attempts on transient transport errors, with jittered backoff) and converts every failure into a ChatHealthyException carrying an llm_* mode and the full exchange, so no vendor exception type escapes it. The facade is model-agnostic: it receives an already-constructed agent, so retry, timeout-as-transient, and failure conversion are centralized while the model and vendor are chosen at each call site. The one model it binds centrally is the embedding model, read from a single environment binding.</w:t>
      </w:r>
    </w:p>
    <w:p w14:paraId="07B7518B" w14:textId="77777777" w:rsidR="004B00A8" w:rsidRPr="00C555CA" w:rsidRDefault="00000000">
      <w:r w:rsidRPr="00C555CA">
        <w:t>The agentic framework is pydantic-ai: run_llm and run_llm_sync wrap a pydantic-ai Agent, and every pipeline LLM call site constructs one. pydantic-ai is the standard agentic framework for pipeline infrastructure; a new pipeline's LLM use is built on it.</w:t>
      </w:r>
    </w:p>
    <w:p w14:paraId="1EC008FB" w14:textId="77777777" w:rsidR="004B00A8" w:rsidRDefault="00000000">
      <w:pPr>
        <w:pStyle w:val="Heading3"/>
      </w:pPr>
      <w:r>
        <w:t>I.8.2 Source-URL discovery — Gemini 2.5 Flash-Lite</w:t>
      </w:r>
    </w:p>
    <w:p w14:paraId="48254399" w14:textId="77777777" w:rsidR="004B00A8" w:rsidRDefault="00000000">
      <w:r>
        <w:t>Every pipeline finds the current download URL of each source by an LLM rather than by scraping or hard-coded URLs: source_url_discovery reads the source's published index page and returns strict JSON identifying the latest file (url, version, filename, date) under a bounded retry with no fallback URL. Model: google gemini-2.5-flash-lite. Why: the task is a single small structured extraction from one HTML page, run once per source per run, so it is bounded and low-volume — the cheapest, fastest Gemini tier is sufficient and a frontier model would buy nothing. Failure is loud: a source whose URL cannot be identified fails the run rather than falling back.</w:t>
      </w:r>
    </w:p>
    <w:p w14:paraId="589F2A2F" w14:textId="77777777" w:rsidR="004B00A8" w:rsidRDefault="00000000">
      <w:pPr>
        <w:pStyle w:val="Heading3"/>
      </w:pPr>
      <w:r>
        <w:t>I.8.3 The embedding facility</w:t>
      </w:r>
    </w:p>
    <w:p w14:paraId="6D22329A" w14:textId="77777777" w:rsidR="004B00A8" w:rsidRDefault="00000000">
      <w:r>
        <w:t>Vector embeddings are produced through the facade's embed() leg, whose model is bound centrally so the pipeline embeds with exactly the model the runtime application queries with. The collection the Provider pipeline embeds, and the model's rationale, are in §II.8.2 and §II.3.1.</w:t>
      </w:r>
    </w:p>
    <w:p w14:paraId="53FC1C81" w14:textId="77777777" w:rsidR="004B00A8" w:rsidRPr="00C555CA" w:rsidRDefault="00000000">
      <w:r w:rsidRPr="00C555CA">
        <w:t>The embedding model is OpenAI text-embedding-3-large (3072-dimensional) - the canonical application-wide embedding model (EPIC-008-F-011-S-004). The pipeline MUST embed with exactly the model the runtime queries with, or vector search returns nothing meaningful; the driver is uniformity with the query side, not price.</w:t>
      </w:r>
    </w:p>
    <w:p w14:paraId="09DE63B3" w14:textId="77777777" w:rsidR="00636E74" w:rsidRDefault="00000000">
      <w:pPr>
        <w:pStyle w:val="Heading1"/>
      </w:pPr>
      <w:bookmarkStart w:id="68" w:name="_Toc242078844"/>
      <w:bookmarkStart w:id="69" w:name="_Toc243387384"/>
      <w:r>
        <w:lastRenderedPageBreak/>
        <w:t>Part II — Provider pipeline instance</w:t>
      </w:r>
      <w:bookmarkEnd w:id="68"/>
      <w:bookmarkEnd w:id="69"/>
    </w:p>
    <w:p w14:paraId="33A36D8B" w14:textId="77777777" w:rsidR="00157A90" w:rsidRDefault="00544B8B">
      <w:pPr>
        <w:pStyle w:val="Heading2"/>
      </w:pPr>
      <w:bookmarkStart w:id="70" w:name="_Toc242078845"/>
      <w:bookmarkStart w:id="71" w:name="_Toc243387385"/>
      <w:r>
        <w:t>II.1. Sequence of Operations</w:t>
      </w:r>
      <w:bookmarkEnd w:id="70"/>
      <w:bookmarkEnd w:id="71"/>
    </w:p>
    <w:p w14:paraId="1FAE4B15" w14:textId="77777777" w:rsidR="00157A90" w:rsidRDefault="00544B8B">
      <w:pPr>
        <w:pStyle w:val="Heading3"/>
      </w:pPr>
      <w:bookmarkStart w:id="72" w:name="_Toc242078846"/>
      <w:r>
        <w:t>II.1.1 Intro</w:t>
      </w:r>
      <w:bookmarkEnd w:id="72"/>
    </w:p>
    <w:p w14:paraId="7C833972"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14"/>
                    <a:stretch>
                      <a:fillRect/>
                    </a:stretch>
                  </pic:blipFill>
                  <pic:spPr>
                    <a:xfrm>
                      <a:off x="0" y="0"/>
                      <a:ext cx="5943600" cy="4947466"/>
                    </a:xfrm>
                    <a:prstGeom prst="rect">
                      <a:avLst/>
                    </a:prstGeom>
                  </pic:spPr>
                </pic:pic>
              </a:graphicData>
            </a:graphic>
          </wp:inline>
        </w:drawing>
      </w:r>
    </w:p>
    <w:p w14:paraId="513FBB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§II.1.2.2.</w:t>
      </w:r>
    </w:p>
    <w:p w14:paraId="15197A7F" w14:textId="77777777" w:rsidR="00157A90" w:rsidRDefault="00544B8B">
      <w:r>
        <w:rPr>
          <w:b/>
        </w:rPr>
        <w:t>Framework.</w:t>
      </w:r>
      <w:r>
        <w:t xml:space="preserve"> The pipeline runs on </w:t>
      </w:r>
      <w:proofErr w:type="spellStart"/>
      <w:r>
        <w:rPr>
          <w:rFonts w:ascii="Consolas" w:hAnsi="Consolas"/>
        </w:rPr>
        <w:t>BasePipelineOrchestrator</w:t>
      </w:r>
      <w:proofErr w:type="spellEnd"/>
      <w:r>
        <w:t xml:space="preserve"> (a shared abstract class) with a concrete subclass </w:t>
      </w:r>
      <w:proofErr w:type="spellStart"/>
      <w:r>
        <w:rPr>
          <w:rFonts w:ascii="Consolas" w:hAnsi="Consolas"/>
        </w:rPr>
        <w:t>ProviderPipelineOrchestrator</w:t>
      </w:r>
      <w:proofErr w:type="spellEnd"/>
      <w:r>
        <w:t>. The subclass declares:</w:t>
      </w:r>
    </w:p>
    <w:p w14:paraId="0D7D163C" w14:textId="77777777" w:rsidR="00DB6305" w:rsidRDefault="00544B8B">
      <w:pPr>
        <w:pStyle w:val="ListBullet"/>
      </w:pPr>
      <w:r>
        <w:rPr>
          <w:rFonts w:ascii="Consolas" w:hAnsi="Consolas"/>
        </w:rPr>
        <w:t>PIPELINE_NAME = "provider"</w:t>
      </w:r>
    </w:p>
    <w:p w14:paraId="12CAA2D6" w14:textId="77777777" w:rsidR="00157A90" w:rsidRDefault="00544B8B">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r>
        <w:rPr>
          <w:rFonts w:ascii="Consolas" w:hAnsi="Consolas"/>
        </w:rPr>
        <w:lastRenderedPageBreak/>
        <w:t>"</w:t>
      </w:r>
      <w:proofErr w:type="spellStart"/>
      <w:r>
        <w:rPr>
          <w:rFonts w:ascii="Consolas" w:hAnsi="Consolas"/>
        </w:rPr>
        <w:t>finally_block</w:t>
      </w:r>
      <w:proofErr w:type="spellEnd"/>
      <w:r>
        <w:rPr>
          <w:rFonts w:ascii="Consolas" w:hAnsi="Consolas"/>
        </w:rPr>
        <w:t>"}</w:t>
      </w:r>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per_state_x_entity</w:t>
      </w:r>
      <w:proofErr w:type="spellEnd"/>
      <w:r>
        <w:rPr>
          <w:rFonts w:ascii="Consolas" w:hAnsi="Consolas"/>
        </w:rPr>
        <w:t>"}</w:t>
      </w:r>
      <w:r>
        <w:t xml:space="preserve">, and a </w:t>
      </w:r>
      <w:proofErr w:type="spellStart"/>
      <w:r>
        <w:rPr>
          <w:rFonts w:ascii="Consolas" w:hAnsi="Consolas"/>
        </w:rPr>
        <w:t>completion_marker_key</w:t>
      </w:r>
      <w:proofErr w:type="spellEnd"/>
      <w:r>
        <w:t xml:space="preserve"> used by skip-if-done.</w:t>
      </w:r>
    </w:p>
    <w:p w14:paraId="02D5B793" w14:textId="77777777" w:rsidR="00157A90" w:rsidRDefault="00544B8B">
      <w:r>
        <w:t xml:space="preserve">The framework provides four guarantees </w:t>
      </w:r>
      <w:proofErr w:type="gramStart"/>
      <w:r>
        <w:t>to</w:t>
      </w:r>
      <w:proofErr w:type="gramEnd"/>
      <w:r>
        <w:t xml:space="preserve"> every subclass:</w:t>
      </w:r>
    </w:p>
    <w:p w14:paraId="5BF02EFC" w14:textId="77777777" w:rsidR="00DB6305" w:rsidRDefault="00544B8B">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28475650" w14:textId="77777777" w:rsidR="00DB6305" w:rsidRDefault="00544B8B">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53C70098" w14:textId="77777777" w:rsidR="00DB6305" w:rsidRDefault="00544B8B">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w:t>
      </w:r>
    </w:p>
    <w:p w14:paraId="146EB6A4" w14:textId="77777777" w:rsidR="00157A90" w:rsidRDefault="00544B8B">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766168DF"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1201352A" w14:textId="77777777" w:rsidR="00DB6305" w:rsidRDefault="00544B8B">
      <w:pPr>
        <w:pStyle w:val="ListBullet"/>
      </w:pPr>
      <w:r>
        <w:rPr>
          <w:b/>
        </w:rPr>
        <w:t>Full</w:t>
      </w:r>
      <w:r>
        <w:t xml:space="preserve"> (§II.1.2)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the specialty-classification catalog flag application) is re-computed. This is the mode that produces authoritative record shape after a schema change, catalog change, enrichment-algorithm change, or a large gap since the last successful run.</w:t>
      </w:r>
    </w:p>
    <w:p w14:paraId="5361535D" w14:textId="77777777" w:rsidR="00DB6305" w:rsidRDefault="00544B8B">
      <w:pPr>
        <w:pStyle w:val="ListBullet"/>
      </w:pPr>
      <w:r>
        <w:rPr>
          <w:b/>
        </w:rPr>
        <w:t>Incremental</w:t>
      </w:r>
      <w:r>
        <w:t xml:space="preserve"> (§II.1.3)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§II.1.3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57C7FF16" w14:textId="77777777" w:rsidR="00157A90" w:rsidRDefault="00544B8B">
      <w:pPr>
        <w:pStyle w:val="ListBullet"/>
      </w:pPr>
      <w:r>
        <w:rPr>
          <w:b/>
        </w:rPr>
        <w:lastRenderedPageBreak/>
        <w:t>Weekly files are out of scope.</w:t>
      </w:r>
      <w:r>
        <w:t xml:space="preserve"> The weekly NPPES incremental dissemination file has different semantics (deactivation dates, no full record on unchanged rows) that neither mode handles. The pipeline reads only the monthly full file.</w:t>
      </w:r>
    </w:p>
    <w:p w14:paraId="2E91C2D7" w14:textId="77777777" w:rsidR="00157A90" w:rsidRDefault="00544B8B">
      <w:r>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28EC6F66" w14:textId="77777777" w:rsidR="00157A90" w:rsidRDefault="00544B8B">
      <w:pPr>
        <w:pStyle w:val="Heading3"/>
      </w:pPr>
      <w:bookmarkStart w:id="73" w:name="_Toc242078847"/>
      <w:r>
        <w:t>II.1.2 Full load</w:t>
      </w:r>
      <w:bookmarkEnd w:id="73"/>
    </w:p>
    <w:p w14:paraId="117A65DD" w14:textId="77777777" w:rsidR="00157A90" w:rsidRDefault="00544B8B">
      <w:r>
        <w:t>Every step below carries a fixed template: Purpose → REQ anchors → Inputs → Outputs → Skip-if-done → Failure modes → Mongo/Blob touches.</w:t>
      </w:r>
    </w:p>
    <w:p w14:paraId="1FA27F8B" w14:textId="77777777" w:rsidR="00157A90" w:rsidRDefault="00544B8B">
      <w:pPr>
        <w:pStyle w:val="Heading4"/>
      </w:pPr>
      <w:r>
        <w:t>II.1.2.1 Invoke</w:t>
      </w:r>
    </w:p>
    <w:p w14:paraId="3803AA13" w14:textId="77777777" w:rsidR="00157A90" w:rsidRDefault="00544B8B">
      <w:r>
        <w:rPr>
          <w:b/>
        </w:rPr>
        <w:t>Purpose.</w:t>
      </w:r>
      <w:r>
        <w:t xml:space="preserve"> Start a run and admit it to the orchestrator.</w:t>
      </w:r>
    </w:p>
    <w:p w14:paraId="7FA065AD" w14:textId="77777777" w:rsidR="00157A90" w:rsidRDefault="00544B8B">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4769A8B1" w14:textId="77777777" w:rsidR="00157A90" w:rsidRDefault="00544B8B">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3B79581B" w14:textId="77777777" w:rsidR="00157A90" w:rsidRDefault="00544B8B">
      <w:r>
        <w:rPr>
          <w:b/>
        </w:rPr>
        <w:t>Skip-if-done.</w:t>
      </w:r>
      <w:r>
        <w:t xml:space="preserve"> N/A — every invocation writes a fresh run manifest.</w:t>
      </w:r>
    </w:p>
    <w:p w14:paraId="3935DA6D" w14:textId="77777777" w:rsidR="00157A90" w:rsidRDefault="00544B8B">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62096089" w14:textId="77777777" w:rsidR="00157A90" w:rsidRDefault="00544B8B">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1CC958EA" w14:textId="77777777" w:rsidR="00157A90" w:rsidRDefault="00544B8B">
      <w:pPr>
        <w:jc w:val="center"/>
      </w:pPr>
      <w:r>
        <w:t>Deploy chain schedule wiring supports two Azure Automation schedule name forms: SCH-&lt;Runbook&gt;-&lt;N&gt;(</w:t>
      </w:r>
      <w:proofErr w:type="spellStart"/>
      <w:r>
        <w:t>min|hour</w:t>
      </w:r>
      <w:proofErr w:type="spellEnd"/>
      <w:r>
        <w:t xml:space="preserve">) for recurring intervals (e.g. SCH-Watchdog-15min) and SCH-&lt;Runbook&gt;-&lt;HHMM&gt;UTC for daily-at-fixed-time (e.g. SCH-Reaper-0900UTC). The Provider Pipeline runbook itself carries no schedule; it fires only via the </w:t>
      </w:r>
      <w:proofErr w:type="gramStart"/>
      <w:r>
        <w:t>on-demand</w:t>
      </w:r>
      <w:proofErr w:type="gramEnd"/>
      <w:r>
        <w:t xml:space="preserve"> webhook.</w:t>
      </w:r>
    </w:p>
    <w:p w14:paraId="7364C71F" w14:textId="77777777" w:rsidR="00157A90" w:rsidRDefault="00544B8B">
      <w:pPr>
        <w:pStyle w:val="Heading4"/>
      </w:pPr>
      <w:r>
        <w:t>II.1.2.2 Prepare Infrastructure</w:t>
      </w:r>
    </w:p>
    <w:p w14:paraId="7C37E05A" w14:textId="77777777" w:rsidR="00157A90" w:rsidRDefault="00544B8B">
      <w:r>
        <w:rPr>
          <w:b/>
        </w:rPr>
        <w:t>Purpose.</w:t>
      </w:r>
      <w:r>
        <w:t xml:space="preserve"> Bring the Pipeline Run VM online and reserve the pipeline cluster. These operations MUST run in parallel wherever they have no data dependency — the design explicitly forbids serial execution of independent resource setup.</w:t>
      </w:r>
    </w:p>
    <w:p w14:paraId="06A6D2B6" w14:textId="77777777" w:rsidR="00EE21F8" w:rsidRDefault="00000000">
      <w:r>
        <w:rPr>
          <w:b/>
        </w:rPr>
        <w:t>Indexes.</w:t>
      </w:r>
      <w:r>
        <w:t xml:space="preserve"> Every collection this run writes is created with its required indexes in place before the first row is loaded into it. No index is built after a load. The required set per collection is §I.4.4.</w:t>
      </w:r>
    </w:p>
    <w:p w14:paraId="48EE46E4"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78226A32"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44BE127F"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510A68" w14:textId="77777777" w:rsidR="00DB6305" w:rsidRDefault="00544B8B">
            <w:r>
              <w:lastRenderedPageBreak/>
              <w:t>Sub-step</w:t>
            </w:r>
          </w:p>
        </w:tc>
        <w:tc>
          <w:tcPr>
            <w:tcW w:w="2880" w:type="dxa"/>
          </w:tcPr>
          <w:p w14:paraId="4F091691"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AB389E6"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58FB7AF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D87916" w14:textId="77777777" w:rsidR="00DB6305" w:rsidRDefault="00544B8B">
            <w:r>
              <w:t>A. Runbook `</w:t>
            </w:r>
            <w:proofErr w:type="spellStart"/>
            <w:r>
              <w:t>az</w:t>
            </w:r>
            <w:proofErr w:type="spellEnd"/>
            <w:r>
              <w:t xml:space="preserve"> </w:t>
            </w:r>
            <w:proofErr w:type="spellStart"/>
            <w:r>
              <w:t>vm</w:t>
            </w:r>
            <w:proofErr w:type="spellEnd"/>
            <w:r>
              <w:t xml:space="preserve"> create`</w:t>
            </w:r>
          </w:p>
        </w:tc>
        <w:tc>
          <w:tcPr>
            <w:tcW w:w="2880" w:type="dxa"/>
          </w:tcPr>
          <w:p w14:paraId="6DAA30D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521490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1DBA647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A94560" w14:textId="77777777" w:rsidR="00DB6305" w:rsidRDefault="00544B8B">
            <w:r>
              <w:t>B. VM boot + cloud-</w:t>
            </w:r>
            <w:proofErr w:type="spellStart"/>
            <w:r>
              <w:t>init</w:t>
            </w:r>
            <w:proofErr w:type="spellEnd"/>
            <w:r>
              <w:t xml:space="preserve"> image pull</w:t>
            </w:r>
          </w:p>
        </w:tc>
        <w:tc>
          <w:tcPr>
            <w:tcW w:w="2880" w:type="dxa"/>
          </w:tcPr>
          <w:p w14:paraId="72D74013"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46C20EB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0550B3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ACB346" w14:textId="77777777" w:rsidR="00DB6305" w:rsidRDefault="00544B8B">
            <w:r>
              <w:t xml:space="preserve">C. Controller process </w:t>
            </w:r>
            <w:proofErr w:type="gramStart"/>
            <w:r>
              <w:t>start</w:t>
            </w:r>
            <w:proofErr w:type="gramEnd"/>
          </w:p>
        </w:tc>
        <w:tc>
          <w:tcPr>
            <w:tcW w:w="2880" w:type="dxa"/>
          </w:tcPr>
          <w:p w14:paraId="066644F2"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C6FBA74"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6CDD98C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F0166B" w14:textId="77777777" w:rsidR="00DB6305" w:rsidRDefault="00544B8B">
            <w:r>
              <w:t>D. KV cert fetch</w:t>
            </w:r>
          </w:p>
        </w:tc>
        <w:tc>
          <w:tcPr>
            <w:tcW w:w="2880" w:type="dxa"/>
          </w:tcPr>
          <w:p w14:paraId="2C98AD5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83D9081"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23DAAA2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3AE423" w14:textId="77777777" w:rsidR="00DB6305" w:rsidRDefault="00544B8B">
            <w:r>
              <w:t>E. Atlas resume request + poll until `IDLE` ("wake Pipeline cluster")</w:t>
            </w:r>
          </w:p>
        </w:tc>
        <w:tc>
          <w:tcPr>
            <w:tcW w:w="2880" w:type="dxa"/>
          </w:tcPr>
          <w:p w14:paraId="4A4EBE19"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49DFA5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0540225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BE8CA9" w14:textId="77777777" w:rsidR="00DB6305" w:rsidRDefault="00544B8B">
            <w:r>
              <w:t>F. Insert `</w:t>
            </w:r>
            <w:proofErr w:type="spellStart"/>
            <w:proofErr w:type="gramStart"/>
            <w:r>
              <w:t>pipeline.cluster</w:t>
            </w:r>
            <w:proofErr w:type="gramEnd"/>
            <w:r>
              <w:t>_reservations</w:t>
            </w:r>
            <w:proofErr w:type="spellEnd"/>
            <w:r>
              <w:t>` row</w:t>
            </w:r>
          </w:p>
        </w:tc>
        <w:tc>
          <w:tcPr>
            <w:tcW w:w="2880" w:type="dxa"/>
          </w:tcPr>
          <w:p w14:paraId="2726F7DA"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1CFF327A"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47818B4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729ABC" w14:textId="77777777" w:rsidR="00DB6305" w:rsidRDefault="00544B8B">
            <w:r>
              <w:t>G. Read `</w:t>
            </w:r>
            <w:proofErr w:type="spellStart"/>
            <w:r>
              <w:t>pipeline.config</w:t>
            </w:r>
            <w:proofErr w:type="spellEnd"/>
            <w:r>
              <w:t>`</w:t>
            </w:r>
          </w:p>
        </w:tc>
        <w:tc>
          <w:tcPr>
            <w:tcW w:w="2880" w:type="dxa"/>
          </w:tcPr>
          <w:p w14:paraId="2FA6CF14"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D62EF42"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52815F0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C8BD2B" w14:textId="77777777" w:rsidR="00DB6305" w:rsidRDefault="00544B8B">
            <w:r>
              <w:t>H. Cluster tier scale-up request (if needed)</w:t>
            </w:r>
          </w:p>
        </w:tc>
        <w:tc>
          <w:tcPr>
            <w:tcW w:w="2880" w:type="dxa"/>
          </w:tcPr>
          <w:p w14:paraId="630DF210"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290C28AE"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585C2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272B6B" w14:textId="77777777" w:rsidR="00DB6305" w:rsidRDefault="00544B8B">
            <w:r>
              <w:t xml:space="preserve">I. Vendor API key fetches (Google, Census, Twilio, </w:t>
            </w:r>
            <w:proofErr w:type="spellStart"/>
            <w:r>
              <w:t>SparkPost</w:t>
            </w:r>
            <w:proofErr w:type="spellEnd"/>
            <w:r>
              <w:t>)</w:t>
            </w:r>
          </w:p>
        </w:tc>
        <w:tc>
          <w:tcPr>
            <w:tcW w:w="2880" w:type="dxa"/>
          </w:tcPr>
          <w:p w14:paraId="21B9713A"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6239913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0790078D" w14:textId="77777777" w:rsidR="00DB6305" w:rsidRDefault="00DB6305"/>
    <w:p w14:paraId="3B7E591B"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(§II.1.2.3 Fetch) until D, E, G have all completed.</w:t>
      </w:r>
    </w:p>
    <w:p w14:paraId="792D3314" w14:textId="77777777" w:rsidR="00DB6305" w:rsidRDefault="00544B8B">
      <w:r>
        <w:rPr>
          <w:b/>
        </w:rPr>
        <w:t>Sub-steps</w:t>
      </w:r>
      <w:r>
        <w:t xml:space="preserve"> (each executed as above):</w:t>
      </w:r>
    </w:p>
    <w:p w14:paraId="560D710A" w14:textId="77777777" w:rsidR="00DB6305" w:rsidRDefault="00544B8B">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5CB66054" w14:textId="77777777" w:rsidR="00DB6305" w:rsidRDefault="00544B8B">
      <w:pPr>
        <w:pStyle w:val="ListNumber"/>
      </w:pPr>
      <w:r>
        <w:t>Cloud-</w:t>
      </w:r>
      <w:proofErr w:type="spellStart"/>
      <w:r>
        <w:t>init</w:t>
      </w:r>
      <w:proofErr w:type="spellEnd"/>
      <w:r>
        <w:t xml:space="preserve"> pulls the image, extracts code, exec's Controller.</w:t>
      </w:r>
    </w:p>
    <w:p w14:paraId="5B9A4C3B" w14:textId="77777777" w:rsidR="00DB6305" w:rsidRDefault="00544B8B">
      <w:pPr>
        <w:pStyle w:val="ListNumber"/>
      </w:pPr>
      <w:r>
        <w:t>In parallel from Controller boot:</w:t>
      </w:r>
    </w:p>
    <w:p w14:paraId="496B6BD8" w14:textId="77777777" w:rsidR="00DB6305" w:rsidRDefault="00544B8B">
      <w:r>
        <w:t xml:space="preserve">   - Load F-003 cert from Key Vault via the VM's Managed Identity.</w:t>
      </w:r>
    </w:p>
    <w:p w14:paraId="39151356" w14:textId="77777777" w:rsidR="00DB6305" w:rsidRDefault="00544B8B">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7893AA39" w14:textId="77777777" w:rsidR="00DB6305" w:rsidRDefault="00544B8B">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53F640B2" w14:textId="77777777" w:rsidR="00DB6305" w:rsidRDefault="00544B8B">
      <w:r>
        <w:t xml:space="preserve">   - Call Atlas Admin API to resume the pipeline cluster if paused; poll until </w:t>
      </w:r>
      <w:r>
        <w:rPr>
          <w:rFonts w:ascii="Consolas" w:hAnsi="Consolas"/>
        </w:rPr>
        <w:t>IDLE</w:t>
      </w:r>
      <w:r>
        <w:t>.</w:t>
      </w:r>
    </w:p>
    <w:p w14:paraId="291CCD66" w14:textId="77777777" w:rsidR="00846585" w:rsidRPr="00381896" w:rsidRDefault="00544B8B">
      <w:r w:rsidRPr="00381896">
        <w:t xml:space="preserve">Atlas API auth. Auth is HTTP Digest (Atlas API keys are Digest-only; Basic is silently rejected as 401 UNEXPECTED_ERROR). Uses </w:t>
      </w:r>
      <w:proofErr w:type="spellStart"/>
      <w:proofErr w:type="gramStart"/>
      <w:r w:rsidRPr="00381896">
        <w:t>requests.HTTPDigestAuth</w:t>
      </w:r>
      <w:proofErr w:type="spellEnd"/>
      <w:proofErr w:type="gramEnd"/>
      <w:r w:rsidRPr="00381896">
        <w:t xml:space="preserve">; </w:t>
      </w:r>
      <w:proofErr w:type="spellStart"/>
      <w:r w:rsidRPr="00381896">
        <w:t>urllib's</w:t>
      </w:r>
      <w:proofErr w:type="spellEnd"/>
      <w:r w:rsidRPr="00381896">
        <w:t xml:space="preserve"> </w:t>
      </w:r>
      <w:proofErr w:type="spellStart"/>
      <w:r w:rsidRPr="00381896">
        <w:t>HTTPDigestAuthHandler</w:t>
      </w:r>
      <w:proofErr w:type="spellEnd"/>
      <w:r w:rsidRPr="00381896">
        <w:t xml:space="preserve"> mishandles Atlas's challenge shape. TLS pinned to </w:t>
      </w:r>
      <w:proofErr w:type="spellStart"/>
      <w:r w:rsidRPr="00381896">
        <w:t>certifi's</w:t>
      </w:r>
      <w:proofErr w:type="spellEnd"/>
      <w:r w:rsidRPr="00381896">
        <w:t xml:space="preserve"> CA bundle since AA Python 3 sandbox trust store lacks Atlas's cert chain.</w:t>
      </w:r>
    </w:p>
    <w:p w14:paraId="510088A3" w14:textId="77777777" w:rsidR="00DB6305" w:rsidRDefault="00544B8B">
      <w:r>
        <w:lastRenderedPageBreak/>
        <w:t xml:space="preserve">   - Fetch vendor API keys from Key Vault.</w:t>
      </w:r>
    </w:p>
    <w:p w14:paraId="1C86B31A" w14:textId="77777777" w:rsidR="00846585" w:rsidRPr="00381896" w:rsidRDefault="00544B8B">
      <w:r w:rsidRPr="00381896">
        <w:t xml:space="preserve">Reservation lifecycle. The runbook creates the reservation on the front cluster's </w:t>
      </w:r>
      <w:proofErr w:type="spellStart"/>
      <w:proofErr w:type="gramStart"/>
      <w:r w:rsidRPr="00381896">
        <w:t>admin.cluster</w:t>
      </w:r>
      <w:proofErr w:type="gramEnd"/>
      <w:r w:rsidRPr="00381896">
        <w:t>_lifecycle</w:t>
      </w:r>
      <w:proofErr w:type="spellEnd"/>
      <w:r w:rsidRPr="00381896">
        <w:t xml:space="preserve"> collection immediately after the VM PUT succeeds. Reservation </w:t>
      </w:r>
      <w:proofErr w:type="gramStart"/>
      <w:r w:rsidRPr="00381896">
        <w:t>fields: {</w:t>
      </w:r>
      <w:proofErr w:type="gramEnd"/>
      <w:r w:rsidRPr="00381896">
        <w:t xml:space="preserve">_id, </w:t>
      </w:r>
      <w:proofErr w:type="spellStart"/>
      <w:r w:rsidRPr="00381896">
        <w:t>run_id</w:t>
      </w:r>
      <w:proofErr w:type="spellEnd"/>
      <w:r w:rsidRPr="00381896">
        <w:t xml:space="preserve">, </w:t>
      </w:r>
      <w:proofErr w:type="spellStart"/>
      <w:r w:rsidRPr="00381896">
        <w:t>vm_name</w:t>
      </w:r>
      <w:proofErr w:type="spellEnd"/>
      <w:r w:rsidRPr="00381896">
        <w:t>, requester=</w:t>
      </w:r>
      <w:proofErr w:type="spellStart"/>
      <w:r w:rsidRPr="00381896">
        <w:t>provider_pipeline_runbook</w:t>
      </w:r>
      <w:proofErr w:type="spellEnd"/>
      <w:r w:rsidRPr="00381896">
        <w:t xml:space="preserve">, </w:t>
      </w:r>
      <w:proofErr w:type="spellStart"/>
      <w:r w:rsidRPr="00381896">
        <w:t>start_time</w:t>
      </w:r>
      <w:proofErr w:type="spellEnd"/>
      <w:r w:rsidRPr="00381896">
        <w:t xml:space="preserve">=NOW, </w:t>
      </w:r>
      <w:proofErr w:type="spellStart"/>
      <w:r w:rsidRPr="00381896">
        <w:t>expiry_at</w:t>
      </w:r>
      <w:proofErr w:type="spellEnd"/>
      <w:r w:rsidRPr="00381896">
        <w:t xml:space="preserve">=NOW+10h, </w:t>
      </w:r>
      <w:proofErr w:type="spellStart"/>
      <w:r w:rsidRPr="00381896">
        <w:t>reservation_class</w:t>
      </w:r>
      <w:proofErr w:type="spellEnd"/>
      <w:r w:rsidRPr="00381896">
        <w:t>=</w:t>
      </w:r>
      <w:proofErr w:type="spellStart"/>
      <w:r w:rsidRPr="00381896">
        <w:t>pipeline_run</w:t>
      </w:r>
      <w:proofErr w:type="spellEnd"/>
      <w:r w:rsidRPr="00381896">
        <w:t xml:space="preserve">, </w:t>
      </w:r>
      <w:proofErr w:type="spellStart"/>
      <w:r w:rsidRPr="00381896">
        <w:t>pipeline_name</w:t>
      </w:r>
      <w:proofErr w:type="spellEnd"/>
      <w:r w:rsidRPr="00381896">
        <w:t>=</w:t>
      </w:r>
      <w:proofErr w:type="gramStart"/>
      <w:r w:rsidRPr="00381896">
        <w:t>provider}.</w:t>
      </w:r>
      <w:proofErr w:type="gramEnd"/>
      <w:r w:rsidRPr="00381896">
        <w:t xml:space="preserve"> Controller inherits and DELETES the reservation in its </w:t>
      </w:r>
      <w:proofErr w:type="spellStart"/>
      <w:proofErr w:type="gramStart"/>
      <w:r w:rsidRPr="00381896">
        <w:t>main.finally</w:t>
      </w:r>
      <w:proofErr w:type="spellEnd"/>
      <w:proofErr w:type="gramEnd"/>
      <w:r w:rsidRPr="00381896">
        <w:t xml:space="preserve"> as the primary release path. </w:t>
      </w:r>
      <w:proofErr w:type="spellStart"/>
      <w:r w:rsidRPr="00381896">
        <w:t>ReservationReaper</w:t>
      </w:r>
      <w:proofErr w:type="spellEnd"/>
      <w:r w:rsidRPr="00381896">
        <w:t xml:space="preserve"> is the safety net for </w:t>
      </w:r>
      <w:proofErr w:type="spellStart"/>
      <w:r w:rsidRPr="00381896">
        <w:t>expiry_at</w:t>
      </w:r>
      <w:proofErr w:type="spellEnd"/>
      <w:r w:rsidRPr="00381896">
        <w:t xml:space="preserve"> &lt; NOW (Controller crashed hard, never hit finally).</w:t>
      </w:r>
    </w:p>
    <w:p w14:paraId="7691B6C5" w14:textId="77777777" w:rsidR="00DB6305" w:rsidRDefault="00544B8B">
      <w:pPr>
        <w:pStyle w:val="ListNumber"/>
      </w:pPr>
      <w:r>
        <w:t xml:space="preserve">Join point: wait for cert + config + </w:t>
      </w:r>
      <w:proofErr w:type="gramStart"/>
      <w:r>
        <w:t>cluster-idle</w:t>
      </w:r>
      <w:proofErr w:type="gramEnd"/>
      <w:r>
        <w:t>.</w:t>
      </w:r>
    </w:p>
    <w:p w14:paraId="4F1DAAF6" w14:textId="77777777" w:rsidR="00157A90" w:rsidRDefault="00544B8B">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403481E6" w14:textId="77777777" w:rsidR="00157A90" w:rsidRDefault="00544B8B">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§II.1.2.8 and §I.3.10).</w:t>
      </w:r>
    </w:p>
    <w:p w14:paraId="396828ED" w14:textId="77777777" w:rsidR="00157A90" w:rsidRDefault="00544B8B">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6BF6D3CD" w14:textId="77777777" w:rsidR="00157A90" w:rsidRDefault="00544B8B">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77285927" w14:textId="77777777" w:rsidR="00157A90" w:rsidRDefault="00544B8B">
      <w:pPr>
        <w:jc w:val="center"/>
      </w:pPr>
      <w:r>
        <w:t xml:space="preserve">Immediately after the VM PUT succeeds the runbook creates a reservation on the front-cluster </w:t>
      </w:r>
      <w:proofErr w:type="spellStart"/>
      <w:proofErr w:type="gramStart"/>
      <w:r>
        <w:t>admin.cluster</w:t>
      </w:r>
      <w:proofErr w:type="gramEnd"/>
      <w:r>
        <w:t>_lifecycle</w:t>
      </w:r>
      <w:proofErr w:type="spellEnd"/>
      <w:r>
        <w:t xml:space="preserve"> collection. Reservation </w:t>
      </w:r>
      <w:proofErr w:type="gramStart"/>
      <w:r>
        <w:t>fields: {</w:t>
      </w:r>
      <w:proofErr w:type="gramEnd"/>
      <w:r>
        <w:t xml:space="preserve">_id: </w:t>
      </w:r>
      <w:proofErr w:type="spellStart"/>
      <w:r>
        <w:t>run_id</w:t>
      </w:r>
      <w:proofErr w:type="spellEnd"/>
      <w:r>
        <w:t xml:space="preserve">, </w:t>
      </w:r>
      <w:proofErr w:type="spellStart"/>
      <w:r>
        <w:t>run_id</w:t>
      </w:r>
      <w:proofErr w:type="spellEnd"/>
      <w:r>
        <w:t xml:space="preserve">, </w:t>
      </w:r>
      <w:proofErr w:type="spellStart"/>
      <w:r>
        <w:t>vm_name</w:t>
      </w:r>
      <w:proofErr w:type="spellEnd"/>
      <w:r>
        <w:t xml:space="preserve">, requester, </w:t>
      </w:r>
      <w:proofErr w:type="spellStart"/>
      <w:r>
        <w:t>cluster_name</w:t>
      </w:r>
      <w:proofErr w:type="spellEnd"/>
      <w:r>
        <w:t xml:space="preserve">, </w:t>
      </w:r>
      <w:proofErr w:type="spellStart"/>
      <w:r>
        <w:t>start_time</w:t>
      </w:r>
      <w:proofErr w:type="spellEnd"/>
      <w:r>
        <w:t xml:space="preserve">, </w:t>
      </w:r>
      <w:proofErr w:type="spellStart"/>
      <w:r>
        <w:t>expiry_at</w:t>
      </w:r>
      <w:proofErr w:type="spellEnd"/>
      <w:r>
        <w:t xml:space="preserve">, </w:t>
      </w:r>
      <w:proofErr w:type="spellStart"/>
      <w:r>
        <w:t>reservation_class</w:t>
      </w:r>
      <w:proofErr w:type="spellEnd"/>
      <w:r>
        <w:t xml:space="preserve">, </w:t>
      </w:r>
      <w:proofErr w:type="spellStart"/>
      <w:r>
        <w:t>pipeline_name</w:t>
      </w:r>
      <w:proofErr w:type="spellEnd"/>
      <w:r>
        <w:t xml:space="preserve">, </w:t>
      </w:r>
      <w:proofErr w:type="gramStart"/>
      <w:r>
        <w:t>status}.</w:t>
      </w:r>
      <w:proofErr w:type="gramEnd"/>
      <w:r>
        <w:t xml:space="preserve"> The reservation prevents the </w:t>
      </w:r>
      <w:proofErr w:type="spellStart"/>
      <w:r>
        <w:t>ReservationReaper</w:t>
      </w:r>
      <w:proofErr w:type="spellEnd"/>
      <w:r>
        <w:t xml:space="preserve"> watchdog from tearing down the cluster while the run is active.</w:t>
      </w:r>
    </w:p>
    <w:p w14:paraId="61F12CC5" w14:textId="77777777" w:rsidR="00157A90" w:rsidRDefault="00544B8B">
      <w:pPr>
        <w:jc w:val="center"/>
      </w:pPr>
      <w:r>
        <w:t xml:space="preserve">Runbook finally block on the error path: if the runbook errors AFTER creating the reservation and/or AFTER the VM PUT, the finally MUST cancel the reservation AND issue </w:t>
      </w:r>
      <w:proofErr w:type="spellStart"/>
      <w:r>
        <w:t>az</w:t>
      </w:r>
      <w:proofErr w:type="spellEnd"/>
      <w:r>
        <w:t xml:space="preserve"> </w:t>
      </w:r>
      <w:proofErr w:type="spellStart"/>
      <w:r>
        <w:t>vm</w:t>
      </w:r>
      <w:proofErr w:type="spellEnd"/>
      <w:r>
        <w:t xml:space="preserve"> delete on the just-created VM so neither hangs around orphaned.</w:t>
      </w:r>
    </w:p>
    <w:p w14:paraId="7C4F684A" w14:textId="77777777" w:rsidR="00157A90" w:rsidRDefault="00157A90"/>
    <w:p w14:paraId="0D60E036" w14:textId="77777777" w:rsidR="00157A90" w:rsidRDefault="00544B8B">
      <w:pPr>
        <w:pStyle w:val="Heading4"/>
      </w:pPr>
      <w:r>
        <w:t>II.1.2.3 Source freshness gate</w:t>
      </w:r>
    </w:p>
    <w:p w14:paraId="58863EDF" w14:textId="77777777" w:rsidR="00157A90" w:rsidRDefault="00544B8B">
      <w:r>
        <w:rPr>
          <w:i/>
        </w:rPr>
        <w:t>(Structurally a sub-part of §II.1.2.4 Fetch, presented here for clarity of the check semantics.)</w:t>
      </w:r>
    </w:p>
    <w:p w14:paraId="3126E740" w14:textId="77777777" w:rsidR="00157A90" w:rsidRDefault="00544B8B">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3C824DDA" w14:textId="77777777" w:rsidR="00157A90" w:rsidRDefault="00544B8B">
      <w:r>
        <w:rPr>
          <w:b/>
        </w:rPr>
        <w:t>Mechanism.</w:t>
      </w:r>
      <w:r>
        <w:t xml:space="preserve"> For each source, the Worker:</w:t>
      </w:r>
    </w:p>
    <w:p w14:paraId="6DF18899" w14:textId="77777777" w:rsidR="00DB6305" w:rsidRDefault="00544B8B">
      <w:pPr>
        <w:pStyle w:val="ListNumber"/>
      </w:pPr>
      <w:r>
        <w:rPr>
          <w:b/>
        </w:rPr>
        <w:lastRenderedPageBreak/>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66123EB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64FC7999"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44D1C63D" w14:textId="77777777" w:rsidR="00157A90" w:rsidRDefault="00544B8B">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3EAEDBF7" w14:textId="77777777" w:rsidR="00157A90" w:rsidRDefault="00544B8B">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§II.1.2.4)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55396959" w14:textId="77777777" w:rsidR="00157A90" w:rsidRDefault="00544B8B">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§I.3.10).</w:t>
      </w:r>
    </w:p>
    <w:p w14:paraId="168B5446"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7A2CCC34" w14:textId="77777777" w:rsidR="00157A90" w:rsidRDefault="00544B8B">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23A2F1BC" w14:textId="77777777" w:rsidR="00157A90" w:rsidRPr="00810C8E" w:rsidRDefault="00157A90"/>
    <w:p w14:paraId="3D20831A" w14:textId="77777777" w:rsidR="00157A90" w:rsidRPr="00810C8E" w:rsidRDefault="00544B8B">
      <w:pPr>
        <w:pStyle w:val="Heading4"/>
      </w:pPr>
      <w:r w:rsidRPr="00810C8E">
        <w:lastRenderedPageBreak/>
        <w:t>II.1.2.4 Fetch all sources</w:t>
      </w:r>
    </w:p>
    <w:p w14:paraId="23525311" w14:textId="77777777" w:rsidR="00157A90" w:rsidRPr="00810C8E" w:rsidRDefault="00544B8B">
      <w:r>
        <w:t xml:space="preserve">The source_freshness_gate step probes each source over HTTPS HEAD/GET, captures </w:t>
      </w:r>
      <w:proofErr w:type="spellStart"/>
      <w:r>
        <w:t>etag+lastmod+clen</w:t>
      </w:r>
      <w:proofErr w:type="spellEnd"/>
      <w:r>
        <w:t xml:space="preserve"> as the </w:t>
      </w:r>
      <w:proofErr w:type="spellStart"/>
      <w:r>
        <w:t>source_version_identifier</w:t>
      </w:r>
      <w:proofErr w:type="spellEnd"/>
      <w:r>
        <w:t>,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w:t>
      </w:r>
      <w:proofErr w:type="spellStart"/>
      <w:r>
        <w:t>run_id</w:t>
      </w:r>
      <w:proofErr w:type="spellEnd"/>
      <w:r>
        <w:t xml:space="preserve">&gt;/&lt;source&gt;/&lt;filename&gt; for that fire. The </w:t>
      </w:r>
      <w:proofErr w:type="spellStart"/>
      <w:r>
        <w:t>source_archival</w:t>
      </w:r>
      <w:proofErr w:type="spellEnd"/>
      <w:r>
        <w:t xml:space="preserve"> step later promotes fetched sources into the durable archive. Decisions land under </w:t>
      </w:r>
      <w:proofErr w:type="spellStart"/>
      <w:proofErr w:type="gramStart"/>
      <w:r>
        <w:t>metrics.source</w:t>
      </w:r>
      <w:proofErr w:type="gramEnd"/>
      <w:r>
        <w:t>_</w:t>
      </w:r>
      <w:proofErr w:type="gramStart"/>
      <w:r>
        <w:t>freshness</w:t>
      </w:r>
      <w:proofErr w:type="spellEnd"/>
      <w:r>
        <w:t>.&lt;</w:t>
      </w:r>
      <w:proofErr w:type="gramEnd"/>
      <w:r>
        <w:t>source&gt; on the run manifest. No per-source control collection is consulted; the archived blob's naming (</w:t>
      </w:r>
      <w:proofErr w:type="spellStart"/>
      <w:r>
        <w:t>path+identifier</w:t>
      </w:r>
      <w:proofErr w:type="spellEnd"/>
      <w:r>
        <w:t>) is the match key.</w:t>
      </w:r>
    </w:p>
    <w:p w14:paraId="284965C1" w14:textId="77777777" w:rsidR="00157A90" w:rsidRDefault="00544B8B">
      <w:r>
        <w:rPr>
          <w:b/>
        </w:rPr>
        <w:t>Purpose.</w:t>
      </w:r>
      <w:r>
        <w:t xml:space="preserve"> Bring every source file into local scratch, verified by content hash, staged for durable archive. The freshness gate (§II.1.2.3) always fires first for every source; the gate's per-source verdict determines whether this Worker's action is "fetch" or "reuse", but the gate itself is never skipped based on age.</w:t>
      </w:r>
    </w:p>
    <w:p w14:paraId="22D167E5" w14:textId="77777777" w:rsidR="00157A90" w:rsidRDefault="00544B8B">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568B7A4E" w14:textId="77777777" w:rsidR="00DB6305" w:rsidRDefault="00544B8B">
      <w:pPr>
        <w:pStyle w:val="ListNumber"/>
      </w:pPr>
      <w:r>
        <w:t xml:space="preserve">Fire freshness gate (§II.1.2.3)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3FDFF26E" w14:textId="77777777" w:rsidR="00DB6305" w:rsidRDefault="00544B8B">
      <w:pPr>
        <w:pStyle w:val="ListNumber"/>
      </w:pPr>
      <w:r>
        <w:t xml:space="preserve">If </w:t>
      </w:r>
      <w:r>
        <w:rPr>
          <w:rFonts w:ascii="Consolas" w:hAnsi="Consolas"/>
        </w:rPr>
        <w:t>action="fetch"</w:t>
      </w:r>
      <w:r>
        <w:t>:</w:t>
      </w:r>
    </w:p>
    <w:p w14:paraId="0D64359D" w14:textId="77777777" w:rsidR="00DB6305" w:rsidRDefault="00544B8B">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58697EBB" w14:textId="77777777" w:rsidR="00DB6305" w:rsidRDefault="00544B8B">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622FBCB3" w14:textId="77777777" w:rsidR="00DB6305" w:rsidRDefault="00544B8B">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5C670707" w14:textId="77777777" w:rsidR="00DB6305" w:rsidRDefault="00544B8B">
      <w:pPr>
        <w:pStyle w:val="ListNumber"/>
      </w:pPr>
      <w:r>
        <w:t xml:space="preserve">If </w:t>
      </w:r>
      <w:r>
        <w:rPr>
          <w:rFonts w:ascii="Consolas" w:hAnsi="Consolas"/>
        </w:rPr>
        <w:t>action="reuse"</w:t>
      </w:r>
      <w:r>
        <w:t>:</w:t>
      </w:r>
    </w:p>
    <w:p w14:paraId="778575E0"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56080683" w14:textId="77777777" w:rsidR="00157A90" w:rsidRDefault="00544B8B">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§II.1.2.18 Quiesce. This preserves the ability to replay a run against its exact source bytes even after the next run has begun.</w:t>
      </w:r>
    </w:p>
    <w:p w14:paraId="0CEEBE6A" w14:textId="77777777" w:rsidR="00157A90" w:rsidRPr="00810C8E" w:rsidRDefault="00544B8B">
      <w:r w:rsidRPr="00810C8E">
        <w:t xml:space="preserve">Source-archive Blob lifetime — clarification. The source-archive </w:t>
      </w:r>
      <w:proofErr w:type="gramStart"/>
      <w:r w:rsidRPr="00810C8E">
        <w:t>container ({env}-</w:t>
      </w:r>
      <w:proofErr w:type="gramEnd"/>
      <w:r w:rsidRPr="00810C8E">
        <w:t>pipeline-</w:t>
      </w:r>
      <w:proofErr w:type="gramStart"/>
      <w:r w:rsidRPr="00810C8E">
        <w:t>sources/{source}/{</w:t>
      </w:r>
      <w:proofErr w:type="spellStart"/>
      <w:proofErr w:type="gramEnd"/>
      <w:r w:rsidRPr="00810C8E">
        <w:t>content_</w:t>
      </w:r>
      <w:proofErr w:type="gramStart"/>
      <w:r w:rsidRPr="00810C8E">
        <w:t>hash</w:t>
      </w:r>
      <w:proofErr w:type="spellEnd"/>
      <w:r w:rsidRPr="00810C8E">
        <w:t>}/{filename})</w:t>
      </w:r>
      <w:proofErr w:type="gramEnd"/>
      <w:r w:rsidRPr="00810C8E">
        <w:t xml:space="preserve"> is Deploy Topology, not Runtime Topology. Prior-month source files are NOT destroyed at their run's end. They are retained until superseded — specifically, the prior successful run's source archive is destroyed at the end of the NEXT </w:t>
      </w:r>
      <w:r w:rsidRPr="00810C8E">
        <w:lastRenderedPageBreak/>
        <w:t xml:space="preserve">successful run that </w:t>
      </w:r>
      <w:proofErr w:type="gramStart"/>
      <w:r w:rsidRPr="00810C8E">
        <w:t>fetched</w:t>
      </w:r>
      <w:proofErr w:type="gramEnd"/>
      <w:r w:rsidRPr="00810C8E">
        <w:t xml:space="preserve"> a newer source (identified by a distinct </w:t>
      </w:r>
      <w:proofErr w:type="spellStart"/>
      <w:r w:rsidRPr="00810C8E">
        <w:t>content_hash</w:t>
      </w:r>
      <w:proofErr w:type="spellEnd"/>
      <w:r w:rsidRPr="00810C8E">
        <w:t xml:space="preserve">). This retention rule preserves the ability to </w:t>
      </w:r>
      <w:proofErr w:type="gramStart"/>
      <w:r w:rsidRPr="00810C8E">
        <w:t>replay</w:t>
      </w:r>
      <w:proofErr w:type="gramEnd"/>
      <w:r w:rsidRPr="00810C8E">
        <w:t xml:space="preserve"> a run against its exact source bytes even after the next run has begun.</w:t>
      </w:r>
    </w:p>
    <w:p w14:paraId="3E0B8E6C" w14:textId="77777777" w:rsidR="00157A90" w:rsidRDefault="00544B8B">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§I.3.10). Freshness-gate </w:t>
      </w:r>
      <w:r>
        <w:rPr>
          <w:rFonts w:ascii="Consolas" w:hAnsi="Consolas"/>
        </w:rPr>
        <w:t>action="reuse"</w:t>
      </w:r>
      <w:r>
        <w:t xml:space="preserve"> verdicts are NOT skip-if-done; they are a per-source no-op inside the step.</w:t>
      </w:r>
    </w:p>
    <w:p w14:paraId="5C639BA0"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74563385" w14:textId="77777777" w:rsidR="00157A90" w:rsidRDefault="00544B8B">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§II.1.2.18 (never here).</w:t>
      </w:r>
    </w:p>
    <w:p w14:paraId="2A0372D3" w14:textId="77777777" w:rsidR="00157A90" w:rsidRDefault="00157A90"/>
    <w:p w14:paraId="6158C5B8" w14:textId="77777777" w:rsidR="00157A90" w:rsidRDefault="00544B8B">
      <w:pPr>
        <w:pStyle w:val="Heading4"/>
      </w:pPr>
      <w:r>
        <w:t>II.1.2.5 Source archival</w:t>
      </w:r>
    </w:p>
    <w:p w14:paraId="25A5FF1C" w14:textId="77777777" w:rsidR="00157A90" w:rsidRDefault="00544B8B">
      <w:r>
        <w:rPr>
          <w:b/>
        </w:rPr>
        <w:t>Purpose.</w:t>
      </w:r>
      <w:r>
        <w:t xml:space="preserve"> Move fetched files from run-scoped transients into version-addressed permanent archive.</w:t>
      </w:r>
    </w:p>
    <w:p w14:paraId="6C3891C9" w14:textId="77777777" w:rsidR="00157A90" w:rsidRDefault="00544B8B">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513DCA33" w14:textId="77777777" w:rsidR="00157A90" w:rsidRDefault="00544B8B">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4A82DBDF" w14:textId="77777777" w:rsidR="00157A90" w:rsidRDefault="00544B8B">
      <w:r>
        <w:rPr>
          <w:b/>
        </w:rPr>
        <w:t>Failure modes.</w:t>
      </w:r>
      <w:r>
        <w:t xml:space="preserve"> Blob write failure → Worker retries 3× with backoff; terminal failure fails the step.</w:t>
      </w:r>
    </w:p>
    <w:p w14:paraId="1939CF95" w14:textId="77777777" w:rsidR="00157A90" w:rsidRDefault="00544B8B">
      <w:r>
        <w:rPr>
          <w:b/>
        </w:rPr>
        <w:t>Mongo/Blob touches.</w:t>
      </w:r>
      <w:r>
        <w:t xml:space="preserve"> Reads Blob transient. Writes Blob source archive.</w:t>
      </w:r>
    </w:p>
    <w:p w14:paraId="59DD4B3D" w14:textId="77777777" w:rsidR="00157A90" w:rsidRDefault="00544B8B">
      <w:pPr>
        <w:pStyle w:val="Heading4"/>
      </w:pPr>
      <w:r>
        <w:t>II.1.2.6 Delete target scope</w:t>
      </w:r>
    </w:p>
    <w:p w14:paraId="199C4146" w14:textId="77777777" w:rsidR="00157A90" w:rsidRDefault="00544B8B">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1A80D34E"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proofErr w:type="gramEnd"/>
      <w:r>
        <w:t>mailing_</w:t>
      </w:r>
      <w:proofErr w:type="gramStart"/>
      <w:r>
        <w:t>state</w:t>
      </w:r>
      <w:proofErr w:type="spellEnd"/>
      <w:r>
        <w:t>: {</w:t>
      </w:r>
      <w:proofErr w:type="gramEnd"/>
      <w:r>
        <w:t xml:space="preserve">$in: </w:t>
      </w:r>
      <w:proofErr w:type="spellStart"/>
      <w:r>
        <w:t>state_</w:t>
      </w:r>
      <w:proofErr w:type="gramStart"/>
      <w:r>
        <w:t>scope</w:t>
      </w:r>
      <w:proofErr w:type="spellEnd"/>
      <w:r>
        <w:t>}})</w:t>
      </w:r>
      <w:proofErr w:type="gramEnd"/>
      <w:r>
        <w:t xml:space="preserve"> on the pipeline cluster (or the full collection when </w:t>
      </w:r>
      <w:proofErr w:type="spellStart"/>
      <w:r>
        <w:t>state_scope</w:t>
      </w:r>
      <w:proofErr w:type="spellEnd"/>
      <w:r>
        <w:t>=["ALL"]). Records pre-delete count and delete count on the run manifest.</w:t>
      </w:r>
    </w:p>
    <w:p w14:paraId="5B3705A4" w14:textId="77777777" w:rsidR="00157A90" w:rsidRDefault="00544B8B">
      <w:r>
        <w:rPr>
          <w:b/>
        </w:rPr>
        <w:t>Skip-if-done.</w:t>
      </w:r>
      <w:r>
        <w:t xml:space="preserve"> N/A — Full mode always deletes.</w:t>
      </w:r>
    </w:p>
    <w:p w14:paraId="68E04828" w14:textId="77777777" w:rsidR="00157A90" w:rsidRDefault="00544B8B">
      <w:r>
        <w:rPr>
          <w:b/>
        </w:rPr>
        <w:lastRenderedPageBreak/>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7F3D0FBA" w14:textId="77777777" w:rsidR="00157A90" w:rsidRDefault="00544B8B">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649153AB" w14:textId="77777777" w:rsidR="00157A90" w:rsidRDefault="00544B8B">
      <w:pPr>
        <w:pStyle w:val="Heading4"/>
      </w:pPr>
      <w:r>
        <w:t>II.1.2.7 Load staging</w:t>
      </w:r>
    </w:p>
    <w:p w14:paraId="3643C620"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61148EE4" w14:textId="77777777" w:rsidR="00157A90" w:rsidRDefault="00544B8B">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6CBAB5CA" w14:textId="77777777" w:rsidR="00157A90" w:rsidRDefault="00544B8B">
      <w:r>
        <w:rPr>
          <w:b/>
        </w:rPr>
        <w:t>Skip-if-done.</w:t>
      </w:r>
      <w:r>
        <w:t xml:space="preserve"> Operator-driven — see §I.3.10. </w:t>
      </w:r>
      <w:proofErr w:type="gramStart"/>
      <w:r>
        <w:t>Not skipped otherwise</w:t>
      </w:r>
      <w:proofErr w:type="gramEnd"/>
      <w:r>
        <w:t>.</w:t>
      </w:r>
    </w:p>
    <w:p w14:paraId="51DCF4F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24AEF88F" w14:textId="77777777" w:rsidR="00157A90" w:rsidRDefault="00544B8B">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7824257" w14:textId="77777777" w:rsidR="00157A90" w:rsidRDefault="00157A90"/>
    <w:p w14:paraId="0B37ECE2" w14:textId="77777777" w:rsidR="00157A90" w:rsidRDefault="00544B8B">
      <w:pPr>
        <w:pStyle w:val="Heading4"/>
      </w:pPr>
      <w:r>
        <w:t>II.1.2.8 Load specialty-classification catalog</w:t>
      </w:r>
    </w:p>
    <w:p w14:paraId="7B875571" w14:textId="77777777" w:rsidR="00157A90" w:rsidRDefault="00544B8B">
      <w:r>
        <w:rPr>
          <w:b/>
        </w:rPr>
        <w:t>Purpose.</w:t>
      </w:r>
      <w:r>
        <w:t xml:space="preserve"> Materialize the business-maintained NUCC classification catalog into the per-run read cache.</w:t>
      </w:r>
    </w:p>
    <w:p w14:paraId="11E5CADD" w14:textId="77777777" w:rsidR="00157A90" w:rsidRDefault="00544B8B">
      <w:r>
        <w:t xml:space="preserve">Sub-steps. The Controller loads the specialty-classification catalog into an in-memory per-run cache on ctx.catalog. The catalog's source of truth is the JSON document specialty_classification_gpt41.json, published in the website Data/ content directory and fetched over HTTPS from SPECIALTY_CLASSIFICATION_CATALOG_URL (per section II.6.1). Downstream steps consume it from </w:t>
      </w:r>
      <w:proofErr w:type="gramStart"/>
      <w:r>
        <w:t>ctx.catalog</w:t>
      </w:r>
      <w:proofErr w:type="gramEnd"/>
      <w:r>
        <w:t>; pipelines never migrate data from the pipeline back-end cluster to the front-end cluster.</w:t>
      </w:r>
    </w:p>
    <w:p w14:paraId="37A428AC" w14:textId="77777777" w:rsidR="00157A90" w:rsidRDefault="00544B8B">
      <w:r>
        <w:rPr>
          <w:b/>
        </w:rPr>
        <w:t>Skip-if-done.</w:t>
      </w:r>
      <w:r>
        <w:t xml:space="preserve"> Operator-driven — see §I.3.10.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 xml:space="preserve">"enrich </w:t>
      </w:r>
      <w:r>
        <w:rPr>
          <w:rFonts w:ascii="Consolas" w:hAnsi="Consolas"/>
        </w:rPr>
        <w:lastRenderedPageBreak/>
        <w:t>data"</w:t>
      </w:r>
      <w:r>
        <w:t xml:space="preserve">); the framework enters at that step and skips all earlier steps. There is no algorithm-driven skip of the specialty-classification catalog based on </w:t>
      </w:r>
      <w:proofErr w:type="spellStart"/>
      <w:r>
        <w:t>content_hash</w:t>
      </w:r>
      <w:proofErr w:type="spellEnd"/>
      <w:r>
        <w:t xml:space="preserve"> or calendar day — that class of "automatic skip" would silently mask a catalog update and is expressly forbidden.</w:t>
      </w:r>
    </w:p>
    <w:p w14:paraId="2FB924A7" w14:textId="77777777" w:rsidR="00157A90" w:rsidRDefault="00544B8B">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6CBFF029" w14:textId="77777777" w:rsidR="00157A90" w:rsidRDefault="00544B8B">
      <w:r>
        <w:t>Mongo touches. None — the catalog is fetched over HTTPS from the website Data/ document, not from Mongo.</w:t>
      </w:r>
    </w:p>
    <w:p w14:paraId="1A6D3867" w14:textId="77777777" w:rsidR="00157A90" w:rsidRDefault="00157A90"/>
    <w:p w14:paraId="6B198349" w14:textId="77777777" w:rsidR="003D3179" w:rsidRDefault="00544B8B">
      <w:pPr>
        <w:pStyle w:val="Heading4"/>
      </w:pPr>
      <w:r>
        <w:t xml:space="preserve">II.1.2.8a Publish </w:t>
      </w:r>
      <w:proofErr w:type="spellStart"/>
      <w:r>
        <w:t>SpecialtyMetaData</w:t>
      </w:r>
      <w:proofErr w:type="spellEnd"/>
      <w:r>
        <w:t xml:space="preserve"> + embed</w:t>
      </w:r>
    </w:p>
    <w:p w14:paraId="4CCE6661" w14:textId="77777777" w:rsidR="00157A90" w:rsidRDefault="00544B8B">
      <w:r>
        <w:t xml:space="preserve">This step runs after </w:t>
      </w:r>
      <w:proofErr w:type="spellStart"/>
      <w:r>
        <w:t>normalize_nucc</w:t>
      </w:r>
      <w:proofErr w:type="spellEnd"/>
      <w:r>
        <w:t xml:space="preserve"> has built </w:t>
      </w:r>
      <w:proofErr w:type="spellStart"/>
      <w:r>
        <w:t>StagingNucc</w:t>
      </w:r>
      <w:proofErr w:type="spellEnd"/>
      <w:r>
        <w:t xml:space="preserve"> (883 NUCC codes + proprietary supplement codes enriched with </w:t>
      </w:r>
      <w:proofErr w:type="spellStart"/>
      <w:r>
        <w:t>can_prescribe</w:t>
      </w:r>
      <w:proofErr w:type="spellEnd"/>
      <w:r>
        <w:t xml:space="preserve"> / </w:t>
      </w:r>
      <w:proofErr w:type="spellStart"/>
      <w:r>
        <w:t>is_homeopathic</w:t>
      </w:r>
      <w:proofErr w:type="spellEnd"/>
      <w:r>
        <w:t xml:space="preserve"> / </w:t>
      </w:r>
      <w:proofErr w:type="spellStart"/>
      <w:r>
        <w:t>is_supplemented</w:t>
      </w:r>
      <w:proofErr w:type="spellEnd"/>
      <w:r>
        <w:t xml:space="preserve"> / </w:t>
      </w:r>
      <w:proofErr w:type="spellStart"/>
      <w:r>
        <w:t>is_disqualified</w:t>
      </w:r>
      <w:proofErr w:type="spellEnd"/>
      <w:r>
        <w:t xml:space="preserve"> flags). It copies the staged rows into </w:t>
      </w:r>
      <w:proofErr w:type="gramStart"/>
      <w:r>
        <w:t>ChatHealthyDataPipelines.PublicHealthData.SpecialtyMetaData</w:t>
      </w:r>
      <w:proofErr w:type="gramEnd"/>
      <w:r>
        <w:t xml:space="preserve">_staging_v_{data_version} on the PIPELINE cluster, generates a text-embedding-3-large embedding per row, and atomic-renames the staging collection into </w:t>
      </w:r>
      <w:proofErr w:type="gramStart"/>
      <w:r>
        <w:t>ChatHealthyDataPipelines.PublicHealthData.SpecialtyMetaData</w:t>
      </w:r>
      <w:proofErr w:type="gramEnd"/>
      <w:r>
        <w:t xml:space="preserve">_v_{data_version} via </w:t>
      </w:r>
      <w:proofErr w:type="spellStart"/>
      <w:r>
        <w:t>renameCollection</w:t>
      </w:r>
      <w:proofErr w:type="spellEnd"/>
      <w:r>
        <w:t>(</w:t>
      </w:r>
      <w:proofErr w:type="spellStart"/>
      <w:r>
        <w:t>dropTarget</w:t>
      </w:r>
      <w:proofErr w:type="spellEnd"/>
      <w:r>
        <w:t xml:space="preserve">=true). Both collections live in the same DB (PublicHealthData) because </w:t>
      </w:r>
      <w:proofErr w:type="spellStart"/>
      <w:r>
        <w:t>renameCollection</w:t>
      </w:r>
      <w:proofErr w:type="spellEnd"/>
      <w:r>
        <w:t xml:space="preserve">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w:t>
      </w:r>
      <w:proofErr w:type="spellStart"/>
      <w:r>
        <w:t>should_</w:t>
      </w:r>
      <w:proofErr w:type="gramStart"/>
      <w:r>
        <w:t>skip</w:t>
      </w:r>
      <w:proofErr w:type="spellEnd"/>
      <w:r>
        <w:t>(</w:t>
      </w:r>
      <w:proofErr w:type="gramEnd"/>
      <w:r>
        <w:t xml:space="preserve">) at step entry, </w:t>
      </w:r>
      <w:proofErr w:type="spellStart"/>
      <w:r>
        <w:t>mark_</w:t>
      </w:r>
      <w:proofErr w:type="gramStart"/>
      <w:r>
        <w:t>loaded</w:t>
      </w:r>
      <w:proofErr w:type="spellEnd"/>
      <w:r>
        <w:t>(</w:t>
      </w:r>
      <w:proofErr w:type="gramEnd"/>
      <w:r>
        <w:t xml:space="preserve">) at step exit on non-fatal completion. The load-state metadata lives at </w:t>
      </w:r>
      <w:proofErr w:type="gramStart"/>
      <w:r>
        <w:t>ChatHealthyDataPipelines.PublicHealthData._</w:t>
      </w:r>
      <w:proofErr w:type="spellStart"/>
      <w:proofErr w:type="gramEnd"/>
      <w:r>
        <w:t>loaded_metadata</w:t>
      </w:r>
      <w:proofErr w:type="spellEnd"/>
      <w:r>
        <w:t xml:space="preserve"> (one doc per versioned collection; _id = the versioned collection name, e.g. SpecialtyMetaData_v_3). Fields: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Skip </w:t>
      </w:r>
      <w:proofErr w:type="spellStart"/>
      <w:r>
        <w:t>iff</w:t>
      </w:r>
      <w:proofErr w:type="spellEnd"/>
      <w:r>
        <w:t xml:space="preserve"> ALL </w:t>
      </w:r>
      <w:proofErr w:type="gramStart"/>
      <w:r>
        <w:t>of:</w:t>
      </w:r>
      <w:proofErr w:type="gramEnd"/>
      <w:r>
        <w:t xml:space="preserve"> </w:t>
      </w:r>
      <w:proofErr w:type="spellStart"/>
      <w:r>
        <w:t>source_hash</w:t>
      </w:r>
      <w:proofErr w:type="spellEnd"/>
      <w:r>
        <w:t xml:space="preserve"> matches, </w:t>
      </w:r>
      <w:proofErr w:type="spellStart"/>
      <w:r>
        <w:t>operationally_fit</w:t>
      </w:r>
      <w:proofErr w:type="spellEnd"/>
      <w:r>
        <w:t xml:space="preserve"> is true, the PublicHealthData collection exists, and its actual row count matches </w:t>
      </w:r>
      <w:proofErr w:type="spellStart"/>
      <w:r>
        <w:t>metadata.row_count</w:t>
      </w:r>
      <w:proofErr w:type="spellEnd"/>
      <w:r>
        <w:t>. Non-fatal errors (e.g. OpenAI 429 embed failures that produce per-row reason=</w:t>
      </w:r>
      <w:proofErr w:type="spellStart"/>
      <w:r>
        <w:t>error_specialty_embedding_failed</w:t>
      </w:r>
      <w:proofErr w:type="spellEnd"/>
      <w:r>
        <w:t xml:space="preserve"> discrepancies) still mark the collection loaded; fatal errors raise before </w:t>
      </w:r>
      <w:proofErr w:type="spellStart"/>
      <w:r>
        <w:t>mark_loaded</w:t>
      </w:r>
      <w:proofErr w:type="spellEnd"/>
      <w:r>
        <w:t xml:space="preserve"> so the next fire reloads. The </w:t>
      </w:r>
      <w:proofErr w:type="spellStart"/>
      <w:r>
        <w:t>run_id</w:t>
      </w:r>
      <w:proofErr w:type="spellEnd"/>
      <w:r>
        <w:t xml:space="preserve"> on the metadata doc matches the </w:t>
      </w:r>
      <w:proofErr w:type="spellStart"/>
      <w:r>
        <w:t>run_id</w:t>
      </w:r>
      <w:proofErr w:type="spellEnd"/>
      <w:r>
        <w:t xml:space="preserve"> stamped on each individual </w:t>
      </w:r>
      <w:proofErr w:type="spellStart"/>
      <w:r>
        <w:t>SpecialtyMetaData</w:t>
      </w:r>
      <w:proofErr w:type="spellEnd"/>
      <w:r>
        <w:t xml:space="preserve"> row so an operator can trace any row back to its metadata doc and vice versa. All PublicHealthData collections are integer-versioned (_v_3, not _v_03; </w:t>
      </w:r>
      <w:proofErr w:type="spellStart"/>
      <w:r>
        <w:t>data_version</w:t>
      </w:r>
      <w:proofErr w:type="spellEnd"/>
      <w:r>
        <w:t xml:space="preserve"> is int throughout the pipeline).</w:t>
      </w:r>
    </w:p>
    <w:p w14:paraId="253A6F95" w14:textId="77777777" w:rsidR="004B00A8" w:rsidRDefault="00000000">
      <w:r>
        <w:t>SpecialtyMetaData must be fully published (§II.1.2.8a) before the per-state NPI normalization (§II.1.2.9, Pass B) and the clinical-flag enrichment run, because both read the published vocabulary to stamp taxonomy labels and clinical flags — which is why those steps declare publish_smd_and_embed as a prerequisite.</w:t>
      </w:r>
    </w:p>
    <w:p w14:paraId="4DD76086" w14:textId="77777777" w:rsidR="00157A90" w:rsidRDefault="00544B8B">
      <w:pPr>
        <w:pStyle w:val="Heading4"/>
      </w:pPr>
      <w:r>
        <w:lastRenderedPageBreak/>
        <w:t>II.1.2.9 Normalize NPI</w:t>
      </w:r>
    </w:p>
    <w:p w14:paraId="5A9ED3C3" w14:textId="77777777" w:rsidR="00157A90" w:rsidRDefault="00544B8B">
      <w:r>
        <w:t xml:space="preserve">Normalize NPI consists of two logical passes. Pass A (source-shape normalize) makes the raw NPPES per-slot fields comply with our data structures - </w:t>
      </w:r>
      <w:proofErr w:type="gramStart"/>
      <w:r>
        <w:t>taxonomies[</w:t>
      </w:r>
      <w:proofErr w:type="gramEnd"/>
      <w:r>
        <w:t xml:space="preserve">] array assembled from the per-slot Primary Taxonomy Switch columns, </w:t>
      </w:r>
      <w:proofErr w:type="spellStart"/>
      <w:r>
        <w:t>business_address</w:t>
      </w:r>
      <w:proofErr w:type="spellEnd"/>
      <w:r>
        <w:t xml:space="preserve"> and </w:t>
      </w:r>
      <w:proofErr w:type="spellStart"/>
      <w:r>
        <w:t>practice_</w:t>
      </w:r>
      <w:proofErr w:type="gramStart"/>
      <w:r>
        <w:t>addresses</w:t>
      </w:r>
      <w:proofErr w:type="spellEnd"/>
      <w:r>
        <w:t>[</w:t>
      </w:r>
      <w:proofErr w:type="gramEnd"/>
      <w:r>
        <w:t xml:space="preserve">] normalized, </w:t>
      </w:r>
      <w:proofErr w:type="gramStart"/>
      <w:r>
        <w:t>licenses[</w:t>
      </w:r>
      <w:proofErr w:type="gramEnd"/>
      <w:r>
        <w:t xml:space="preserve">] parsed - WITHOUT any lookup against </w:t>
      </w:r>
      <w:proofErr w:type="spellStart"/>
      <w:r>
        <w:t>SpecialtyMetaData</w:t>
      </w:r>
      <w:proofErr w:type="spellEnd"/>
      <w:r>
        <w:t>. Pass A has no dependencies. Pass B (</w:t>
      </w:r>
      <w:proofErr w:type="spellStart"/>
      <w:r>
        <w:t>SpecialtyMetaData</w:t>
      </w:r>
      <w:proofErr w:type="spellEnd"/>
      <w:r>
        <w:t>-driven enrichment) stamps taxonomies[</w:t>
      </w:r>
      <w:proofErr w:type="spellStart"/>
      <w:r>
        <w:t>i</w:t>
      </w:r>
      <w:proofErr w:type="spellEnd"/>
      <w:proofErr w:type="gramStart"/>
      <w:r>
        <w:t>].</w:t>
      </w:r>
      <w:proofErr w:type="spellStart"/>
      <w:r>
        <w:t>code</w:t>
      </w:r>
      <w:proofErr w:type="gramEnd"/>
      <w:r>
        <w:t>_label</w:t>
      </w:r>
      <w:proofErr w:type="spellEnd"/>
      <w:r>
        <w:t xml:space="preserve"> / </w:t>
      </w:r>
      <w:proofErr w:type="spellStart"/>
      <w:r>
        <w:t>reference_status</w:t>
      </w:r>
      <w:proofErr w:type="spellEnd"/>
      <w:r>
        <w:t xml:space="preserve"> / grouping / classification / specialization / definition from the </w:t>
      </w:r>
      <w:proofErr w:type="gramStart"/>
      <w:r>
        <w:t>fully-published</w:t>
      </w:r>
      <w:proofErr w:type="gramEnd"/>
      <w:r>
        <w:t xml:space="preserve"> </w:t>
      </w:r>
      <w:proofErr w:type="spellStart"/>
      <w:r>
        <w:t>SpecialtyMetaData_v</w:t>
      </w:r>
      <w:proofErr w:type="spellEnd"/>
      <w:r>
        <w:t>_{</w:t>
      </w:r>
      <w:proofErr w:type="spellStart"/>
      <w:r>
        <w:t>data_version</w:t>
      </w:r>
      <w:proofErr w:type="spellEnd"/>
      <w:r>
        <w:t>} on the PIPELINE cluster (</w:t>
      </w:r>
      <w:proofErr w:type="spellStart"/>
      <w:r>
        <w:t>ChatHealthyDataPipelines.PublicHealthData</w:t>
      </w:r>
      <w:proofErr w:type="spellEnd"/>
      <w:r>
        <w:t xml:space="preserve">). The ordered step list guarantees </w:t>
      </w:r>
      <w:proofErr w:type="spellStart"/>
      <w:r>
        <w:t>publish_smd_and_embed</w:t>
      </w:r>
      <w:proofErr w:type="spellEnd"/>
      <w:r>
        <w:t xml:space="preserve"> has completed before Pass B starts, which is where the </w:t>
      </w:r>
      <w:proofErr w:type="spellStart"/>
      <w:r>
        <w:t>code_label</w:t>
      </w:r>
      <w:proofErr w:type="spellEnd"/>
      <w:r>
        <w:t xml:space="preserve"> ordering fix lands. The two-pass split MAY be realized as one function with an internal state check or two distinct steps; the boundary is what matters, not the module structure.</w:t>
      </w:r>
    </w:p>
    <w:p w14:paraId="1A2ECCF0" w14:textId="77777777" w:rsidR="00157A90" w:rsidRDefault="00544B8B">
      <w:r>
        <w:rPr>
          <w:b/>
        </w:rPr>
        <w:t>Purpose.</w:t>
      </w:r>
      <w:r>
        <w:t xml:space="preserve"> Convert raw NPPES staging rows into the normative provider record shape (§II.2.1).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1078D8A6"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§II.1.2.11 / §II.1.2.12 forward) is state × entity-type — see §II.1.2.11 for the fan-out schedule.</w:t>
      </w:r>
    </w:p>
    <w:p w14:paraId="071C1A65" w14:textId="77777777" w:rsidR="00157A90" w:rsidRDefault="00544B8B">
      <w:pPr>
        <w:pStyle w:val="Heading5"/>
      </w:pPr>
      <w:r>
        <w:t>II.1.2.9.1 Common (every record)</w:t>
      </w:r>
    </w:p>
    <w:p w14:paraId="5C2D501C" w14:textId="77777777" w:rsidR="00DB6305" w:rsidRDefault="00544B8B">
      <w:r>
        <w:rPr>
          <w:b/>
        </w:rPr>
        <w:t>Loaded from source:</w:t>
      </w:r>
    </w:p>
    <w:p w14:paraId="51671D95" w14:textId="77777777" w:rsidR="00DB6305" w:rsidRDefault="00544B8B">
      <w:pPr>
        <w:pStyle w:val="ListBullet"/>
      </w:pPr>
      <w:proofErr w:type="spellStart"/>
      <w:r>
        <w:rPr>
          <w:rFonts w:ascii="Consolas" w:hAnsi="Consolas"/>
        </w:rPr>
        <w:t>npi</w:t>
      </w:r>
      <w:proofErr w:type="spellEnd"/>
      <w:r>
        <w:t xml:space="preserve"> (Type 1 or Type 2 canonical key)</w:t>
      </w:r>
    </w:p>
    <w:p w14:paraId="7BE6CE0B"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607B71EE" w14:textId="77777777" w:rsidR="00DB6305" w:rsidRDefault="00544B8B">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7ACEB410" w14:textId="77777777" w:rsidR="00DB6305" w:rsidRDefault="00544B8B">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66DECCA3" w14:textId="77777777" w:rsidR="00DB6305" w:rsidRDefault="00544B8B">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0C5D68C0" w14:textId="77777777" w:rsidR="00DB6305" w:rsidRDefault="00544B8B">
      <w:pPr>
        <w:pStyle w:val="ListBullet"/>
      </w:pP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r>
        <w:t xml:space="preserve"> — </w:t>
      </w:r>
      <w:proofErr w:type="spellStart"/>
      <w:r>
        <w:rPr>
          <w:rFonts w:ascii="Consolas" w:hAnsi="Consolas"/>
        </w:rPr>
        <w:t>address_type</w:t>
      </w:r>
      <w:proofErr w:type="spellEnd"/>
      <w:r>
        <w:rPr>
          <w:rFonts w:ascii="Consolas" w:hAnsi="Consolas"/>
        </w:rPr>
        <w:t>="practice" or "</w:t>
      </w:r>
      <w:proofErr w:type="spellStart"/>
      <w:r>
        <w:rPr>
          <w:rFonts w:ascii="Consolas" w:hAnsi="Consolas"/>
        </w:rPr>
        <w:t>secondary_practice</w:t>
      </w:r>
      <w:proofErr w:type="spellEnd"/>
      <w:r>
        <w:rPr>
          <w:rFonts w:ascii="Consolas" w:hAnsi="Consolas"/>
        </w:rPr>
        <w:t>"</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768857ED" w14:textId="77777777" w:rsidR="00DB6305" w:rsidRDefault="00544B8B">
      <w:pPr>
        <w:pStyle w:val="ListBullet"/>
      </w:pPr>
      <w:proofErr w:type="spellStart"/>
      <w:r>
        <w:rPr>
          <w:rFonts w:ascii="Consolas" w:hAnsi="Consolas"/>
        </w:rPr>
        <w:t>business_address</w:t>
      </w:r>
      <w:proofErr w:type="spellEnd"/>
      <w:r>
        <w:t xml:space="preserve"> — </w:t>
      </w:r>
      <w:proofErr w:type="spellStart"/>
      <w:r>
        <w:rPr>
          <w:rFonts w:ascii="Consolas" w:hAnsi="Consolas"/>
        </w:rPr>
        <w:t>address_type</w:t>
      </w:r>
      <w:proofErr w:type="spellEnd"/>
      <w:r>
        <w:rPr>
          <w:rFonts w:ascii="Consolas" w:hAnsi="Consolas"/>
        </w:rPr>
        <w:t>="business"</w:t>
      </w:r>
      <w:r>
        <w:t xml:space="preserve">, </w:t>
      </w:r>
      <w:r>
        <w:rPr>
          <w:rFonts w:ascii="Consolas" w:hAnsi="Consolas"/>
        </w:rPr>
        <w:t>primary=false</w:t>
      </w:r>
      <w:r>
        <w:t>, NOT county-eligible (mailing addresses are not clinical)</w:t>
      </w:r>
    </w:p>
    <w:p w14:paraId="67A2188E" w14:textId="77777777" w:rsidR="00DB6305" w:rsidRDefault="00544B8B">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5094EA5C" w14:textId="77777777" w:rsidR="00DB6305" w:rsidRDefault="00544B8B">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7BEF9F0A" w14:textId="77777777" w:rsidR="00DB6305" w:rsidRDefault="00544B8B">
      <w:pPr>
        <w:pStyle w:val="ListBullet"/>
      </w:pPr>
      <w:proofErr w:type="gramStart"/>
      <w:r>
        <w:rPr>
          <w:rFonts w:ascii="Consolas" w:hAnsi="Consolas"/>
        </w:rPr>
        <w:lastRenderedPageBreak/>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32B537BF" w14:textId="77777777" w:rsidR="00DB6305" w:rsidRDefault="00544B8B">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6D2870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4375ACF3"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1478C5D0"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784986BD" w14:textId="77777777" w:rsidR="00DB6305" w:rsidRDefault="00544B8B">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37C2FA1F" w14:textId="77777777" w:rsidR="00DB6305" w:rsidRDefault="00544B8B">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4E023BAC" w14:textId="77777777" w:rsidR="00DB6305" w:rsidRDefault="00544B8B">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46B8091B" w14:textId="77777777" w:rsidR="00DB6305" w:rsidRDefault="00544B8B">
      <w:r>
        <w:t xml:space="preserve">  -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spellStart"/>
      <w:r>
        <w:rPr>
          <w:rFonts w:ascii="Consolas" w:hAnsi="Consolas"/>
        </w:rPr>
        <w:t>country</w:t>
      </w:r>
      <w:proofErr w:type="gramEnd"/>
      <w:r>
        <w:rPr>
          <w:rFonts w:ascii="Consolas" w:hAnsi="Consolas"/>
        </w:rPr>
        <w:t>_code_label</w:t>
      </w:r>
      <w:proofErr w:type="spellEnd"/>
    </w:p>
    <w:p w14:paraId="1D421F90" w14:textId="77777777" w:rsidR="00DB6305" w:rsidRDefault="00544B8B">
      <w:r>
        <w:t xml:space="preserve">  - </w:t>
      </w:r>
      <w:proofErr w:type="spellStart"/>
      <w:r>
        <w:rPr>
          <w:rFonts w:ascii="Consolas" w:hAnsi="Consolas"/>
        </w:rPr>
        <w:t>business_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business_</w:t>
      </w:r>
      <w:proofErr w:type="gramStart"/>
      <w:r>
        <w:rPr>
          <w:rFonts w:ascii="Consolas" w:hAnsi="Consolas"/>
        </w:rPr>
        <w:t>address.country</w:t>
      </w:r>
      <w:proofErr w:type="gramEnd"/>
      <w:r>
        <w:rPr>
          <w:rFonts w:ascii="Consolas" w:hAnsi="Consolas"/>
        </w:rPr>
        <w:t>_code_label</w:t>
      </w:r>
      <w:proofErr w:type="spellEnd"/>
    </w:p>
    <w:p w14:paraId="0CC1871F" w14:textId="77777777" w:rsidR="00157A90" w:rsidRDefault="00544B8B">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77695F63" w14:textId="77777777" w:rsidR="00DB6305" w:rsidRDefault="00544B8B">
      <w:r>
        <w:rPr>
          <w:b/>
        </w:rPr>
        <w:t>NOT loaded from source:</w:t>
      </w:r>
    </w:p>
    <w:p w14:paraId="207D62D6"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0545679D"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52A4AA88" w14:textId="77777777" w:rsidR="00157A90" w:rsidRDefault="00544B8B">
      <w:pPr>
        <w:pStyle w:val="Heading5"/>
      </w:pPr>
      <w:r>
        <w:t>II.1.2.9.2 Individual (Type 1 additions)</w:t>
      </w:r>
    </w:p>
    <w:p w14:paraId="122EFB9A" w14:textId="77777777" w:rsidR="00DB6305" w:rsidRDefault="00544B8B">
      <w:r>
        <w:rPr>
          <w:b/>
        </w:rPr>
        <w:t>Loaded from source (in addition to Common):</w:t>
      </w:r>
    </w:p>
    <w:p w14:paraId="2F76EE68" w14:textId="77777777" w:rsidR="00DB6305" w:rsidRDefault="00544B8B">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00A4CCC0" w14:textId="77777777" w:rsidR="00DB6305" w:rsidRDefault="00544B8B">
      <w:pPr>
        <w:pStyle w:val="ListBullet"/>
      </w:pPr>
      <w:r>
        <w:rPr>
          <w:rFonts w:ascii="Consolas" w:hAnsi="Consolas"/>
        </w:rPr>
        <w:t>provider_sex_code</w:t>
      </w:r>
      <w:r>
        <w:t xml:space="preserve"> — the provider's self-reported sex, carried verbatim from the NPPES Provider Sex Code column; a provider_sex_code_label sibling decodes it (M→Male, F→Female, U→Unknown).</w:t>
      </w:r>
    </w:p>
    <w:p w14:paraId="4D4F815F" w14:textId="77777777" w:rsidR="00DB6305" w:rsidRDefault="00544B8B">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7E22E603" w14:textId="77777777" w:rsidR="00157A90" w:rsidRDefault="00544B8B">
      <w:pPr>
        <w:pStyle w:val="ListBullet"/>
      </w:pPr>
      <w:proofErr w:type="spellStart"/>
      <w:r>
        <w:rPr>
          <w:rFonts w:ascii="Consolas" w:hAnsi="Consolas"/>
        </w:rPr>
        <w:t>sole_proprietor_scope</w:t>
      </w:r>
      <w:proofErr w:type="spellEnd"/>
      <w:r>
        <w:t xml:space="preserve"> (only meaningful for Type 1)</w:t>
      </w:r>
    </w:p>
    <w:p w14:paraId="1BDEF7DB" w14:textId="77777777" w:rsidR="00DB6305" w:rsidRDefault="00544B8B">
      <w:r>
        <w:rPr>
          <w:b/>
        </w:rPr>
        <w:t>NOT loaded from source:</w:t>
      </w:r>
    </w:p>
    <w:p w14:paraId="53D73C49" w14:textId="77777777" w:rsidR="00157A90" w:rsidRDefault="00544B8B">
      <w:pPr>
        <w:pStyle w:val="ListBullet"/>
      </w:pPr>
      <w:r>
        <w:lastRenderedPageBreak/>
        <w:t>Deprecated Type 2 fields (parent org, authorized official</w:t>
      </w:r>
      <w:proofErr w:type="gramStart"/>
      <w:r>
        <w:t>) — these</w:t>
      </w:r>
      <w:proofErr w:type="gramEnd"/>
      <w:r>
        <w:t xml:space="preserve"> have no meaning for Type 1 and are omitted.</w:t>
      </w:r>
    </w:p>
    <w:p w14:paraId="0330B169" w14:textId="77777777" w:rsidR="00157A90" w:rsidRDefault="00544B8B">
      <w:pPr>
        <w:pStyle w:val="Heading5"/>
      </w:pPr>
      <w:r>
        <w:t>II.1.2.9.3 Institutional (Type 2 additions)</w:t>
      </w:r>
    </w:p>
    <w:p w14:paraId="7E12CA67" w14:textId="77777777" w:rsidR="00DB6305" w:rsidRDefault="00544B8B">
      <w:r>
        <w:rPr>
          <w:b/>
        </w:rPr>
        <w:t>Loaded from source (in addition to Common):</w:t>
      </w:r>
    </w:p>
    <w:p w14:paraId="31EBD9A4" w14:textId="77777777" w:rsidR="00DB6305" w:rsidRDefault="00544B8B">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40093BAD" w14:textId="77777777" w:rsidR="00DB6305" w:rsidRDefault="00544B8B">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3D43202F" w14:textId="77777777" w:rsidR="00DB6305" w:rsidRDefault="00544B8B">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533677BA" w14:textId="77777777" w:rsidR="00157A90" w:rsidRDefault="00544B8B">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6B9BED70" w14:textId="77777777" w:rsidR="00DB6305" w:rsidRDefault="00544B8B">
      <w:r>
        <w:rPr>
          <w:b/>
        </w:rPr>
        <w:t>NOT loaded from source:</w:t>
      </w:r>
    </w:p>
    <w:p w14:paraId="57F0DDD8" w14:textId="77777777" w:rsidR="00157A90" w:rsidRDefault="00544B8B">
      <w:pPr>
        <w:pStyle w:val="ListBullet"/>
      </w:pPr>
      <w:r>
        <w:t xml:space="preserve">Type 1 individual-identity fields (first/middle/last name, sex, </w:t>
      </w:r>
      <w:proofErr w:type="spellStart"/>
      <w:r>
        <w:t>sole_proprietor_scope</w:t>
      </w:r>
      <w:proofErr w:type="spellEnd"/>
      <w:r>
        <w:t>) — omitted for Type 2.</w:t>
      </w:r>
    </w:p>
    <w:p w14:paraId="4E7B808F" w14:textId="77777777" w:rsidR="00157A90" w:rsidRDefault="00157A90"/>
    <w:p w14:paraId="72FFC6A9" w14:textId="77777777" w:rsidR="00157A90" w:rsidRDefault="00544B8B">
      <w:pPr>
        <w:pStyle w:val="Heading5"/>
      </w:pPr>
      <w:r>
        <w:t>II.1.2.9.4 Common finalizers (every record)</w:t>
      </w:r>
    </w:p>
    <w:p w14:paraId="597543FE" w14:textId="77777777" w:rsidR="00157A90" w:rsidRDefault="00544B8B">
      <w:r>
        <w:t xml:space="preserve">When </w:t>
      </w:r>
      <w:proofErr w:type="spellStart"/>
      <w:proofErr w:type="gramStart"/>
      <w:r>
        <w:t>ctx.args</w:t>
      </w:r>
      <w:proofErr w:type="gramEnd"/>
      <w:r>
        <w:t>.testing_variance</w:t>
      </w:r>
      <w:proofErr w:type="spellEnd"/>
      <w:r>
        <w:t xml:space="preserve"> is True, the record builder applies a hardcoded inline mutation table at build time: for each entry matching the current NPI, the named dotted path on the built record is overwritten with the entry's value. Default table today overlays code DDDDDDDDDD on NPI 1669475695's </w:t>
      </w:r>
      <w:proofErr w:type="spellStart"/>
      <w:r>
        <w:t>primary_taxonomy_code</w:t>
      </w:r>
      <w:proofErr w:type="spellEnd"/>
      <w:r>
        <w:t xml:space="preserve"> and </w:t>
      </w:r>
      <w:proofErr w:type="gramStart"/>
      <w:r>
        <w:t>taxonomies[</w:t>
      </w:r>
      <w:proofErr w:type="gramEnd"/>
      <w:r>
        <w:t>0</w:t>
      </w:r>
      <w:proofErr w:type="gramStart"/>
      <w:r>
        <w:t>].code</w:t>
      </w:r>
      <w:proofErr w:type="gramEnd"/>
      <w:r>
        <w:t xml:space="preserve"> so the discrepancy-report end-to-end test can drive the unresolved-taxonomy path deterministically. The hook is a temporary test-injection surface expected to be removed once the tests it enables are permanent regression </w:t>
      </w:r>
      <w:proofErr w:type="spellStart"/>
      <w:r>
        <w:t>pytests</w:t>
      </w:r>
      <w:proofErr w:type="spellEnd"/>
      <w:r>
        <w:t>.</w:t>
      </w:r>
    </w:p>
    <w:p w14:paraId="02BE5832" w14:textId="77777777" w:rsidR="00DB6305" w:rsidRDefault="00544B8B">
      <w:pPr>
        <w:pStyle w:val="ListNumber"/>
      </w:pPr>
      <w:r>
        <w:t xml:space="preserve">Schema </w:t>
      </w:r>
      <w:proofErr w:type="gramStart"/>
      <w:r>
        <w:t>conformance</w:t>
      </w:r>
      <w:proofErr w:type="gramEnd"/>
      <w:r>
        <w:t xml:space="preserve"> check against §II.2.1.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5B4A1F60" w14:textId="77777777" w:rsidR="00157A90" w:rsidRDefault="00544B8B">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45A27BF8" w14:textId="77777777" w:rsidR="00157A90" w:rsidRDefault="00544B8B">
      <w:r>
        <w:rPr>
          <w:i/>
        </w:rPr>
        <w:t>This design uses no byte-level source-row hash for record identity; §II.1.3 defines the semantic content-identity check used instead.</w:t>
      </w:r>
    </w:p>
    <w:p w14:paraId="057ABEA0" w14:textId="77777777" w:rsidR="00157A90" w:rsidRDefault="00544B8B">
      <w:r>
        <w:rPr>
          <w:b/>
        </w:rPr>
        <w:t>Skip-if-done.</w:t>
      </w:r>
      <w:r>
        <w:t xml:space="preserve"> Operator-driven — see §I.3.10.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50EFB852"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177F0479"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EDB51E5" w14:textId="77777777" w:rsidR="00157A90" w:rsidRDefault="00544B8B">
      <w:pPr>
        <w:pStyle w:val="Heading4"/>
      </w:pPr>
      <w:r>
        <w:lastRenderedPageBreak/>
        <w:t>II.1.2.10 Add secondary practice addresses</w:t>
      </w:r>
    </w:p>
    <w:p w14:paraId="3EE1CA62" w14:textId="77777777" w:rsidR="00157A90" w:rsidRDefault="00544B8B">
      <w:r>
        <w:rPr>
          <w:b/>
        </w:rPr>
        <w:t>Purpose.</w:t>
      </w:r>
      <w:r>
        <w:t xml:space="preserve"> Union </w:t>
      </w:r>
      <w:proofErr w:type="spellStart"/>
      <w:r>
        <w:t>pl_pfile</w:t>
      </w:r>
      <w:proofErr w:type="spellEnd"/>
      <w:r>
        <w:t xml:space="preserve"> onto the base provider record so every published practice address is present.</w:t>
      </w:r>
    </w:p>
    <w:p w14:paraId="771DE5BE" w14:textId="77777777" w:rsidR="00157A90" w:rsidRDefault="00544B8B">
      <w:r>
        <w:rPr>
          <w:b/>
        </w:rPr>
        <w:t>Fan-out.</w:t>
      </w:r>
      <w:r>
        <w:t xml:space="preserve"> Per-state.</w:t>
      </w:r>
    </w:p>
    <w:p w14:paraId="5103A98D" w14:textId="77777777" w:rsidR="00157A90" w:rsidRDefault="00544B8B">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148C660F" w14:textId="77777777" w:rsidR="00157A90" w:rsidRDefault="00544B8B">
      <w:r>
        <w:rPr>
          <w:b/>
        </w:rPr>
        <w:t>Skip-if-done.</w:t>
      </w:r>
      <w:r>
        <w:t xml:space="preserve"> Operator-driven only — see §I.3.10. Not skipped by algorithm.</w:t>
      </w:r>
    </w:p>
    <w:p w14:paraId="69340D23"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0CE8E0B1" w14:textId="77777777" w:rsidR="00157A90" w:rsidRDefault="00544B8B">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5D00AC22" w14:textId="77777777" w:rsidR="00157A90" w:rsidRDefault="00544B8B">
      <w:pPr>
        <w:pStyle w:val="Heading4"/>
      </w:pPr>
      <w:r>
        <w:t>II.1.2.11 License-based address repair</w:t>
      </w:r>
    </w:p>
    <w:p w14:paraId="7DD87947" w14:textId="77777777" w:rsidR="00157A90" w:rsidRDefault="00544B8B">
      <w:r>
        <w:rPr>
          <w:b/>
        </w:rPr>
        <w:t>Purpose.</w:t>
      </w:r>
      <w:r>
        <w:t xml:space="preserve"> Infer missing address state using the provider's license, when one license unambiguously implies a state.</w:t>
      </w:r>
    </w:p>
    <w:p w14:paraId="74B18C54" w14:textId="77777777" w:rsidR="00157A90" w:rsidRDefault="00544B8B">
      <w:r>
        <w:rPr>
          <w:b/>
        </w:rPr>
        <w:t>Fan-out.</w:t>
      </w:r>
      <w:r>
        <w:t xml:space="preserve"> Per-state.</w:t>
      </w:r>
    </w:p>
    <w:p w14:paraId="5A617650" w14:textId="77777777" w:rsidR="00157A90" w:rsidRDefault="00544B8B">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6804C861" w14:textId="77777777" w:rsidR="00157A90" w:rsidRDefault="00544B8B">
      <w:r>
        <w:rPr>
          <w:b/>
        </w:rPr>
        <w:t>Skip-if-done.</w:t>
      </w:r>
      <w:r>
        <w:t xml:space="preserve"> Operator-driven only — see §I.3.10. Not skipped by algorithm.</w:t>
      </w:r>
    </w:p>
    <w:p w14:paraId="1A8831F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75F1ACD0" w14:textId="77777777" w:rsidR="00157A90" w:rsidRDefault="00544B8B">
      <w:pPr>
        <w:pStyle w:val="Heading4"/>
      </w:pPr>
      <w:r>
        <w:t>II.1.2.12 County enrichment</w:t>
      </w:r>
    </w:p>
    <w:p w14:paraId="537FB0D5" w14:textId="77777777" w:rsidR="00157A90" w:rsidRDefault="00544B8B">
      <w:r>
        <w:rPr>
          <w:b/>
        </w:rPr>
        <w:t>Purpose.</w:t>
      </w:r>
      <w:r>
        <w:t xml:space="preserve"> Attach county identity to every practice address at 98% SLA using a cost-ordered cascade.</w:t>
      </w:r>
    </w:p>
    <w:p w14:paraId="64AFAC3A" w14:textId="77777777" w:rsidR="00157A90" w:rsidRDefault="00544B8B">
      <w:r>
        <w:t>Fan-out. Per-state only (one Worker per state, not per-state × entity-type). Concurrency = min(</w:t>
      </w:r>
      <w:proofErr w:type="spellStart"/>
      <w:r>
        <w:t>len</w:t>
      </w:r>
      <w:proofErr w:type="spellEnd"/>
      <w:r>
        <w:t>(</w:t>
      </w:r>
      <w:proofErr w:type="spellStart"/>
      <w:r>
        <w:t>state_scope</w:t>
      </w:r>
      <w:proofErr w:type="spellEnd"/>
      <w:r>
        <w:t xml:space="preserve">), </w:t>
      </w:r>
      <w:proofErr w:type="spellStart"/>
      <w:r>
        <w:t>step_parallelism_</w:t>
      </w:r>
      <w:proofErr w:type="gramStart"/>
      <w:r>
        <w:t>caps.county</w:t>
      </w:r>
      <w:proofErr w:type="gramEnd"/>
      <w:r>
        <w:t>_</w:t>
      </w:r>
      <w:proofErr w:type="gramStart"/>
      <w:r>
        <w:t>enrichment</w:t>
      </w:r>
      <w:proofErr w:type="spellEnd"/>
      <w:r>
        <w:t>) —</w:t>
      </w:r>
      <w:proofErr w:type="gramEnd"/>
      <w:r>
        <w:t xml:space="preserve"> up to 51 when </w:t>
      </w:r>
      <w:proofErr w:type="spellStart"/>
      <w:r>
        <w:t>state_scope</w:t>
      </w:r>
      <w:proofErr w:type="spellEnd"/>
      <w:r>
        <w:t xml:space="preserve">=["ALL"]. County enrichment does not </w:t>
      </w:r>
      <w:proofErr w:type="gramStart"/>
      <w:r>
        <w:t>fan out</w:t>
      </w:r>
      <w:proofErr w:type="gramEnd"/>
      <w:r>
        <w:t xml:space="preserve"> by </w:t>
      </w:r>
      <w:proofErr w:type="spellStart"/>
      <w:r>
        <w:t>entity_type</w:t>
      </w:r>
      <w:proofErr w:type="spellEnd"/>
      <w:r>
        <w:t xml:space="preserve"> because NPI-atomic ownership makes each Worker responsible for every address on every NPI whose primary practice state is that Worker's partition, regardless of the entity type of the provider record.</w:t>
      </w:r>
    </w:p>
    <w:p w14:paraId="426F0689" w14:textId="77777777" w:rsidR="00157A90" w:rsidRDefault="00544B8B">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385A8AF7" w14:textId="77777777" w:rsidR="00157A90" w:rsidRDefault="00544B8B">
      <w:r>
        <w:t xml:space="preserve">Sub-steps. Worker walks all providers whose </w:t>
      </w:r>
      <w:proofErr w:type="spellStart"/>
      <w:r>
        <w:t>business_</w:t>
      </w:r>
      <w:proofErr w:type="gramStart"/>
      <w:r>
        <w:t>address.state</w:t>
      </w:r>
      <w:proofErr w:type="spellEnd"/>
      <w:proofErr w:type="gramEnd"/>
      <w:r>
        <w:t xml:space="preserve"> matches its partition state, attempts each cascade stage in order on every address on every owned NPI; first success stamps </w:t>
      </w:r>
      <w:proofErr w:type="spellStart"/>
      <w:proofErr w:type="gramStart"/>
      <w:r>
        <w:t>county.fips</w:t>
      </w:r>
      <w:proofErr w:type="spellEnd"/>
      <w:proofErr w:type="gramEnd"/>
      <w:r>
        <w:t xml:space="preserve">, county.name, </w:t>
      </w:r>
      <w:proofErr w:type="spellStart"/>
      <w:proofErr w:type="gramStart"/>
      <w:r>
        <w:t>county.source</w:t>
      </w:r>
      <w:proofErr w:type="spellEnd"/>
      <w:proofErr w:type="gramEnd"/>
      <w:r>
        <w:t xml:space="preserve">, </w:t>
      </w:r>
      <w:proofErr w:type="spellStart"/>
      <w:proofErr w:type="gramStart"/>
      <w:r>
        <w:t>county.rucc</w:t>
      </w:r>
      <w:proofErr w:type="spellEnd"/>
      <w:proofErr w:type="gramEnd"/>
      <w:r>
        <w:t>.</w:t>
      </w:r>
    </w:p>
    <w:p w14:paraId="0491ED5E" w14:textId="77777777" w:rsidR="00157A90" w:rsidRDefault="00544B8B">
      <w:r>
        <w:lastRenderedPageBreak/>
        <w:t xml:space="preserve">  - </w:t>
      </w:r>
      <w:proofErr w:type="spellStart"/>
      <w:r>
        <w:t>practice_</w:t>
      </w:r>
      <w:proofErr w:type="gramStart"/>
      <w:r>
        <w:t>addresses</w:t>
      </w:r>
      <w:proofErr w:type="spellEnd"/>
      <w:r>
        <w:t>[].coordinates</w:t>
      </w:r>
      <w:proofErr w:type="gramEnd"/>
      <w:r>
        <w:t xml:space="preserve"> — optional sub-doc. Stamped by county-cascade stages that publish coordinates (</w:t>
      </w:r>
      <w:proofErr w:type="spellStart"/>
      <w:r>
        <w:t>census_batch</w:t>
      </w:r>
      <w:proofErr w:type="spellEnd"/>
      <w:r>
        <w:t>: TIGER street-segment interpolation, always precision=</w:t>
      </w:r>
      <w:proofErr w:type="spellStart"/>
      <w:r>
        <w:t>range_interpolated</w:t>
      </w:r>
      <w:proofErr w:type="spellEnd"/>
      <w:r>
        <w:t xml:space="preserve">; </w:t>
      </w:r>
      <w:proofErr w:type="spellStart"/>
      <w:r>
        <w:t>google_maps</w:t>
      </w:r>
      <w:proofErr w:type="spellEnd"/>
      <w:r>
        <w:t xml:space="preserve">: variable per its own </w:t>
      </w:r>
      <w:proofErr w:type="spellStart"/>
      <w:r>
        <w:t>location_type</w:t>
      </w:r>
      <w:proofErr w:type="spellEnd"/>
      <w:r>
        <w:t>). Fields: latitude (WGS84 decimal, [-</w:t>
      </w:r>
      <w:proofErr w:type="gramStart"/>
      <w:r>
        <w:t>90,+</w:t>
      </w:r>
      <w:proofErr w:type="gramEnd"/>
      <w:r>
        <w:t>90]), longitude (WGS84 decimal, [-</w:t>
      </w:r>
      <w:proofErr w:type="gramStart"/>
      <w:r>
        <w:t>180,+</w:t>
      </w:r>
      <w:proofErr w:type="gramEnd"/>
      <w:r>
        <w:t>180]), source (</w:t>
      </w:r>
      <w:proofErr w:type="spellStart"/>
      <w:r>
        <w:t>census_batch</w:t>
      </w:r>
      <w:proofErr w:type="spellEnd"/>
      <w:r>
        <w:t xml:space="preserve"> | </w:t>
      </w:r>
      <w:proofErr w:type="spellStart"/>
      <w:r>
        <w:t>google_maps</w:t>
      </w:r>
      <w:proofErr w:type="spellEnd"/>
      <w:r>
        <w:t xml:space="preserve">), precision (rooftop | </w:t>
      </w:r>
      <w:proofErr w:type="spellStart"/>
      <w:r>
        <w:t>range_interpolated</w:t>
      </w:r>
      <w:proofErr w:type="spellEnd"/>
      <w:r>
        <w:t xml:space="preserve"> | </w:t>
      </w:r>
      <w:proofErr w:type="spellStart"/>
      <w:r>
        <w:t>geometric_center</w:t>
      </w:r>
      <w:proofErr w:type="spellEnd"/>
      <w:r>
        <w:t xml:space="preserve"> | approximate). Absent when no cascade stage produced coordinates for this address — MUST NOT be defaulted to a county/zip centroid.</w:t>
      </w:r>
    </w:p>
    <w:p w14:paraId="6D4BD522" w14:textId="77777777" w:rsidR="00157A90" w:rsidRDefault="00544B8B">
      <w:r>
        <w:t xml:space="preserve">  - </w:t>
      </w:r>
      <w:proofErr w:type="spellStart"/>
      <w:r>
        <w:t>practice_</w:t>
      </w:r>
      <w:proofErr w:type="gramStart"/>
      <w:r>
        <w:t>addresses</w:t>
      </w:r>
      <w:proofErr w:type="spellEnd"/>
      <w:r>
        <w:t>[].</w:t>
      </w:r>
      <w:proofErr w:type="spellStart"/>
      <w:r>
        <w:t>address</w:t>
      </w:r>
      <w:proofErr w:type="gramEnd"/>
      <w:r>
        <w:t>_refresh_provenance</w:t>
      </w:r>
      <w:proofErr w:type="spellEnd"/>
      <w:r>
        <w:t xml:space="preserve"> — set to "</w:t>
      </w:r>
      <w:proofErr w:type="spellStart"/>
      <w:r>
        <w:t>nppes_registry</w:t>
      </w:r>
      <w:proofErr w:type="spellEnd"/>
      <w:r>
        <w:t>" when county-cascade stage 3 mutated the address (line1/line2/city/state/zip) from the live NPPES registry after the monthly dissemination-file load; absent otherwise.</w:t>
      </w:r>
    </w:p>
    <w:p w14:paraId="113C7D14" w14:textId="77777777" w:rsidR="00157A90" w:rsidRDefault="00544B8B">
      <w:r>
        <w:t xml:space="preserve">  - </w:t>
      </w:r>
      <w:proofErr w:type="spellStart"/>
      <w:r>
        <w:t>practice_</w:t>
      </w:r>
      <w:proofErr w:type="gramStart"/>
      <w:r>
        <w:t>addresses</w:t>
      </w:r>
      <w:proofErr w:type="spellEnd"/>
      <w:r>
        <w:t>[].county.name</w:t>
      </w:r>
      <w:proofErr w:type="gramEnd"/>
      <w:r>
        <w:t xml:space="preserve"> — now populated on every stamped county across stages 1/2/3/4. Stage 1 pulls from Census 2020 NAMELSAD_COUNTY_20; stage 2 and stage 3's Census retry resolve via a </w:t>
      </w:r>
      <w:proofErr w:type="spellStart"/>
      <w:r>
        <w:t>fips_to_name</w:t>
      </w:r>
      <w:proofErr w:type="spellEnd"/>
      <w:r>
        <w:t xml:space="preserve"> reverse index built from the crosswalk; stage 4 receives it from Google Maps' administrative_area_level_2 </w:t>
      </w:r>
      <w:proofErr w:type="spellStart"/>
      <w:r>
        <w:t>long_name</w:t>
      </w:r>
      <w:proofErr w:type="spellEnd"/>
      <w:r>
        <w:t>.</w:t>
      </w:r>
    </w:p>
    <w:p w14:paraId="58972854" w14:textId="77777777" w:rsidR="00EE21F8" w:rsidRDefault="00000000">
      <w:r>
        <w:t xml:space="preserve">  - </w:t>
      </w:r>
      <w:proofErr w:type="spellStart"/>
      <w:r>
        <w:t>practice_</w:t>
      </w:r>
      <w:proofErr w:type="gramStart"/>
      <w:r>
        <w:t>addresses</w:t>
      </w:r>
      <w:proofErr w:type="spellEnd"/>
      <w:r>
        <w:t>[].</w:t>
      </w:r>
      <w:proofErr w:type="spellStart"/>
      <w:r>
        <w:t>county</w:t>
      </w:r>
      <w:proofErr w:type="gramEnd"/>
      <w:r>
        <w:t>.urban</w:t>
      </w:r>
      <w:proofErr w:type="spellEnd"/>
      <w:r>
        <w:t xml:space="preserve"> - the per-address marker, derived from that address's own </w:t>
      </w:r>
      <w:proofErr w:type="spellStart"/>
      <w:proofErr w:type="gramStart"/>
      <w:r>
        <w:t>county.rucc</w:t>
      </w:r>
      <w:proofErr w:type="spellEnd"/>
      <w:proofErr w:type="gramEnd"/>
      <w:r>
        <w:t xml:space="preserve"> by the </w:t>
      </w:r>
      <w:proofErr w:type="spellStart"/>
      <w:r>
        <w:t>urban_flag</w:t>
      </w:r>
      <w:proofErr w:type="spellEnd"/>
      <w:r>
        <w:t xml:space="preserve"> step (II.1.2.13) and required by the Provider Detail panel. True where the RUCC is 1, 2 or 3. Absent, never false, where the address resolved no RUCC: the Provider Detail panel renders that address with a county name and no marker. It is a fifth member of the county object alongside </w:t>
      </w:r>
      <w:proofErr w:type="spellStart"/>
      <w:r>
        <w:t>fips</w:t>
      </w:r>
      <w:proofErr w:type="spellEnd"/>
      <w:r>
        <w:t xml:space="preserve">, name, source and </w:t>
      </w:r>
      <w:proofErr w:type="spellStart"/>
      <w:r>
        <w:t>rucc</w:t>
      </w:r>
      <w:proofErr w:type="spellEnd"/>
      <w:r>
        <w:t xml:space="preserve">, and </w:t>
      </w:r>
      <w:proofErr w:type="spellStart"/>
      <w:r>
        <w:t>ProviderRecordSchema</w:t>
      </w:r>
      <w:proofErr w:type="spellEnd"/>
      <w:r>
        <w:t xml:space="preserve"> MUST admit it -- the schema closes the county object to the other four today, which contradicts both this contract and the requirement.</w:t>
      </w:r>
    </w:p>
    <w:p w14:paraId="39F303F8" w14:textId="77777777" w:rsidR="00157A90" w:rsidRDefault="00544B8B">
      <w:r>
        <w:t xml:space="preserve">  - </w:t>
      </w:r>
      <w:proofErr w:type="spellStart"/>
      <w:r>
        <w:t>practice_</w:t>
      </w:r>
      <w:proofErr w:type="gramStart"/>
      <w:r>
        <w:t>addresses</w:t>
      </w:r>
      <w:proofErr w:type="spellEnd"/>
      <w:r>
        <w:t>[].</w:t>
      </w:r>
      <w:proofErr w:type="spellStart"/>
      <w:r>
        <w:t>county</w:t>
      </w:r>
      <w:proofErr w:type="gramEnd"/>
      <w:r>
        <w:t>.rucc</w:t>
      </w:r>
      <w:proofErr w:type="spellEnd"/>
      <w:r>
        <w:t xml:space="preserve"> - USDA Rural-Urban Continuum Code (int 1-9). Stamped by </w:t>
      </w:r>
      <w:proofErr w:type="spellStart"/>
      <w:r>
        <w:t>county_enrichment</w:t>
      </w:r>
      <w:proofErr w:type="spellEnd"/>
      <w:r>
        <w:t xml:space="preserve"> (§II.1.2.12) alongside </w:t>
      </w:r>
      <w:proofErr w:type="spellStart"/>
      <w:proofErr w:type="gramStart"/>
      <w:r>
        <w:t>county.fips</w:t>
      </w:r>
      <w:proofErr w:type="spellEnd"/>
      <w:proofErr w:type="gramEnd"/>
      <w:r>
        <w:t xml:space="preserve">/name/source on every practice address whose stage produced a numeric FIPS (crosswalk, Census batch, NPPES registry). Absent when the cascade stage produced a non-numeric </w:t>
      </w:r>
      <w:proofErr w:type="spellStart"/>
      <w:r>
        <w:t>fips_key</w:t>
      </w:r>
      <w:proofErr w:type="spellEnd"/>
      <w:r>
        <w:t xml:space="preserve"> (Google Maps) or the FIPS is not in the RUCC catalog. Front-end applies its own urban threshold at query time. RUCC 1-3 = metro (1=1M+, 2=250K-1M, 3=&lt;250K); 4-9 = nonmetro urban/rural gradient.</w:t>
      </w:r>
    </w:p>
    <w:p w14:paraId="3AEC18B0" w14:textId="77777777" w:rsidR="00157A90" w:rsidRDefault="00544B8B">
      <w:r>
        <w:rPr>
          <w:b/>
        </w:rPr>
        <w:t>Skip-if-done.</w:t>
      </w:r>
      <w:r>
        <w:t xml:space="preserve"> Operator-driven only — see §I.3.10. Not skipped by algorithm.</w:t>
      </w:r>
    </w:p>
    <w:p w14:paraId="0E7BD861"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4028BCCE" w14:textId="77777777" w:rsidR="00157A90" w:rsidRDefault="00544B8B">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5E0142F" w14:textId="77777777" w:rsidR="00157A90" w:rsidRDefault="00544B8B">
      <w:pPr>
        <w:pStyle w:val="Heading4"/>
      </w:pPr>
      <w:r>
        <w:t>II.1.2.13 Urban marker</w:t>
      </w:r>
    </w:p>
    <w:p w14:paraId="307337C0" w14:textId="77777777" w:rsidR="00157A90" w:rsidRDefault="00544B8B">
      <w:r>
        <w:rPr>
          <w:b/>
        </w:rPr>
        <w:t>Purpose.</w:t>
      </w:r>
      <w:r>
        <w:t xml:space="preserve"> Stamp county.urban on every address the county cascade resolves. The pipeline owns this marker: the Provider Detail panel requires the urban marker from county.urban for every address row, and states that it is owned by the pipeline’s RUCC pass and re-stamped on each full </w:t>
      </w:r>
      <w:r>
        <w:lastRenderedPageBreak/>
        <w:t>load. It is not a consumer-side threshold. The algorithm: stamp urban=true where RUCC is in {1, 2, 3}, else urban=false. Where RUCC is absent, county.urban is absent: it is never defaulted to false, because false asserts rural and absent asserts nothing.</w:t>
      </w:r>
    </w:p>
    <w:p w14:paraId="4F2E9126" w14:textId="77777777" w:rsidR="00157A90" w:rsidRDefault="00544B8B">
      <w:r>
        <w:rPr>
          <w:b/>
        </w:rPr>
        <w:t>Fan-out.</w:t>
      </w:r>
      <w:r>
        <w:t xml:space="preserve"> Per-state, as its own step after county_enrichment. It is a separate step so its work, its timing and its failure appear on the run rather than inside another step. The whole state is one updateMany carrying an aggregation pipeline: the marker is a function of a field each document already holds, so the server derives it in place and no document crosses the wire.</w:t>
      </w:r>
    </w:p>
    <w:p w14:paraId="488334D2" w14:textId="77777777" w:rsidR="00157A90" w:rsidRDefault="00544B8B">
      <w:r>
        <w:rPr>
          <w:b/>
        </w:rPr>
        <w:t>Sub-steps.</w:t>
      </w:r>
      <w:r>
        <w:t xml:space="preserve"> Two markers are stamped, one per address and one per provider. Per address: for every practice address the cascade resolves, derive county.urban from county.rucc and stamp both together, urban=true where RUCC is in {1, 2, 3}, else false. Where no RUCC resolves, county.urban is absent rather than false, which the Provider Detail panel already expects to render. Per provider: the record carries a single urban marker taken from the MOST URBAN of all its practice addresses. A provider with three practice locations in three counties is urban if any one of them is metropolitan, because they can be reached there. Most urban is the LOWEST RUCC -- the scale runs 1 (metro, one million and above) to 9 (rural, not adjacent to a metro area) -- so the rollup is a minimum across the practice addresses and not a maximum. Absent when no practice address resolved a RUCC, because false would assert rural of a provider the pipeline has not placed.</w:t>
      </w:r>
    </w:p>
    <w:p w14:paraId="6C8E4A35" w14:textId="77777777" w:rsidR="00157A90" w:rsidRDefault="00544B8B">
      <w:r>
        <w:rPr>
          <w:b/>
        </w:rPr>
        <w:t>Skip-if-done.</w:t>
      </w:r>
      <w:r>
        <w:t xml:space="preserve"> n/a.</w:t>
      </w:r>
    </w:p>
    <w:p w14:paraId="29C1BF01" w14:textId="77777777" w:rsidR="00157A90" w:rsidRDefault="00544B8B">
      <w:r>
        <w:rPr>
          <w:b/>
        </w:rPr>
        <w:t>Failure modes.</w:t>
      </w:r>
      <w:r>
        <w:t xml:space="preserve"> n/a. RUCC lookup miss now yields county.rucc absent rather than a discrepancy.</w:t>
      </w:r>
    </w:p>
    <w:p w14:paraId="08C944A3" w14:textId="77777777" w:rsidR="00157A90" w:rsidRDefault="00544B8B">
      <w:pPr>
        <w:pStyle w:val="Heading4"/>
      </w:pPr>
      <w:r>
        <w:t>II.1.2.14 Type-1 second branch</w:t>
      </w:r>
    </w:p>
    <w:p w14:paraId="2C5AC854" w14:textId="77777777" w:rsidR="00157A90" w:rsidRDefault="00544B8B">
      <w:r>
        <w:rPr>
          <w:b/>
        </w:rPr>
        <w:t>Purpose.</w:t>
      </w:r>
      <w:r>
        <w:t xml:space="preserve"> Stamp the specialty-classification catalog classification flags on every individual record.</w:t>
      </w:r>
    </w:p>
    <w:p w14:paraId="31C41150" w14:textId="77777777" w:rsidR="00157A90" w:rsidRDefault="00544B8B">
      <w:r>
        <w:rPr>
          <w:b/>
        </w:rPr>
        <w:t>Fan-out.</w:t>
      </w:r>
      <w:r>
        <w:t xml:space="preserve"> Per-state.</w:t>
      </w:r>
    </w:p>
    <w:p w14:paraId="49D8F8E3" w14:textId="77777777" w:rsidR="00157A90" w:rsidRDefault="00544B8B">
      <w:r>
        <w:rPr>
          <w:b/>
        </w:rPr>
        <w:t>Sub-steps.</w:t>
      </w:r>
      <w:r>
        <w:t xml:space="preserve"> Worker joins every entry of the individual's </w:t>
      </w:r>
      <w:proofErr w:type="gramStart"/>
      <w:r>
        <w:rPr>
          <w:rFonts w:ascii="Consolas" w:hAnsi="Consolas"/>
        </w:rPr>
        <w:t>taxonomies[</w:t>
      </w:r>
      <w:proofErr w:type="gramEnd"/>
      <w:r>
        <w:rPr>
          <w:rFonts w:ascii="Consolas" w:hAnsi="Consolas"/>
        </w:rPr>
        <w:t>]</w:t>
      </w:r>
      <w:r>
        <w:t xml:space="preserve"> array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w:t>
      </w:r>
      <w:proofErr w:type="spellStart"/>
      <w:r>
        <w:rPr>
          <w:rFonts w:ascii="Consolas" w:hAnsi="Consolas"/>
        </w:rPr>
        <w:t>can_prescribe</w:t>
      </w:r>
      <w:proofErr w:type="spellEnd"/>
      <w:r>
        <w:t xml:space="preserve"> and </w:t>
      </w:r>
      <w:proofErr w:type="spellStart"/>
      <w:r>
        <w:rPr>
          <w:rFonts w:ascii="Consolas" w:hAnsi="Consolas"/>
        </w:rPr>
        <w:t>is_homeopathic</w:t>
      </w:r>
      <w:proofErr w:type="spellEnd"/>
      <w:r>
        <w:t xml:space="preserve"> are true if any taxonomy the provider carries grants them; </w:t>
      </w:r>
      <w:proofErr w:type="spellStart"/>
      <w:r>
        <w:rPr>
          <w:rFonts w:ascii="Consolas" w:hAnsi="Consolas"/>
        </w:rPr>
        <w:t>is_disqualified</w:t>
      </w:r>
      <w:proofErr w:type="spellEnd"/>
      <w:r>
        <w:t xml:space="preserve"> is true only if every taxonomy is disqualified.</w:t>
      </w:r>
    </w:p>
    <w:p w14:paraId="23D0F99A" w14:textId="77777777" w:rsidR="00157A90" w:rsidRDefault="00544B8B">
      <w:r>
        <w:rPr>
          <w:b/>
        </w:rPr>
        <w:t>Skip-if-done.</w:t>
      </w:r>
      <w:r>
        <w:t xml:space="preserve"> Operator-driven only — see §I.3.10. Not skipped by algorithm.</w:t>
      </w:r>
    </w:p>
    <w:p w14:paraId="23045A52"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7909B94D" w14:textId="77777777" w:rsidR="00157A90" w:rsidRDefault="00544B8B">
      <w:pPr>
        <w:pStyle w:val="Heading4"/>
      </w:pPr>
      <w:r>
        <w:t>II.1.2.15 Type-2 second branch</w:t>
      </w:r>
    </w:p>
    <w:p w14:paraId="0516C40D" w14:textId="77777777" w:rsidR="00157A90" w:rsidRDefault="00544B8B">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56BCA9D" w14:textId="77777777" w:rsidR="00157A90" w:rsidRDefault="00544B8B">
      <w:r>
        <w:rPr>
          <w:b/>
        </w:rPr>
        <w:t>Fan-out.</w:t>
      </w:r>
      <w:r>
        <w:t xml:space="preserve"> Per-state.</w:t>
      </w:r>
    </w:p>
    <w:p w14:paraId="2348C31A" w14:textId="77777777" w:rsidR="00157A90" w:rsidRDefault="00544B8B">
      <w:r>
        <w:rPr>
          <w:b/>
        </w:rPr>
        <w:lastRenderedPageBreak/>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§II.2.1.</w:t>
      </w:r>
    </w:p>
    <w:p w14:paraId="39717CA9" w14:textId="77777777" w:rsidR="00157A90" w:rsidRDefault="00544B8B">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51C82C6C" w14:textId="77777777" w:rsidR="00157A90" w:rsidRDefault="00544B8B">
      <w:pPr>
        <w:pStyle w:val="Heading4"/>
      </w:pPr>
      <w:r>
        <w:t xml:space="preserve">II.1.2.16 </w:t>
      </w:r>
      <w:proofErr w:type="gramStart"/>
      <w:r>
        <w:t>Post-load</w:t>
      </w:r>
      <w:proofErr w:type="gramEnd"/>
      <w:r>
        <w:t xml:space="preserve"> reconciliation</w:t>
      </w:r>
    </w:p>
    <w:p w14:paraId="075CFA96" w14:textId="77777777" w:rsidR="00157A90" w:rsidRDefault="00544B8B">
      <w:r>
        <w:rPr>
          <w:b/>
        </w:rPr>
        <w:t>Purpose.</w:t>
      </w:r>
      <w:r>
        <w:t xml:space="preserve"> Diff destination against source; produce a formal reconciliation report.</w:t>
      </w:r>
    </w:p>
    <w:p w14:paraId="15060DAF" w14:textId="77777777" w:rsidR="00DB6305" w:rsidRDefault="00544B8B">
      <w:r>
        <w:rPr>
          <w:b/>
        </w:rPr>
        <w:t>Sub-steps.</w:t>
      </w:r>
      <w:r>
        <w:t xml:space="preserve"> Controller-owned (not fan-out). Runs three checks:</w:t>
      </w:r>
    </w:p>
    <w:p w14:paraId="2447A71A" w14:textId="77777777" w:rsidR="00DB6305" w:rsidRDefault="00544B8B">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6BE25095" w14:textId="77777777" w:rsidR="00DB6305" w:rsidRDefault="00544B8B">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643A508C" w14:textId="77777777" w:rsidR="00157A90" w:rsidRDefault="00544B8B">
      <w:pPr>
        <w:pStyle w:val="ListNumber"/>
      </w:pPr>
      <w:r>
        <w:t>Field spot-check — random 100 NPIs per state re-parsed from source vs record; mismatches recorded.</w:t>
      </w:r>
    </w:p>
    <w:p w14:paraId="2C3104C5"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F90C158" w14:textId="77777777" w:rsidR="00157A90" w:rsidRDefault="00544B8B">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1F564D9F" w14:textId="77777777" w:rsidR="00157A90" w:rsidRDefault="00544B8B">
      <w:pPr>
        <w:pStyle w:val="Heading4"/>
      </w:pPr>
      <w:r>
        <w:t>II.1.2.17 Discrepancy report and notifications *(</w:t>
      </w:r>
      <w:proofErr w:type="spellStart"/>
      <w:r>
        <w:t>finally_</w:t>
      </w:r>
      <w:proofErr w:type="gramStart"/>
      <w:r>
        <w:t>block</w:t>
      </w:r>
      <w:proofErr w:type="spellEnd"/>
      <w:r>
        <w:t>)*</w:t>
      </w:r>
      <w:proofErr w:type="gramEnd"/>
    </w:p>
    <w:p w14:paraId="4CECA1F4" w14:textId="77777777" w:rsidR="00157A90" w:rsidRDefault="00544B8B">
      <w:r>
        <w:rPr>
          <w:b/>
        </w:rPr>
        <w:t>Purpose.</w:t>
      </w:r>
      <w:r>
        <w:t xml:space="preserve"> Produce the operator-consumable discrepancy PDF; send the four §I.5 notifications.</w:t>
      </w:r>
    </w:p>
    <w:p w14:paraId="2D0DFBA3" w14:textId="77777777" w:rsidR="00157A90" w:rsidRDefault="00544B8B">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7.</w:t>
      </w:r>
    </w:p>
    <w:p w14:paraId="0C7B6892" w14:textId="77777777" w:rsidR="00EE21F8" w:rsidRDefault="00000000">
      <w:r>
        <w:rPr>
          <w:b/>
        </w:rPr>
        <w:t xml:space="preserve">Row counts. </w:t>
      </w:r>
      <w:r>
        <w:t xml:space="preserve">The three row counts on the report -- rows the source offered, rows this run put in the target, rows the target holds in total -- are supplied by the pipeline, not looked up by the report. Only the pipeline knows what they mean </w:t>
      </w:r>
      <w:proofErr w:type="gramStart"/>
      <w:r>
        <w:t>for</w:t>
      </w:r>
      <w:proofErr w:type="gramEnd"/>
      <w:r>
        <w:t xml:space="preserve"> itself: source rows are a staging collection here and could be a file's lines or an API's pages in the next pipeline. They are counted at quiesce, when the run is over, against the DATA cluster -- the report's own records live on the metadata </w:t>
      </w:r>
      <w:proofErr w:type="gramStart"/>
      <w:r>
        <w:t>cluster, and</w:t>
      </w:r>
      <w:proofErr w:type="gramEnd"/>
      <w:r>
        <w:t xml:space="preserve"> counting provider data through that connection returns zero rather than an error. A count the pipeline cannot take is passed as absent and printed as Unknown; a count of zero is an assertion, never a failure to look. The report also carries the target collection's name, stated by the pipeline for the same reason.</w:t>
      </w:r>
    </w:p>
    <w:p w14:paraId="75676009"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19DC1F8D" w14:textId="77777777" w:rsidR="003D3179" w:rsidRDefault="00544B8B">
      <w:pPr>
        <w:pStyle w:val="Heading4"/>
      </w:pPr>
      <w:r>
        <w:lastRenderedPageBreak/>
        <w:t>II.1.2.18a Mark loaded (universal load-state module)</w:t>
      </w:r>
    </w:p>
    <w:p w14:paraId="2CB31574" w14:textId="77777777" w:rsidR="00157A90" w:rsidRDefault="00157A90">
      <w:pPr>
        <w:tabs>
          <w:tab w:val="right" w:leader="dot" w:pos="8630"/>
        </w:tabs>
        <w:rPr>
          <w:noProof/>
        </w:rPr>
      </w:pPr>
      <w:r>
        <w:t xml:space="preserve">Every step in this pipeline that produces a PublicHealthData collection calls </w:t>
      </w:r>
      <w:proofErr w:type="spellStart"/>
      <w:r>
        <w:t>pipeline_loaded_</w:t>
      </w:r>
      <w:proofErr w:type="gramStart"/>
      <w:r>
        <w:t>metadata.mark</w:t>
      </w:r>
      <w:proofErr w:type="gramEnd"/>
      <w:r>
        <w:t>_loaded</w:t>
      </w:r>
      <w:proofErr w:type="spellEnd"/>
      <w:r>
        <w:t xml:space="preserve"> at the end of its own </w:t>
      </w:r>
      <w:proofErr w:type="gramStart"/>
      <w:r>
        <w:t>execute(</w:t>
      </w:r>
      <w:proofErr w:type="gramEnd"/>
      <w:r>
        <w:t xml:space="preserve">) on non-fatal completion. That call </w:t>
      </w:r>
      <w:proofErr w:type="spellStart"/>
      <w:r>
        <w:t>upserts</w:t>
      </w:r>
      <w:proofErr w:type="spellEnd"/>
      <w:r>
        <w:t xml:space="preserve"> one document into </w:t>
      </w:r>
      <w:proofErr w:type="gramStart"/>
      <w:r>
        <w:t>ChatHealthyDataPipelines.PublicHealthData._</w:t>
      </w:r>
      <w:proofErr w:type="spellStart"/>
      <w:proofErr w:type="gramEnd"/>
      <w:r>
        <w:t>loaded_metadata</w:t>
      </w:r>
      <w:proofErr w:type="spellEnd"/>
      <w:r>
        <w:t xml:space="preserve"> keyed by the versioned collection name (_id = e.g. SpecialtyMetaData_v_3). The doc records </w:t>
      </w:r>
      <w:proofErr w:type="spellStart"/>
      <w:r>
        <w:t>publichealthdata_collection_name</w:t>
      </w:r>
      <w:proofErr w:type="spellEnd"/>
      <w:r>
        <w:t xml:space="preserve">, </w:t>
      </w:r>
      <w:proofErr w:type="spellStart"/>
      <w:r>
        <w:t>staging_collection_name</w:t>
      </w:r>
      <w:proofErr w:type="spellEnd"/>
      <w:r>
        <w:t xml:space="preserve">, </w:t>
      </w:r>
      <w:proofErr w:type="spellStart"/>
      <w:r>
        <w:t>source_hash</w:t>
      </w:r>
      <w:proofErr w:type="spellEnd"/>
      <w:r>
        <w:t xml:space="preserve">, </w:t>
      </w:r>
      <w:proofErr w:type="spellStart"/>
      <w:r>
        <w:t>run_id</w:t>
      </w:r>
      <w:proofErr w:type="spellEnd"/>
      <w:r>
        <w:t xml:space="preserve">, </w:t>
      </w:r>
      <w:proofErr w:type="spellStart"/>
      <w:r>
        <w:t>data_version</w:t>
      </w:r>
      <w:proofErr w:type="spellEnd"/>
      <w:r>
        <w:t xml:space="preserve"> (int), </w:t>
      </w:r>
      <w:proofErr w:type="spellStart"/>
      <w:r>
        <w:t>row_count</w:t>
      </w:r>
      <w:proofErr w:type="spellEnd"/>
      <w:r>
        <w:t xml:space="preserve"> (int), </w:t>
      </w:r>
      <w:proofErr w:type="spellStart"/>
      <w:r>
        <w:t>operationally_fit</w:t>
      </w:r>
      <w:proofErr w:type="spellEnd"/>
      <w:r>
        <w:t xml:space="preserve"> (bool), </w:t>
      </w:r>
      <w:proofErr w:type="spellStart"/>
      <w:r>
        <w:t>loaded_at</w:t>
      </w:r>
      <w:proofErr w:type="spellEnd"/>
      <w:r>
        <w:t xml:space="preserve">, detail. The </w:t>
      </w:r>
      <w:proofErr w:type="spellStart"/>
      <w:r>
        <w:t>mark_loaded</w:t>
      </w:r>
      <w:proofErr w:type="spellEnd"/>
      <w:r>
        <w:t xml:space="preserve"> call is inline in each producing step so the load-state record and the collection swap are strictly sequenced within a single step's </w:t>
      </w:r>
      <w:proofErr w:type="gramStart"/>
      <w:r>
        <w:t>execute(</w:t>
      </w:r>
      <w:proofErr w:type="gramEnd"/>
      <w:r>
        <w:t xml:space="preserve">). Absence of the metadata doc (i.e. a fatal error prevented </w:t>
      </w:r>
      <w:proofErr w:type="spellStart"/>
      <w:r>
        <w:t>mark_loaded</w:t>
      </w:r>
      <w:proofErr w:type="spellEnd"/>
      <w:r>
        <w:t xml:space="preserve"> from being called) is the signal for the next fire to reload the collection.</w:t>
      </w:r>
    </w:p>
    <w:p w14:paraId="6D4AC394" w14:textId="77777777" w:rsidR="00157A90" w:rsidRDefault="00544B8B">
      <w:pPr>
        <w:pStyle w:val="Heading4"/>
      </w:pPr>
      <w:r>
        <w:t>II.1.2.18 Quiesce infrastructure *(</w:t>
      </w:r>
      <w:proofErr w:type="spellStart"/>
      <w:r>
        <w:t>finally_</w:t>
      </w:r>
      <w:proofErr w:type="gramStart"/>
      <w:r>
        <w:t>block</w:t>
      </w:r>
      <w:proofErr w:type="spellEnd"/>
      <w:r>
        <w:t>)*</w:t>
      </w:r>
      <w:proofErr w:type="gramEnd"/>
    </w:p>
    <w:p w14:paraId="683DE6B2" w14:textId="77777777" w:rsidR="00157A90" w:rsidRDefault="00544B8B">
      <w:r>
        <w:rPr>
          <w:b/>
        </w:rPr>
        <w:t>Purpose.</w:t>
      </w:r>
      <w:r>
        <w:t xml:space="preserve"> Release every resource reserved for the run.</w:t>
      </w:r>
    </w:p>
    <w:p w14:paraId="29C82417" w14:textId="77777777" w:rsidR="00DB6305" w:rsidRDefault="00544B8B">
      <w:r>
        <w:rPr>
          <w:b/>
        </w:rPr>
        <w:t>Sub-steps.</w:t>
      </w:r>
    </w:p>
    <w:p w14:paraId="7E1D4FA2" w14:textId="77777777" w:rsidR="00846585" w:rsidRPr="00381896" w:rsidRDefault="00544B8B">
      <w:r w:rsidRPr="00381896">
        <w:t xml:space="preserve">Finally order. The Controller finally </w:t>
      </w:r>
      <w:proofErr w:type="gramStart"/>
      <w:r w:rsidRPr="00381896">
        <w:t>block runs</w:t>
      </w:r>
      <w:proofErr w:type="gramEnd"/>
      <w:r w:rsidRPr="00381896">
        <w:t xml:space="preserve"> in this exact order: (a) delete reservation from </w:t>
      </w:r>
      <w:proofErr w:type="spellStart"/>
      <w:proofErr w:type="gramStart"/>
      <w:r w:rsidRPr="00381896">
        <w:t>admin.cluster</w:t>
      </w:r>
      <w:proofErr w:type="gramEnd"/>
      <w:r w:rsidRPr="00381896">
        <w:t>_lifecycle</w:t>
      </w:r>
      <w:proofErr w:type="spellEnd"/>
      <w:r w:rsidRPr="00381896">
        <w:t xml:space="preserve">, (b) mark run manifest terminal (status=succeeded/failed, </w:t>
      </w:r>
      <w:proofErr w:type="spellStart"/>
      <w:r w:rsidRPr="00381896">
        <w:t>ended_at</w:t>
      </w:r>
      <w:proofErr w:type="spellEnd"/>
      <w:r w:rsidRPr="00381896">
        <w:t xml:space="preserve">) in </w:t>
      </w:r>
      <w:proofErr w:type="spellStart"/>
      <w:proofErr w:type="gramStart"/>
      <w:r w:rsidRPr="00381896">
        <w:t>chathealthyfrontend.pipeline</w:t>
      </w:r>
      <w:proofErr w:type="gramEnd"/>
      <w:r w:rsidRPr="00381896">
        <w:t>.runs</w:t>
      </w:r>
      <w:proofErr w:type="spellEnd"/>
      <w:r w:rsidRPr="00381896">
        <w:t xml:space="preserve">, (c) fire </w:t>
      </w:r>
      <w:proofErr w:type="spellStart"/>
      <w:r w:rsidRPr="00381896">
        <w:t>az</w:t>
      </w:r>
      <w:proofErr w:type="spellEnd"/>
      <w:r w:rsidRPr="00381896">
        <w:t xml:space="preserve"> </w:t>
      </w:r>
      <w:proofErr w:type="spellStart"/>
      <w:r w:rsidRPr="00381896">
        <w:t>vm</w:t>
      </w:r>
      <w:proofErr w:type="spellEnd"/>
      <w:r w:rsidRPr="00381896">
        <w:t xml:space="preserve"> delete --no-wait on AZURE_VM_NAME. Mongo cleanup MUST complete before VM </w:t>
      </w:r>
      <w:proofErr w:type="gramStart"/>
      <w:r w:rsidRPr="00381896">
        <w:t>delete</w:t>
      </w:r>
      <w:proofErr w:type="gramEnd"/>
      <w:r w:rsidRPr="00381896">
        <w:t>.</w:t>
      </w:r>
    </w:p>
    <w:p w14:paraId="4584EC6B" w14:textId="77777777" w:rsidR="00DB6305" w:rsidRDefault="00544B8B">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176E945F" w14:textId="77777777" w:rsidR="00DB6305" w:rsidRDefault="00544B8B">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083ECFA4" w14:textId="77777777" w:rsidR="00DB6305" w:rsidRDefault="00544B8B">
      <w:pPr>
        <w:pStyle w:val="ListNumber"/>
      </w:pPr>
      <w:r>
        <w:t>If cluster tier was scaled up in §II.1.2.2, scale back to standing tier.</w:t>
      </w:r>
    </w:p>
    <w:p w14:paraId="6CB072DC" w14:textId="77777777" w:rsidR="00DB6305" w:rsidRDefault="00544B8B">
      <w:pPr>
        <w:pStyle w:val="ListNumber"/>
      </w:pPr>
      <w:r>
        <w:t>Transient blob cleanup on success runs; retain on failure for triage.</w:t>
      </w:r>
    </w:p>
    <w:p w14:paraId="4833492C" w14:textId="77777777" w:rsidR="00DB6305" w:rsidRDefault="00544B8B">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728B0282" w14:textId="77777777" w:rsidR="00157A90" w:rsidRDefault="00544B8B">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59EC3A26" w14:textId="77777777" w:rsidR="00157A90" w:rsidRDefault="00544B8B">
      <w:pPr>
        <w:jc w:val="center"/>
      </w:pPr>
      <w:r>
        <w:t xml:space="preserve">Controller </w:t>
      </w:r>
      <w:proofErr w:type="spellStart"/>
      <w:proofErr w:type="gramStart"/>
      <w:r>
        <w:t>main.finally</w:t>
      </w:r>
      <w:proofErr w:type="spellEnd"/>
      <w:proofErr w:type="gramEnd"/>
      <w:r>
        <w:t xml:space="preserve"> quiesce order: (a) delete reservation from </w:t>
      </w:r>
      <w:proofErr w:type="spellStart"/>
      <w:proofErr w:type="gramStart"/>
      <w:r>
        <w:t>admin.cluster</w:t>
      </w:r>
      <w:proofErr w:type="gramEnd"/>
      <w:r>
        <w:t>_lifecycle</w:t>
      </w:r>
      <w:proofErr w:type="spellEnd"/>
      <w:r>
        <w:t>, (b) update the run manifest to status=(</w:t>
      </w:r>
      <w:proofErr w:type="spellStart"/>
      <w:r>
        <w:t>succeeded|failed</w:t>
      </w:r>
      <w:proofErr w:type="spellEnd"/>
      <w:r>
        <w:t xml:space="preserve">) with </w:t>
      </w:r>
      <w:proofErr w:type="spellStart"/>
      <w:r>
        <w:t>ended_at</w:t>
      </w:r>
      <w:proofErr w:type="spellEnd"/>
      <w:r>
        <w:t xml:space="preserve"> in </w:t>
      </w:r>
      <w:proofErr w:type="spellStart"/>
      <w:proofErr w:type="gramStart"/>
      <w:r>
        <w:t>chathealthyfrontend.pipeline</w:t>
      </w:r>
      <w:proofErr w:type="gramEnd"/>
      <w:r>
        <w:t>.runs</w:t>
      </w:r>
      <w:proofErr w:type="spellEnd"/>
      <w:r>
        <w:t xml:space="preserve">, (c) fire </w:t>
      </w:r>
      <w:proofErr w:type="spellStart"/>
      <w:r>
        <w:t>az</w:t>
      </w:r>
      <w:proofErr w:type="spellEnd"/>
      <w:r>
        <w:t xml:space="preserve"> </w:t>
      </w:r>
      <w:proofErr w:type="spellStart"/>
      <w:r>
        <w:t>vm</w:t>
      </w:r>
      <w:proofErr w:type="spellEnd"/>
      <w:r>
        <w:t xml:space="preserve"> delete --no-wait on AZURE_VM_NAME. Mongo cleanup MUST complete before VM </w:t>
      </w:r>
      <w:proofErr w:type="gramStart"/>
      <w:r>
        <w:t>delete</w:t>
      </w:r>
      <w:proofErr w:type="gramEnd"/>
      <w:r>
        <w:t xml:space="preserve"> so any final writes make it through before the VM's identity is revoked.</w:t>
      </w:r>
    </w:p>
    <w:p w14:paraId="567FA6A2" w14:textId="77777777" w:rsidR="00157A90" w:rsidRDefault="00544B8B">
      <w:pPr>
        <w:jc w:val="center"/>
      </w:pPr>
      <w:r>
        <w:t>_</w:t>
      </w:r>
      <w:proofErr w:type="spellStart"/>
      <w:r>
        <w:t>delete_vm_via_arm</w:t>
      </w:r>
      <w:proofErr w:type="spellEnd"/>
      <w:r>
        <w:t xml:space="preserve"> tolerates HTTP 404 (VM already gone) AND HTTP 409 (delete queued while another operation is in flight; ARM completes the delete once the in-flight operation settles). Both are treated as success; only unexpected 4xx/5xx codes surface as errors.</w:t>
      </w:r>
    </w:p>
    <w:p w14:paraId="7A288517" w14:textId="77777777" w:rsidR="00EE21F8" w:rsidRDefault="00000000">
      <w:pPr>
        <w:pStyle w:val="Heading4"/>
      </w:pPr>
      <w:r>
        <w:t xml:space="preserve">II.1.2.19 Migrate to the front-end cluster *(operator-gated, outside the </w:t>
      </w:r>
      <w:proofErr w:type="gramStart"/>
      <w:r>
        <w:t>run)*</w:t>
      </w:r>
      <w:proofErr w:type="gramEnd"/>
    </w:p>
    <w:p w14:paraId="7F86C74D" w14:textId="77777777" w:rsidR="00EE21F8" w:rsidRDefault="00000000">
      <w:r>
        <w:t>Purpose. Deliver the run's published collections to the front-end cluster, where the application reads them.</w:t>
      </w:r>
    </w:p>
    <w:p w14:paraId="7098D03A" w14:textId="77777777" w:rsidR="00EE21F8" w:rsidRDefault="00000000">
      <w:r>
        <w:lastRenderedPageBreak/>
        <w:t>Precondition. The run has reached a terminal state, the discrepancy report has been read, and a human has signed off on it. Migration is not a step of the pipeline and is not invoked by the Controller. It runs after operational scrutiny, on an explicit human decision, and never automatically on completion.</w:t>
      </w:r>
    </w:p>
    <w:p w14:paraId="317939A2" w14:textId="77777777" w:rsidR="00EE21F8" w:rsidRDefault="00000000">
      <w:r>
        <w:t xml:space="preserve">Mechanism. </w:t>
      </w:r>
      <w:proofErr w:type="spellStart"/>
      <w:r>
        <w:t>ChatHealthyDataMigrator</w:t>
      </w:r>
      <w:proofErr w:type="spellEnd"/>
      <w:r>
        <w:t xml:space="preserve"> moves the run's published collections from </w:t>
      </w:r>
      <w:proofErr w:type="spellStart"/>
      <w:r>
        <w:t>ChatHealthyDataPipelines.PipelinePublicHealthData</w:t>
      </w:r>
      <w:proofErr w:type="spellEnd"/>
      <w:r>
        <w:t xml:space="preserve"> to </w:t>
      </w:r>
      <w:proofErr w:type="spellStart"/>
      <w:r>
        <w:t>ChatHealthyFrontEnd.PublicHealthData</w:t>
      </w:r>
      <w:proofErr w:type="spellEnd"/>
      <w:r>
        <w:t xml:space="preserve"> under their existing names. </w:t>
      </w:r>
      <w:proofErr w:type="spellStart"/>
      <w:r>
        <w:t>FindCare's</w:t>
      </w:r>
      <w:proofErr w:type="spellEnd"/>
      <w:r>
        <w:t xml:space="preserve"> specialty filter $</w:t>
      </w:r>
      <w:proofErr w:type="spellStart"/>
      <w:r>
        <w:t>vectorSearch</w:t>
      </w:r>
      <w:proofErr w:type="spellEnd"/>
      <w:r>
        <w:t xml:space="preserve"> reads </w:t>
      </w:r>
      <w:proofErr w:type="spellStart"/>
      <w:r>
        <w:t>SpecialtyMetaData_</w:t>
      </w:r>
      <w:proofErr w:type="gramStart"/>
      <w:r>
        <w:t>v</w:t>
      </w:r>
      <w:proofErr w:type="spellEnd"/>
      <w:r>
        <w:t>_{</w:t>
      </w:r>
      <w:proofErr w:type="spellStart"/>
      <w:proofErr w:type="gramEnd"/>
      <w:r>
        <w:t>data_version</w:t>
      </w:r>
      <w:proofErr w:type="spellEnd"/>
      <w:r>
        <w:t>} only after this has run.</w:t>
      </w:r>
    </w:p>
    <w:p w14:paraId="12A4B95F" w14:textId="77777777" w:rsidR="00EE21F8" w:rsidRDefault="00000000">
      <w:r>
        <w:t>A run that has completed but not been migrated is complete and unpublished. The front-end cluster continues to serve the collections migrated by the previous sign-off until this one succeeds.</w:t>
      </w:r>
    </w:p>
    <w:p w14:paraId="546829DB" w14:textId="77777777" w:rsidR="00157A90" w:rsidRDefault="00544B8B">
      <w:pPr>
        <w:pStyle w:val="Heading3"/>
      </w:pPr>
      <w:bookmarkStart w:id="74" w:name="_Toc242078848"/>
      <w:r>
        <w:t xml:space="preserve">II.1.3 Incremental </w:t>
      </w:r>
      <w:proofErr w:type="gramStart"/>
      <w:r>
        <w:t>load — *</w:t>
      </w:r>
      <w:proofErr w:type="gramEnd"/>
      <w:r>
        <w:t>authoritative definition of content-identity*</w:t>
      </w:r>
      <w:bookmarkEnd w:id="74"/>
    </w:p>
    <w:p w14:paraId="3B1AA72D" w14:textId="77777777" w:rsidR="00157A90" w:rsidRDefault="00544B8B">
      <w:r>
        <w:rPr>
          <w:i/>
        </w:rPr>
        <w:t xml:space="preserve">This section is the SOLE source of truth for what makes an NPI's record "unchanged" between runs. Every other section that references content-identity (§II.1.1, §II.1.2.9, §I.3.10) points here. There is no byte-level </w:t>
      </w:r>
      <w:proofErr w:type="gramStart"/>
      <w:r>
        <w:rPr>
          <w:i/>
        </w:rPr>
        <w:t>parity</w:t>
      </w:r>
      <w:proofErr w:type="gramEnd"/>
      <w:r>
        <w:rPr>
          <w:i/>
        </w:rPr>
        <w:t xml:space="preserve"> anywhere in this design.</w:t>
      </w:r>
    </w:p>
    <w:p w14:paraId="088C436A"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0802F9BA" w14:textId="77777777" w:rsidR="00157A90" w:rsidRDefault="00544B8B">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7532FB3B" w14:textId="77777777" w:rsidR="00157A90" w:rsidRDefault="00544B8B">
      <w:pPr>
        <w:pStyle w:val="Heading4"/>
      </w:pPr>
      <w:r>
        <w:t>II.1.3.0 Definition — NPI record bundle &amp; content-identity</w:t>
      </w:r>
    </w:p>
    <w:p w14:paraId="3FDCFC25"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1BC1FF12" w14:textId="77777777" w:rsidR="00DB6305" w:rsidRDefault="00544B8B">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7C631107" w14:textId="77777777" w:rsidR="00DB6305" w:rsidRDefault="00544B8B">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7F914249"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02A8D765" w14:textId="77777777" w:rsidR="00157A90" w:rsidRDefault="00544B8B">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225BEE52" w14:textId="77777777" w:rsidR="00DB6305" w:rsidRDefault="00544B8B">
      <w:pPr>
        <w:pStyle w:val="ListNumber"/>
      </w:pPr>
      <w:r>
        <w:rPr>
          <w:b/>
        </w:rPr>
        <w:t>Trim</w:t>
      </w:r>
      <w:r>
        <w:t xml:space="preserve"> leading/trailing whitespace.</w:t>
      </w:r>
    </w:p>
    <w:p w14:paraId="3BD29536" w14:textId="77777777" w:rsidR="00DB6305" w:rsidRDefault="00544B8B">
      <w:pPr>
        <w:pStyle w:val="ListNumber"/>
      </w:pPr>
      <w:r>
        <w:rPr>
          <w:b/>
        </w:rPr>
        <w:lastRenderedPageBreak/>
        <w:t>Collapse</w:t>
      </w:r>
      <w:r>
        <w:t xml:space="preserve"> internal whitespace runs to a single space.</w:t>
      </w:r>
    </w:p>
    <w:p w14:paraId="18B305CC" w14:textId="77777777" w:rsidR="00DB6305" w:rsidRDefault="00544B8B">
      <w:pPr>
        <w:pStyle w:val="ListNumber"/>
      </w:pPr>
      <w:r>
        <w:rPr>
          <w:b/>
        </w:rPr>
        <w:t>Uppercase</w:t>
      </w:r>
      <w:r>
        <w:t xml:space="preserve"> two-letter state codes and country codes.</w:t>
      </w:r>
    </w:p>
    <w:p w14:paraId="26F21A09"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30DD8437"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3D260D9E" w14:textId="77777777" w:rsidR="00DB6305" w:rsidRDefault="00544B8B">
      <w:pPr>
        <w:pStyle w:val="ListNumber"/>
      </w:pPr>
      <w:r>
        <w:rPr>
          <w:b/>
        </w:rPr>
        <w:t>Case-fold</w:t>
      </w:r>
      <w:r>
        <w:t xml:space="preserve"> name fields (first, middle, last, DBA, </w:t>
      </w:r>
      <w:proofErr w:type="spellStart"/>
      <w:r>
        <w:t>legal_business_name</w:t>
      </w:r>
      <w:proofErr w:type="spellEnd"/>
      <w:r>
        <w:t>) using Unicode simple case-folding.</w:t>
      </w:r>
    </w:p>
    <w:p w14:paraId="77E545DB" w14:textId="77777777" w:rsidR="00DB6305" w:rsidRDefault="00544B8B">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31B5CC22" w14:textId="77777777" w:rsidR="00157A90" w:rsidRDefault="00544B8B">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26650BA5" w14:textId="77777777" w:rsidR="00157A90" w:rsidRDefault="00544B8B">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§II.1.2.9 sub-step 4 (Common finalizers</w:t>
      </w:r>
      <w:proofErr w:type="gramStart"/>
      <w:r>
        <w:t>), and</w:t>
      </w:r>
      <w:proofErr w:type="gramEnd"/>
      <w:r>
        <w:t xml:space="preserve"> consumed by Incremental §II.1.3.6 for the diff.</w:t>
      </w:r>
    </w:p>
    <w:p w14:paraId="0D7C83E0" w14:textId="77777777" w:rsidR="00DB6305" w:rsidRDefault="00544B8B">
      <w:r>
        <w:rPr>
          <w:b/>
        </w:rPr>
        <w:t>Prerequisites (Incremental).</w:t>
      </w:r>
    </w:p>
    <w:p w14:paraId="7CDBCE10" w14:textId="77777777" w:rsidR="00DB6305" w:rsidRDefault="00544B8B">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177D23AA" w14:textId="77777777" w:rsidR="00157A90" w:rsidRDefault="00544B8B">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(§II.1.2.</w:t>
      </w:r>
      <w:proofErr w:type="gramStart"/>
      <w:r>
        <w:t>9) —</w:t>
      </w:r>
      <w:proofErr w:type="gramEnd"/>
      <w:r>
        <w:t xml:space="preserve"> Full guarantees the field's presence for Incremental to consume.</w:t>
      </w:r>
    </w:p>
    <w:p w14:paraId="36CE014E" w14:textId="77777777" w:rsidR="00157A90" w:rsidRDefault="00544B8B">
      <w:pPr>
        <w:pStyle w:val="Heading4"/>
      </w:pPr>
      <w:r>
        <w:t>II.1.3.1 Invoke through Load staging</w:t>
      </w:r>
    </w:p>
    <w:p w14:paraId="1814F14B" w14:textId="77777777" w:rsidR="00157A90" w:rsidRDefault="00544B8B">
      <w:r>
        <w:rPr>
          <w:b/>
        </w:rPr>
        <w:t>Steps I.3.3.1 through I.3.3.5</w:t>
      </w:r>
      <w:r>
        <w:t xml:space="preserve"> are identical to §II.1.2.1 through §II.1.2.5. Same invoke, same infrastructure </w:t>
      </w:r>
      <w:proofErr w:type="gramStart"/>
      <w:r>
        <w:t>prepare</w:t>
      </w:r>
      <w:proofErr w:type="gramEnd"/>
      <w:r>
        <w:t>, same freshness gate, same fetch, same archival. Same freshness-gate behavior — always fires; per-source verdict determines fetch vs reuse. Same load-staging (§II.1.2.7). Staging Workers do NOT compute a byte-hash; they load structured rows as defined in §II.1.2.7.</w:t>
      </w:r>
    </w:p>
    <w:p w14:paraId="7679898F" w14:textId="77777777" w:rsidR="00157A90" w:rsidRDefault="00544B8B">
      <w:pPr>
        <w:pStyle w:val="Heading4"/>
      </w:pPr>
      <w:r>
        <w:t>II.1.3.6 Diff source vs prior</w:t>
      </w:r>
    </w:p>
    <w:p w14:paraId="2F9F1F72" w14:textId="77777777" w:rsidR="00157A90" w:rsidRDefault="00544B8B">
      <w:r>
        <w:rPr>
          <w:b/>
        </w:rPr>
        <w:t>Purpose.</w:t>
      </w:r>
      <w:r>
        <w:t xml:space="preserve"> For each NPI, compute the current run's </w:t>
      </w:r>
      <w:r>
        <w:rPr>
          <w:b/>
        </w:rPr>
        <w:t>NPI record bundle content-identity hash</w:t>
      </w:r>
      <w:r>
        <w:t xml:space="preserve"> (§II.1.3.0)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068632DB" w14:textId="77777777" w:rsidR="00DB6305" w:rsidRDefault="00544B8B">
      <w:r>
        <w:rPr>
          <w:b/>
        </w:rPr>
        <w:t>Sub-steps.</w:t>
      </w:r>
      <w:r>
        <w:t xml:space="preserve"> Controller (not Worker — one aggregation pass, but the per-NPI hash computation runs fanned out across states):</w:t>
      </w:r>
    </w:p>
    <w:p w14:paraId="6559B840" w14:textId="77777777" w:rsidR="00DB6305" w:rsidRDefault="00544B8B">
      <w:pPr>
        <w:pStyle w:val="ListNumber"/>
      </w:pPr>
      <w:r>
        <w:lastRenderedPageBreak/>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§II.1.3.0. Each Worker reads the NPPES base row + all </w:t>
      </w:r>
      <w:proofErr w:type="spellStart"/>
      <w:r>
        <w:t>pl_pfile</w:t>
      </w:r>
      <w:proofErr w:type="spellEnd"/>
      <w:r>
        <w:t xml:space="preserve"> rows for its state + the current NUCC descriptor pins.</w:t>
      </w:r>
    </w:p>
    <w:p w14:paraId="3DFE4E09" w14:textId="77777777" w:rsidR="00DB6305" w:rsidRDefault="00544B8B">
      <w:pPr>
        <w:pStyle w:val="ListNumber"/>
      </w:pPr>
      <w:r>
        <w:t>Controller then runs the four-way diff:</w:t>
      </w:r>
    </w:p>
    <w:p w14:paraId="6004807D" w14:textId="77777777" w:rsidR="00DB6305" w:rsidRDefault="00544B8B">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27C237B8" w14:textId="77777777" w:rsidR="00DB6305" w:rsidRDefault="00544B8B">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60E04E6E" w14:textId="77777777" w:rsidR="00DB6305" w:rsidRDefault="00544B8B">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182DC1D5" w14:textId="77777777" w:rsidR="00157A90" w:rsidRDefault="00544B8B">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2E71C320" w14:textId="77777777" w:rsidR="00157A90" w:rsidRDefault="00544B8B">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5D5765AF" w14:textId="77777777" w:rsidR="00157A90" w:rsidRDefault="00544B8B">
      <w:r>
        <w:rPr>
          <w:b/>
        </w:rPr>
        <w:t>Failure modes.</w:t>
      </w:r>
      <w:r>
        <w:t xml:space="preserve"> None expected — this is pure aggregation. Mongo aggregation failure → Controller retries; terminal → step fails.</w:t>
      </w:r>
    </w:p>
    <w:p w14:paraId="7CE4DA37" w14:textId="77777777" w:rsidR="00157A90" w:rsidRDefault="00544B8B">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7294628B" w14:textId="77777777" w:rsidR="00157A90" w:rsidRDefault="00544B8B">
      <w:pPr>
        <w:pStyle w:val="Heading4"/>
      </w:pPr>
      <w:r>
        <w:t>II.1.3.7 Preserve unchanged</w:t>
      </w:r>
    </w:p>
    <w:p w14:paraId="4195645C"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1B37ECA0" w14:textId="77777777" w:rsidR="00157A90" w:rsidRDefault="00544B8B">
      <w:r>
        <w:rPr>
          <w:b/>
        </w:rPr>
        <w:t>Sub-steps.</w:t>
      </w:r>
      <w:r>
        <w:t xml:space="preserve"> For each NPI in unchanged, no work is done. The existing providers_v&lt;N&gt; document — with its already-computed county, urban flag, license repair, proprietary classification flags, and every other enrichment — is retained as-is. The Worker does not touch the document. No county cascade fires. No RUCC lookup fires. No vendor geocoding call fires. This is the whole point of Incremental mode.</w:t>
      </w:r>
    </w:p>
    <w:p w14:paraId="4B7D6960" w14:textId="77777777" w:rsidR="00157A90" w:rsidRDefault="00544B8B">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25406B02" w14:textId="77777777" w:rsidR="00157A90" w:rsidRDefault="00544B8B">
      <w:pPr>
        <w:pStyle w:val="Heading4"/>
      </w:pPr>
      <w:r>
        <w:t>II.1.3.8 Re-process changed</w:t>
      </w:r>
    </w:p>
    <w:p w14:paraId="3355EB1E" w14:textId="77777777" w:rsidR="00157A90" w:rsidRDefault="00544B8B">
      <w:r>
        <w:rPr>
          <w:b/>
        </w:rPr>
        <w:t>Purpose.</w:t>
      </w:r>
      <w:r>
        <w:t xml:space="preserve"> For NPIs in </w:t>
      </w:r>
      <w:r>
        <w:rPr>
          <w:rFonts w:ascii="Consolas" w:hAnsi="Consolas"/>
        </w:rPr>
        <w:t>changed</w:t>
      </w:r>
      <w:r>
        <w:t>, re-run the full per-record pipeline (normalize, branches, enrichment, proprietary-flag stamp).</w:t>
      </w:r>
    </w:p>
    <w:p w14:paraId="0229AB01"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§II.1.2.9 through §II.1.2.15 restricted to the </w:t>
      </w:r>
      <w:r>
        <w:rPr>
          <w:rFonts w:ascii="Consolas" w:hAnsi="Consolas"/>
        </w:rPr>
        <w:t>changed</w:t>
      </w:r>
      <w:r>
        <w:t xml:space="preserve"> NPI set for their state.</w:t>
      </w:r>
    </w:p>
    <w:p w14:paraId="1391F552" w14:textId="77777777" w:rsidR="00157A90" w:rsidRDefault="00544B8B">
      <w:r>
        <w:rPr>
          <w:b/>
        </w:rPr>
        <w:lastRenderedPageBreak/>
        <w:t>Skip-if-done.</w:t>
      </w:r>
      <w:r>
        <w:t xml:space="preserve"> N/A — every record in this set is being </w:t>
      </w:r>
      <w:proofErr w:type="gramStart"/>
      <w:r>
        <w:t>re-processed by definition</w:t>
      </w:r>
      <w:proofErr w:type="gramEnd"/>
      <w:r>
        <w:t>.</w:t>
      </w:r>
    </w:p>
    <w:p w14:paraId="617D07DB" w14:textId="77777777" w:rsidR="00157A90" w:rsidRDefault="00544B8B">
      <w:pPr>
        <w:pStyle w:val="Heading4"/>
      </w:pPr>
      <w:r>
        <w:t>II.1.3.9 Process new</w:t>
      </w:r>
    </w:p>
    <w:p w14:paraId="14A34ED4"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5813CE91" w14:textId="77777777" w:rsidR="00157A90" w:rsidRDefault="00544B8B">
      <w:r>
        <w:rPr>
          <w:b/>
        </w:rPr>
        <w:t>Sub-steps.</w:t>
      </w:r>
      <w:r>
        <w:t xml:space="preserve"> Identical to §II.1.3.8 but scoped to the </w:t>
      </w:r>
      <w:r>
        <w:rPr>
          <w:rFonts w:ascii="Consolas" w:hAnsi="Consolas"/>
        </w:rPr>
        <w:t>new</w:t>
      </w:r>
      <w:r>
        <w:t xml:space="preserve"> NPI set.</w:t>
      </w:r>
    </w:p>
    <w:p w14:paraId="0AE86952" w14:textId="77777777" w:rsidR="00157A90" w:rsidRDefault="00544B8B">
      <w:pPr>
        <w:pStyle w:val="Heading4"/>
      </w:pPr>
      <w:r>
        <w:t>II.1.3.10 Delete removed</w:t>
      </w:r>
    </w:p>
    <w:p w14:paraId="111D1DB3" w14:textId="77777777" w:rsidR="00157A90" w:rsidRDefault="00544B8B">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25090444" w14:textId="77777777" w:rsidR="00157A90" w:rsidRDefault="00544B8B">
      <w:r>
        <w:t xml:space="preserve">Sub-steps. Controller writes one work-item; the Worker executes </w:t>
      </w:r>
      <w:proofErr w:type="spellStart"/>
      <w:proofErr w:type="gramStart"/>
      <w:r>
        <w:t>db.providers</w:t>
      </w:r>
      <w:proofErr w:type="gramEnd"/>
      <w:r>
        <w:t>_v</w:t>
      </w:r>
      <w:proofErr w:type="spellEnd"/>
      <w:r>
        <w:t>&lt;N&gt;.</w:t>
      </w:r>
      <w:proofErr w:type="spellStart"/>
      <w:proofErr w:type="gramStart"/>
      <w:r>
        <w:t>deleteMany</w:t>
      </w:r>
      <w:proofErr w:type="spellEnd"/>
      <w:r>
        <w:t>({</w:t>
      </w:r>
      <w:proofErr w:type="spellStart"/>
      <w:r>
        <w:t>npi</w:t>
      </w:r>
      <w:proofErr w:type="spellEnd"/>
      <w:r>
        <w:t>: {</w:t>
      </w:r>
      <w:proofErr w:type="gramEnd"/>
      <w:r>
        <w:t xml:space="preserve">$in: </w:t>
      </w:r>
      <w:proofErr w:type="gramStart"/>
      <w:r>
        <w:t>removed}})</w:t>
      </w:r>
      <w:proofErr w:type="gramEnd"/>
      <w:r>
        <w:t xml:space="preserve"> on the pipeline cluster. Records delete count on the run manifest.</w:t>
      </w:r>
    </w:p>
    <w:p w14:paraId="65F56CEF"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1360EA90" w14:textId="77777777" w:rsidR="00157A90" w:rsidRDefault="00544B8B">
      <w:pPr>
        <w:pStyle w:val="Heading4"/>
      </w:pPr>
      <w:r>
        <w:t xml:space="preserve">II.1.3.11 </w:t>
      </w:r>
      <w:proofErr w:type="gramStart"/>
      <w:r>
        <w:t>Post-load</w:t>
      </w:r>
      <w:proofErr w:type="gramEnd"/>
      <w:r>
        <w:t xml:space="preserve"> reconciliation</w:t>
      </w:r>
    </w:p>
    <w:p w14:paraId="081352B5" w14:textId="77777777" w:rsidR="00157A90" w:rsidRDefault="00544B8B">
      <w:r>
        <w:rPr>
          <w:b/>
        </w:rPr>
        <w:t>Purpose.</w:t>
      </w:r>
      <w:r>
        <w:t xml:space="preserve"> Same shape as §II.1.2.16 with additional incremental-mode assertions.</w:t>
      </w:r>
    </w:p>
    <w:p w14:paraId="6858ACAA" w14:textId="77777777" w:rsidR="00DB6305" w:rsidRDefault="00544B8B">
      <w:r>
        <w:rPr>
          <w:b/>
        </w:rPr>
        <w:t>Additional assertions:</w:t>
      </w:r>
    </w:p>
    <w:p w14:paraId="2CE4D777" w14:textId="77777777" w:rsidR="00DB6305"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622AC4AC" w14:textId="77777777" w:rsidR="00DB6305" w:rsidRDefault="00544B8B">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1DC7EF86" w14:textId="77777777" w:rsidR="00DB6305" w:rsidRDefault="00544B8B">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A3CB6E2" w14:textId="77777777" w:rsidR="00DB6305" w:rsidRDefault="00544B8B">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2640AF5B" w14:textId="77777777" w:rsidR="00157A90" w:rsidRDefault="00544B8B">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1A93F2D4" w14:textId="77777777" w:rsidR="00157A90" w:rsidRDefault="00544B8B">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38D76E68" w14:textId="77777777" w:rsidR="00157A90" w:rsidRDefault="00544B8B">
      <w:pPr>
        <w:pStyle w:val="Heading4"/>
      </w:pPr>
      <w:r>
        <w:t>II.1.3.12 Discrepancy report and notifications *(</w:t>
      </w:r>
      <w:proofErr w:type="spellStart"/>
      <w:r>
        <w:t>finally_</w:t>
      </w:r>
      <w:proofErr w:type="gramStart"/>
      <w:r>
        <w:t>block</w:t>
      </w:r>
      <w:proofErr w:type="spellEnd"/>
      <w:r>
        <w:t>)*</w:t>
      </w:r>
      <w:proofErr w:type="gramEnd"/>
    </w:p>
    <w:p w14:paraId="3BB358E2" w14:textId="77777777" w:rsidR="00157A90" w:rsidRDefault="00544B8B">
      <w:r>
        <w:t xml:space="preserve">Same shape as §II.1.2.17. The discrepancy PDF's summary page carries the incremental-mode breakdown: </w:t>
      </w:r>
      <w:r>
        <w:rPr>
          <w:b/>
        </w:rPr>
        <w:t>unchanged / changed / new / removed</w:t>
      </w:r>
      <w:r>
        <w:t xml:space="preserve"> counts alongside the per-reason discrepancy counts.</w:t>
      </w:r>
    </w:p>
    <w:p w14:paraId="6A65AC6B" w14:textId="77777777" w:rsidR="00157A90" w:rsidRDefault="00544B8B">
      <w:pPr>
        <w:pStyle w:val="Heading4"/>
      </w:pPr>
      <w:r>
        <w:t>II.1.3.13 Quiesce infrastructure *(</w:t>
      </w:r>
      <w:proofErr w:type="spellStart"/>
      <w:r>
        <w:t>finally_</w:t>
      </w:r>
      <w:proofErr w:type="gramStart"/>
      <w:r>
        <w:t>block</w:t>
      </w:r>
      <w:proofErr w:type="spellEnd"/>
      <w:r>
        <w:t>)*</w:t>
      </w:r>
      <w:proofErr w:type="gramEnd"/>
    </w:p>
    <w:p w14:paraId="5994684D" w14:textId="77777777" w:rsidR="00157A90" w:rsidRDefault="00544B8B">
      <w:r>
        <w:t>Same shape as §II.1.2.18.</w:t>
      </w:r>
    </w:p>
    <w:p w14:paraId="2D722D3D" w14:textId="77777777" w:rsidR="00636E74" w:rsidRDefault="00000000">
      <w:pPr>
        <w:pStyle w:val="Heading2"/>
      </w:pPr>
      <w:bookmarkStart w:id="75" w:name="_Toc242078849"/>
      <w:bookmarkStart w:id="76" w:name="_Toc243387386"/>
      <w:r>
        <w:t>II.2. Provider Data Contracts</w:t>
      </w:r>
      <w:bookmarkEnd w:id="75"/>
      <w:bookmarkEnd w:id="76"/>
    </w:p>
    <w:p w14:paraId="103E39C8" w14:textId="77777777" w:rsidR="00636E74" w:rsidRDefault="00000000">
      <w:r>
        <w:t xml:space="preserve">The provider pipeline's concrete data contracts, instantiating the generic record-contract concept of §I.3.12 and the contract infrastructure of §I.4. The provider record schema, the </w:t>
      </w:r>
      <w:r>
        <w:lastRenderedPageBreak/>
        <w:t>specialty-classification catalog and the per-source staging schemas are provider-specific and therefore live here in Part II.</w:t>
      </w:r>
    </w:p>
    <w:p w14:paraId="3E3B5F1C" w14:textId="77777777" w:rsidR="00157A90" w:rsidRDefault="00544B8B">
      <w:pPr>
        <w:pStyle w:val="Heading3"/>
      </w:pPr>
      <w:bookmarkStart w:id="77" w:name="_Toc242078850"/>
      <w:r>
        <w:t>II.2.1 Provider record — normative JSON Schema</w:t>
      </w:r>
      <w:bookmarkEnd w:id="77"/>
    </w:p>
    <w:p w14:paraId="06BC8A85" w14:textId="77777777" w:rsidR="00157A90" w:rsidRDefault="00544B8B">
      <w:r>
        <w:t xml:space="preserve">The runtime provider record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0A1ABF86" w14:textId="77777777" w:rsidR="00157A90" w:rsidRDefault="00544B8B">
      <w:r>
        <w:t>Field-to-step map lives on the schema property descriptions (</w:t>
      </w:r>
      <w:r>
        <w:rPr>
          <w:rFonts w:ascii="Consolas" w:hAnsi="Consolas"/>
        </w:rPr>
        <w:t>x-set-at-step: "I.3.2.9"</w:t>
      </w:r>
      <w:r>
        <w:t xml:space="preserve"> etc.). </w:t>
      </w:r>
      <w:proofErr w:type="spellStart"/>
      <w:r>
        <w:rPr>
          <w:rFonts w:ascii="Consolas" w:hAnsi="Consolas"/>
        </w:rPr>
        <w:t>source_row_hash</w:t>
      </w:r>
      <w:proofErr w:type="spellEnd"/>
      <w:r>
        <w:t xml:space="preserve"> (SHA-256 of the source NPPES row that produced the record) is a required field per §II.1.2.9 sub-step 11.</w:t>
      </w:r>
    </w:p>
    <w:p w14:paraId="3F323BCA" w14:textId="77777777" w:rsidR="00157A90" w:rsidRDefault="00544B8B">
      <w:pPr>
        <w:pStyle w:val="Heading3"/>
      </w:pPr>
      <w:bookmarkStart w:id="78" w:name="_Toc242078851"/>
      <w:r>
        <w:t>II.2.2 specialty-classification catalog schema</w:t>
      </w:r>
      <w:bookmarkEnd w:id="78"/>
    </w:p>
    <w:p w14:paraId="052C927F" w14:textId="77777777" w:rsidR="00157A90" w:rsidRDefault="00544B8B">
      <w:r>
        <w:t xml:space="preserve">The specialty-classification catalog is the business-maintained NUCC classification overlay. Every record carries: code, is_licensed_clinical_role, can_prescribe, is_homeopathic, is_disqualified. Its source of truth is the JSON document specialty_classification_gpt41.json, published in the website Data/ content directory and served over HTTPS at https://{env}.chathealthy.ai/Data/specialty_classification_gpt41.json, fetched via SPECIALTY_CLASSIFICATION_CATALOG_URL (per section II.1.2.8 and section II.6.1). Schema: </w:t>
      </w:r>
      <w:proofErr w:type="spellStart"/>
      <w:r>
        <w:t>ChatHealthySpecialtyClassificationCatalogSchema.json</w:t>
      </w:r>
      <w:proofErr w:type="spellEnd"/>
      <w:r>
        <w:t>.</w:t>
      </w:r>
    </w:p>
    <w:p w14:paraId="19FCCB03" w14:textId="77777777" w:rsidR="00157A90" w:rsidRDefault="00544B8B">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1204E066" w14:textId="77777777" w:rsidR="00157A90" w:rsidRDefault="00544B8B">
      <w:pPr>
        <w:pStyle w:val="Heading3"/>
      </w:pPr>
      <w:bookmarkStart w:id="79" w:name="_Toc242078852"/>
      <w:r>
        <w:t>II.2.3 Staging schemas per source</w:t>
      </w:r>
      <w:bookmarkEnd w:id="79"/>
    </w:p>
    <w:p w14:paraId="60216645" w14:textId="77777777" w:rsidR="00DB6305" w:rsidRDefault="00544B8B">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7C5D4E43" w14:textId="77777777" w:rsidR="00DB6305" w:rsidRDefault="00544B8B">
      <w:pPr>
        <w:pStyle w:val="ListBullet"/>
      </w:pPr>
      <w:proofErr w:type="spellStart"/>
      <w:r>
        <w:rPr>
          <w:rFonts w:ascii="Consolas" w:hAnsi="Consolas"/>
        </w:rPr>
        <w:t>pipeline_sources_pl_pfile</w:t>
      </w:r>
      <w:proofErr w:type="spellEnd"/>
      <w:r>
        <w:t xml:space="preserve"> — one document per practice-location row.</w:t>
      </w:r>
    </w:p>
    <w:p w14:paraId="22906172" w14:textId="77777777" w:rsidR="00DB6305" w:rsidRDefault="00544B8B">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17F704B2" w14:textId="77777777" w:rsidR="00DB6305" w:rsidRDefault="00544B8B">
      <w:pPr>
        <w:pStyle w:val="ListBullet"/>
      </w:pPr>
      <w:proofErr w:type="spellStart"/>
      <w:r>
        <w:rPr>
          <w:rFonts w:ascii="Consolas" w:hAnsi="Consolas"/>
        </w:rPr>
        <w:t>pipeline_sources_zip_county_crosswalk</w:t>
      </w:r>
      <w:proofErr w:type="spellEnd"/>
      <w:r>
        <w:t xml:space="preserve"> — ZCTA5, GEOID (county FIPS), state, name.</w:t>
      </w:r>
    </w:p>
    <w:p w14:paraId="7A7BCF91" w14:textId="77777777" w:rsidR="00DB6305" w:rsidRDefault="00544B8B">
      <w:pPr>
        <w:pStyle w:val="ListBullet"/>
      </w:pPr>
      <w:proofErr w:type="spellStart"/>
      <w:r>
        <w:rPr>
          <w:rFonts w:ascii="Consolas" w:hAnsi="Consolas"/>
        </w:rPr>
        <w:t>pipeline_sources_rucc</w:t>
      </w:r>
      <w:proofErr w:type="spellEnd"/>
      <w:r>
        <w:t xml:space="preserve"> — FIPS, State, County Name, RUCC 2023.</w:t>
      </w:r>
    </w:p>
    <w:p w14:paraId="7AD6E2A3" w14:textId="77777777" w:rsidR="00157A90" w:rsidRDefault="00544B8B">
      <w:pPr>
        <w:pStyle w:val="ListBullet"/>
      </w:pPr>
      <w:proofErr w:type="spellStart"/>
      <w:r>
        <w:rPr>
          <w:rFonts w:ascii="Consolas" w:hAnsi="Consolas"/>
        </w:rPr>
        <w:t>pipeline_sources_specialty_catalog</w:t>
      </w:r>
      <w:proofErr w:type="spellEnd"/>
      <w:r>
        <w:t xml:space="preserve"> — per-run copy of the specialty-classification catalog.</w:t>
      </w:r>
    </w:p>
    <w:p w14:paraId="20C175E3" w14:textId="77777777" w:rsidR="00157A90" w:rsidRDefault="00544B8B">
      <w:r>
        <w:br w:type="page"/>
      </w:r>
    </w:p>
    <w:p w14:paraId="38D443E2" w14:textId="77777777" w:rsidR="004B00A8" w:rsidRDefault="00000000">
      <w:pPr>
        <w:pStyle w:val="Heading3"/>
      </w:pPr>
      <w:r>
        <w:lastRenderedPageBreak/>
        <w:t>II.2.4 SpecialtyMetaData — normative output schema</w:t>
      </w:r>
    </w:p>
    <w:p w14:paraId="423CF457" w14:textId="77777777" w:rsidR="004B00A8" w:rsidRDefault="00000000">
      <w:r>
        <w:t>The provider run's second served collection, SpecialtyMetaData, is contracted by https://dev.chathealthy.ai/schemas/ChatHealthySpecialtyMetaDataSchema.json — the runtime NUCC vocabulary holding both the NUCC-authoritative records and the proprietary classification supplement, each row carrying its embedding vector. This is the output contract, parallel to the provider record of §II.2.1, and distinct from the input classification catalog of §II.2.2; the loader bridges the two shapes (the catalog's homeopathic and nested is_supplemented become the collection's is_homeopathic and flat is_supplemented). How the collection is built and embedded is §II.1.2.8a and §II.6; what reads it within the run is §II.6.3 and the clinical-flag enrichment.</w:t>
      </w:r>
    </w:p>
    <w:p w14:paraId="37769322" w14:textId="77777777" w:rsidR="00475798" w:rsidRDefault="00000000">
      <w:pPr>
        <w:pStyle w:val="Heading2"/>
      </w:pPr>
      <w:bookmarkStart w:id="80" w:name="_Toc242078853"/>
      <w:bookmarkStart w:id="81" w:name="_Toc243387387"/>
      <w:r>
        <w:t>II.3. Enrichment Low-Level Design — Overview</w:t>
      </w:r>
      <w:bookmarkEnd w:id="80"/>
      <w:bookmarkEnd w:id="81"/>
    </w:p>
    <w:p w14:paraId="5AF75DE9" w14:textId="77777777" w:rsidR="00475798" w:rsidRDefault="00000000">
      <w:r>
        <w:t>This chapter and the three that follow (§II.4 CountyAndGeoFunnel, §II.5 Other Identifier Management, §II.6 NUCC Vocabulary and the Proprietary Specialty-Classification Supplement) are the HOW-level design for the pipeline's most complex enrichments — the passes that turn a raw NPPES/NUCC row into the served provider and specialty records. the Executive Summary and the Vision frame the end-to-end conveyor; §II.1 (Sequence of Operations) lists every step in fire order. These chapters go beneath that: for each enrichment they name the mechanism, the collections touched, the failure exits, and — where the schema or a requirement has drifted from the code — they state the drift and let the code win.</w:t>
      </w:r>
      <w:proofErr w:type="spellStart"/>
      <w:proofErr w:type="spellEnd"/>
    </w:p>
    <w:p w14:paraId="5EDA9653" w14:textId="77777777" w:rsidR="00475798" w:rsidRDefault="00000000">
      <w:r>
        <w:rPr>
          <w:b/>
        </w:rPr>
        <w:t>Grounding rule.</w:t>
      </w:r>
      <w:r>
        <w:t xml:space="preserve"> Every statement about existing behavior below is cited to </w:t>
      </w:r>
      <w:proofErr w:type="gramStart"/>
      <w:r>
        <w:t>file:line</w:t>
      </w:r>
      <w:proofErr w:type="gramEnd"/>
      <w:r>
        <w:t xml:space="preserve"> in the pipeline source. Where a citation and a requirement or a schema disagree, the citation is authoritative and the disagreement is </w:t>
      </w:r>
      <w:proofErr w:type="gramStart"/>
      <w:r>
        <w:t>called out as</w:t>
      </w:r>
      <w:proofErr w:type="gramEnd"/>
      <w:r>
        <w:t xml:space="preserve"> DRIFT.</w:t>
      </w:r>
    </w:p>
    <w:p w14:paraId="02C5D076" w14:textId="77777777" w:rsidR="00475798" w:rsidRDefault="00000000">
      <w:r>
        <w:rPr>
          <w:b/>
        </w:rPr>
        <w:t>Where the enrichments sit in the flow.</w:t>
      </w:r>
      <w:r>
        <w:t xml:space="preserve"> Normalize (§II.1.2.9) builds the base record shape from staging. The enrichments then run as state-scoped, NPI-atomic passes over that base: license-based address repair (§II.1.2.11), the county + geo funnel (§II.1.2.12, redesigned in §II.4), the other-identifier LLM pipeline that produces </w:t>
      </w:r>
      <w:proofErr w:type="gramStart"/>
      <w:r>
        <w:t>insurance[</w:t>
      </w:r>
      <w:proofErr w:type="gramEnd"/>
      <w:r>
        <w:t xml:space="preserve">] and merges </w:t>
      </w:r>
      <w:proofErr w:type="gramStart"/>
      <w:r>
        <w:t>licenses[</w:t>
      </w:r>
      <w:proofErr w:type="gramEnd"/>
      <w:r>
        <w:t>], and the clinical-flag stamping that reads the NUCC/the specialty-classification catalog vocabulary (§II.6). The specialty vocabulary itself (</w:t>
      </w:r>
      <w:proofErr w:type="spellStart"/>
      <w:r>
        <w:t>SpecialtyMetaData</w:t>
      </w:r>
      <w:proofErr w:type="spellEnd"/>
      <w:r>
        <w:t>) is built and embedded before Pass B of normalize consumes it.</w:t>
      </w:r>
    </w:p>
    <w:p w14:paraId="79DAFE54" w14:textId="77777777" w:rsidR="00475798" w:rsidRDefault="00000000">
      <w:pPr>
        <w:pStyle w:val="Heading3"/>
      </w:pPr>
      <w:bookmarkStart w:id="82" w:name="_Toc242078854"/>
      <w:r>
        <w:t>II.3.1 Embedding — one global model, whole-collection, all-or-nothing</w:t>
      </w:r>
      <w:bookmarkEnd w:id="82"/>
    </w:p>
    <w:p w14:paraId="615BD6F3" w14:textId="77777777" w:rsidR="00475798" w:rsidRDefault="00000000">
      <w:r>
        <w:rPr>
          <w:b/>
        </w:rPr>
        <w:t>Contract.</w:t>
      </w:r>
      <w:r>
        <w:t xml:space="preserve"> The pipeline embeds exactly one collection — the specialty vocabulary (</w:t>
      </w:r>
      <w:proofErr w:type="spellStart"/>
      <w:proofErr w:type="gramStart"/>
      <w:r>
        <w:t>SpecialtyMetaData</w:t>
      </w:r>
      <w:proofErr w:type="spellEnd"/>
      <w:r>
        <w:t>) —</w:t>
      </w:r>
      <w:proofErr w:type="gramEnd"/>
      <w:r>
        <w:t xml:space="preserve"> and nothing else. Provider records are NOT embedded; a provider is found by filtering on the specialty codes the catalog resolves, not by a vector on the provider (embedding_engine.py:18-20). The embedding is applied to the ENTIRE collection as a single all-or-nothing act: the whole staged catalog is embedded and then the whole collection is atomically swapped into place. There is no partial or incremental embedding of a subset, by design — semantic search must never have to track or reconcile two embedding generations in one served collection.</w:t>
      </w:r>
    </w:p>
    <w:p w14:paraId="1B52118E" w14:textId="77777777" w:rsidR="00475798" w:rsidRDefault="00000000">
      <w:r>
        <w:rPr>
          <w:b/>
        </w:rPr>
        <w:lastRenderedPageBreak/>
        <w:t>One model, declared once, read at runtime.</w:t>
      </w:r>
      <w:r>
        <w:t xml:space="preserve"> The embedding module names no model. It calls </w:t>
      </w:r>
      <w:proofErr w:type="spellStart"/>
      <w:r>
        <w:t>embedding_model_</w:t>
      </w:r>
      <w:proofErr w:type="gramStart"/>
      <w:r>
        <w:t>name</w:t>
      </w:r>
      <w:proofErr w:type="spellEnd"/>
      <w:r>
        <w:t>(</w:t>
      </w:r>
      <w:proofErr w:type="gramEnd"/>
      <w:r>
        <w:t xml:space="preserve">) through the LLM facade (embedding_engine.py:42, :153), which reads the CH_EMBEDDING_MODEL environment binding and raises with no fallback if it is unset (llm.py:246-266). That binding resolves to the firm's single declaration </w:t>
      </w:r>
      <w:proofErr w:type="spellStart"/>
      <w:proofErr w:type="gramStart"/>
      <w:r>
        <w:t>firm.embedding</w:t>
      </w:r>
      <w:proofErr w:type="gramEnd"/>
      <w:r>
        <w:t>_model</w:t>
      </w:r>
      <w:proofErr w:type="spellEnd"/>
      <w:r>
        <w:t xml:space="preserve"> = "text-embedding-3-large" in deployment_</w:t>
      </w:r>
      <w:proofErr w:type="gramStart"/>
      <w:r>
        <w:t>architecture.json</w:t>
      </w:r>
      <w:proofErr w:type="gramEnd"/>
      <w:r>
        <w:t>:10990-10995, bound to each embedding target as CH_EMBEDDING_MODEL = "</w:t>
      </w:r>
      <w:proofErr w:type="spellStart"/>
      <w:proofErr w:type="gramStart"/>
      <w:r>
        <w:t>firm:embedding</w:t>
      </w:r>
      <w:proofErr w:type="gramEnd"/>
      <w:r>
        <w:t>_model</w:t>
      </w:r>
      <w:proofErr w:type="spellEnd"/>
      <w:r>
        <w:t>" (deployment_</w:t>
      </w:r>
      <w:proofErr w:type="gramStart"/>
      <w:r>
        <w:t>architecture.json</w:t>
      </w:r>
      <w:proofErr w:type="gramEnd"/>
      <w:r>
        <w:t xml:space="preserve">:2624, 4261, 4432). The vector is 3072-dimensional, native for that model (embedding_engine.py:46), produced through the OpenAI embeddings endpoint inside the facade (llm.py:290-293). </w:t>
      </w:r>
      <w:proofErr w:type="gramStart"/>
      <w:r>
        <w:t>So</w:t>
      </w:r>
      <w:proofErr w:type="gramEnd"/>
      <w:r>
        <w:t xml:space="preserve"> the model is data read at runtime, not a literal in pipeline code.</w:t>
      </w:r>
    </w:p>
    <w:p w14:paraId="36782FEE" w14:textId="77777777" w:rsidR="00475798" w:rsidRDefault="00000000">
      <w:r>
        <w:rPr>
          <w:b/>
        </w:rPr>
        <w:t>Whole-collection mechanism.</w:t>
      </w:r>
      <w:r>
        <w:t xml:space="preserve"> </w:t>
      </w:r>
      <w:proofErr w:type="spellStart"/>
      <w:r>
        <w:t>publish_smd_and_embed</w:t>
      </w:r>
      <w:proofErr w:type="spellEnd"/>
      <w:r>
        <w:t xml:space="preserve"> copies every </w:t>
      </w:r>
      <w:proofErr w:type="spellStart"/>
      <w:r>
        <w:t>StagingNucc</w:t>
      </w:r>
      <w:proofErr w:type="spellEnd"/>
      <w:r>
        <w:t xml:space="preserve"> row for the run into a same-cluster </w:t>
      </w:r>
      <w:proofErr w:type="spellStart"/>
      <w:r>
        <w:t>SpecialtyMetaData</w:t>
      </w:r>
      <w:proofErr w:type="spellEnd"/>
      <w:r>
        <w:t xml:space="preserve"> staging collection (publish_smd_and_embed.py:143-163), embeds every staged row (</w:t>
      </w:r>
      <w:proofErr w:type="spellStart"/>
      <w:r>
        <w:t>embedding_</w:t>
      </w:r>
      <w:proofErr w:type="gramStart"/>
      <w:r>
        <w:t>engine.generate</w:t>
      </w:r>
      <w:proofErr w:type="gramEnd"/>
      <w:r>
        <w:t>_specialty_embeddings</w:t>
      </w:r>
      <w:proofErr w:type="spellEnd"/>
      <w:r>
        <w:t xml:space="preserve">, which iterates </w:t>
      </w:r>
      <w:proofErr w:type="gramStart"/>
      <w:r>
        <w:t>find(</w:t>
      </w:r>
      <w:proofErr w:type="gramEnd"/>
      <w:r>
        <w:t xml:space="preserve">{}) over the target collection with no run filter — embedding_engine.py:159), then atomically renames staging over the live collection with </w:t>
      </w:r>
      <w:proofErr w:type="spellStart"/>
      <w:r>
        <w:t>dropTarget</w:t>
      </w:r>
      <w:proofErr w:type="spellEnd"/>
      <w:r>
        <w:t xml:space="preserve">=True (publish_smd_and_embed.py:214-218). Each row records the model and </w:t>
      </w:r>
      <w:proofErr w:type="gramStart"/>
      <w:r>
        <w:t>timestamp it was</w:t>
      </w:r>
      <w:proofErr w:type="gramEnd"/>
      <w:r>
        <w:t xml:space="preserve"> embedded under (embedding_engine.py:92-103), and a row already carrying the target model with a 3072-vector is skipped so the step is safely re-runnable (embedding_engine.py:55-61). The embedded text per code is the concatenation Display Name | Grouping | Classification | Specialization | Definition, empty fields skipped (embedding_engine.py:110-127).</w:t>
      </w:r>
    </w:p>
    <w:p w14:paraId="3BD391E8" w14:textId="77777777" w:rsidR="00475798" w:rsidRDefault="00000000">
      <w:r>
        <w:rPr>
          <w:b/>
        </w:rPr>
        <w:t>Failure handling.</w:t>
      </w:r>
      <w:r>
        <w:t xml:space="preserve"> A missing OPENAI_API_KEY fails the step fast, before any rows are staged (publish_smd_and_embed.py:122-123, :74-83). A per-row embed failure is non-fatal: the row publishes without a vector, one discrepancy reason="</w:t>
      </w:r>
      <w:proofErr w:type="spellStart"/>
      <w:r>
        <w:t>error_specialty_embedding_failed</w:t>
      </w:r>
      <w:proofErr w:type="spellEnd"/>
      <w:r>
        <w:t xml:space="preserve">" is recorded per un-embedded row, and the collection is still marked loaded and </w:t>
      </w:r>
      <w:proofErr w:type="spellStart"/>
      <w:r>
        <w:t>operationally_fit</w:t>
      </w:r>
      <w:proofErr w:type="spellEnd"/>
      <w:r>
        <w:t xml:space="preserve"> (publish_smd_and_embed.py:184-206, :220-244). A fatal error </w:t>
      </w:r>
      <w:proofErr w:type="gramStart"/>
      <w:r>
        <w:t>raises</w:t>
      </w:r>
      <w:proofErr w:type="gramEnd"/>
      <w:r>
        <w:t xml:space="preserve"> before the rename, leaving no loaded-metadata doc, which is the signal for the next fire to reload.</w:t>
      </w:r>
    </w:p>
    <w:p w14:paraId="3E913FF5" w14:textId="77777777" w:rsidR="00475798" w:rsidRDefault="00000000">
      <w:r>
        <w:rPr>
          <w:b/>
        </w:rPr>
        <w:t>DRIFT.</w:t>
      </w:r>
      <w:r>
        <w:t xml:space="preserve"> The module docstrings and the existing §II.1.2.8a (this document) state the model literally as "text-embedding-3-large" (publish_smd_and_embed.py:20, :33; embedding_engine.py:13; §II.1.2.8a prose). The value is correct today because the firm declaration equals that string, but the mechanism differs from what those words imply: the code hardcodes no model and would follow a change to the firm declaration without a code edit. Treat the firm declaration in deployment_</w:t>
      </w:r>
      <w:proofErr w:type="gramStart"/>
      <w:r>
        <w:t>architecture.json</w:t>
      </w:r>
      <w:proofErr w:type="gramEnd"/>
      <w:r>
        <w:t xml:space="preserve"> as the source of truth, not the docstrings.</w:t>
      </w:r>
    </w:p>
    <w:p w14:paraId="654F6933" w14:textId="77777777" w:rsidR="00475798" w:rsidRDefault="00000000">
      <w:pPr>
        <w:pStyle w:val="Heading2"/>
      </w:pPr>
      <w:bookmarkStart w:id="83" w:name="_Toc242078855"/>
      <w:bookmarkStart w:id="84" w:name="_Toc243387388"/>
      <w:r>
        <w:t xml:space="preserve">II.4. </w:t>
      </w:r>
      <w:proofErr w:type="spellStart"/>
      <w:r>
        <w:t>CountyAndGeoFunnel</w:t>
      </w:r>
      <w:bookmarkEnd w:id="83"/>
      <w:bookmarkEnd w:id="84"/>
      <w:proofErr w:type="spellEnd"/>
    </w:p>
    <w:p w14:paraId="3283C982" w14:textId="77777777" w:rsidR="00475798" w:rsidRDefault="00000000">
      <w:r>
        <w:t>This chapter documents the current county mechanism, grounded in code, and the target geo re-pass that resolves its coordinate gap. The target design is labelled TARGET and is not yet in the code; where current and target differ, the difference is stated explicitly. The enrichment is named CountyAndGeoFunnel; the module and step remain named county_cascade_engine.py and steps/county_enrichment_cascade.py in the code.</w:t>
      </w:r>
    </w:p>
    <w:p w14:paraId="04D63CFF" w14:textId="77777777" w:rsidR="00475798" w:rsidRDefault="00000000">
      <w:r>
        <w:rPr>
          <w:b/>
        </w:rPr>
        <w:lastRenderedPageBreak/>
        <w:t>Shape.</w:t>
      </w:r>
      <w:r>
        <w:t xml:space="preserve"> </w:t>
      </w:r>
      <w:proofErr w:type="spellStart"/>
      <w:r>
        <w:t>CountyAndGeoFunnel</w:t>
      </w:r>
      <w:proofErr w:type="spellEnd"/>
      <w:r>
        <w:t xml:space="preserve"> is a residue funnel: each pass works only the residue the previous pass could not resolve, so the </w:t>
      </w:r>
      <w:proofErr w:type="gramStart"/>
      <w:r>
        <w:t>working</w:t>
      </w:r>
      <w:proofErr w:type="gramEnd"/>
      <w:r>
        <w:t xml:space="preserve"> set narrows top to bottom (county_cascade_engine.py:1244-1291; residue is threaded stage to stage and only unresolved pairs advance). Scope is practice + </w:t>
      </w:r>
      <w:proofErr w:type="spellStart"/>
      <w:r>
        <w:t>secondary_practice</w:t>
      </w:r>
      <w:proofErr w:type="spellEnd"/>
      <w:r>
        <w:t xml:space="preserve"> addresses, United States, with a ZIP present (PRACTICE_ADDRESS_TYPES county_cascade_engine.py:79; _</w:t>
      </w:r>
      <w:proofErr w:type="spellStart"/>
      <w:r>
        <w:t>addr_needs_enrichment</w:t>
      </w:r>
      <w:proofErr w:type="spellEnd"/>
      <w:r>
        <w:t xml:space="preserve"> :123-135 — US gate via _</w:t>
      </w:r>
      <w:proofErr w:type="spellStart"/>
      <w:r>
        <w:t>is_united_states</w:t>
      </w:r>
      <w:proofErr w:type="spellEnd"/>
      <w:r>
        <w:t xml:space="preserve"> :94-95, ZIP gate :133). Fan-out is per-state, NPI-atomic: one worker owns every address on every NPI whose BUSINESS mailing state is that worker's partition, regardless of each address's own state (_</w:t>
      </w:r>
      <w:proofErr w:type="spellStart"/>
      <w:r>
        <w:t>stream_provider_chunks</w:t>
      </w:r>
      <w:proofErr w:type="spellEnd"/>
      <w:r>
        <w:t xml:space="preserve"> :207-247). An address already carrying </w:t>
      </w:r>
      <w:proofErr w:type="spellStart"/>
      <w:proofErr w:type="gramStart"/>
      <w:r>
        <w:t>county.fips</w:t>
      </w:r>
      <w:proofErr w:type="spellEnd"/>
      <w:proofErr w:type="gramEnd"/>
      <w:r>
        <w:t xml:space="preserve"> + county.name is skipped on re-run (:131-132).</w:t>
      </w:r>
    </w:p>
    <w:p w14:paraId="29EEC207" w14:textId="77777777" w:rsidR="00475798" w:rsidRDefault="00000000">
      <w:pPr>
        <w:pStyle w:val="Heading3"/>
      </w:pPr>
      <w:bookmarkStart w:id="85" w:name="_Toc242078856"/>
      <w:r>
        <w:t xml:space="preserve">II.4.1 </w:t>
      </w:r>
      <w:proofErr w:type="gramStart"/>
      <w:r>
        <w:t>Current county</w:t>
      </w:r>
      <w:proofErr w:type="gramEnd"/>
      <w:r>
        <w:t xml:space="preserve"> mechanism — four passes</w:t>
      </w:r>
      <w:bookmarkEnd w:id="85"/>
    </w:p>
    <w:p w14:paraId="479653A5" w14:textId="77777777" w:rsidR="00475798" w:rsidRDefault="00000000">
      <w:r>
        <w:rPr>
          <w:b/>
        </w:rPr>
        <w:t xml:space="preserve">Pass 1 — </w:t>
      </w:r>
      <w:proofErr w:type="spellStart"/>
      <w:r>
        <w:rPr>
          <w:b/>
        </w:rPr>
        <w:t>zip_crosswalk</w:t>
      </w:r>
      <w:proofErr w:type="spellEnd"/>
      <w:r>
        <w:rPr>
          <w:b/>
        </w:rPr>
        <w:t xml:space="preserve"> (free, no HTTP).</w:t>
      </w:r>
      <w:r>
        <w:t xml:space="preserve"> An in-Mongo lookup against the Census 2020 ZCTA-to-County table already loaded </w:t>
      </w:r>
      <w:proofErr w:type="gramStart"/>
      <w:r>
        <w:t>to</w:t>
      </w:r>
      <w:proofErr w:type="gramEnd"/>
      <w:r>
        <w:t xml:space="preserve"> staging (_</w:t>
      </w:r>
      <w:proofErr w:type="spellStart"/>
      <w:r>
        <w:t>load_zcta_crosswalk</w:t>
      </w:r>
      <w:proofErr w:type="spellEnd"/>
      <w:r>
        <w:t xml:space="preserve"> county_cascade_engine.py:261-338; stage :391-443). It stamps county only — </w:t>
      </w:r>
      <w:proofErr w:type="spellStart"/>
      <w:proofErr w:type="gramStart"/>
      <w:r>
        <w:t>county.fips</w:t>
      </w:r>
      <w:proofErr w:type="spellEnd"/>
      <w:proofErr w:type="gramEnd"/>
      <w:r>
        <w:t xml:space="preserve">, county.name, and </w:t>
      </w:r>
      <w:proofErr w:type="spellStart"/>
      <w:proofErr w:type="gramStart"/>
      <w:r>
        <w:t>county.rucc</w:t>
      </w:r>
      <w:proofErr w:type="spellEnd"/>
      <w:proofErr w:type="gramEnd"/>
      <w:r>
        <w:t xml:space="preserve"> when the FIPS resolves in the USDA catalog — and stamps NO coordinates (_</w:t>
      </w:r>
      <w:proofErr w:type="spellStart"/>
      <w:r>
        <w:t>zip_crosswalk_apply</w:t>
      </w:r>
      <w:proofErr w:type="spellEnd"/>
      <w:r>
        <w:t xml:space="preserve"> :407-429 calls _</w:t>
      </w:r>
      <w:proofErr w:type="spellStart"/>
      <w:r>
        <w:t>stamp_county</w:t>
      </w:r>
      <w:proofErr w:type="spellEnd"/>
      <w:r>
        <w:t xml:space="preserve"> alone; there is no _</w:t>
      </w:r>
      <w:proofErr w:type="spellStart"/>
      <w:r>
        <w:t>stamp_coordinates</w:t>
      </w:r>
      <w:proofErr w:type="spellEnd"/>
      <w:r>
        <w:t xml:space="preserve"> on this path). Misses route to residue.</w:t>
      </w:r>
    </w:p>
    <w:p w14:paraId="6D13B742" w14:textId="77777777" w:rsidR="00475798" w:rsidRDefault="00000000">
      <w:r>
        <w:rPr>
          <w:b/>
        </w:rPr>
        <w:t xml:space="preserve">Pass 2 — </w:t>
      </w:r>
      <w:proofErr w:type="spellStart"/>
      <w:r>
        <w:rPr>
          <w:b/>
        </w:rPr>
        <w:t>census_batch</w:t>
      </w:r>
      <w:proofErr w:type="spellEnd"/>
      <w:r>
        <w:rPr>
          <w:b/>
        </w:rPr>
        <w:t xml:space="preserve"> (free).</w:t>
      </w:r>
      <w:r>
        <w:t xml:space="preserve"> One HTTP POST per chunk to geocoding.geo.census.gov/geocoder/geographies/</w:t>
      </w:r>
      <w:proofErr w:type="spellStart"/>
      <w:r>
        <w:t>addressbatch</w:t>
      </w:r>
      <w:proofErr w:type="spellEnd"/>
      <w:r>
        <w:t xml:space="preserve"> (CENSUS_BATCH_URL county_cascade_engine.py:103; fetch :464-499). It resolves county AND real coordinates: the response's "</w:t>
      </w:r>
      <w:proofErr w:type="spellStart"/>
      <w:r>
        <w:t>lng,lat</w:t>
      </w:r>
      <w:proofErr w:type="spellEnd"/>
      <w:r>
        <w:t xml:space="preserve">" field is parsed (:502-550) and stamped with precision always </w:t>
      </w:r>
      <w:proofErr w:type="spellStart"/>
      <w:r>
        <w:t>range_interpolated</w:t>
      </w:r>
      <w:proofErr w:type="spellEnd"/>
      <w:r>
        <w:t xml:space="preserve"> — the Census batch geocoder is TIGER street-segment interpolation, no rooftop (_</w:t>
      </w:r>
      <w:proofErr w:type="spellStart"/>
      <w:r>
        <w:t>census_batch_apply</w:t>
      </w:r>
      <w:proofErr w:type="spellEnd"/>
      <w:r>
        <w:t xml:space="preserve"> :553-586, coordinates :575-582).</w:t>
      </w:r>
    </w:p>
    <w:p w14:paraId="286A4268" w14:textId="77777777" w:rsidR="00475798" w:rsidRDefault="00000000">
      <w:r>
        <w:rPr>
          <w:b/>
        </w:rPr>
        <w:t xml:space="preserve">Pass 3 — </w:t>
      </w:r>
      <w:proofErr w:type="spellStart"/>
      <w:r>
        <w:rPr>
          <w:b/>
        </w:rPr>
        <w:t>nppes_registry</w:t>
      </w:r>
      <w:proofErr w:type="spellEnd"/>
      <w:r>
        <w:rPr>
          <w:b/>
        </w:rPr>
        <w:t xml:space="preserve"> (free, ~5 req/s per IP).</w:t>
      </w:r>
      <w:r>
        <w:t xml:space="preserve"> One HTTP GET per NPI to npiregistry.cms.hhs.gov/</w:t>
      </w:r>
      <w:proofErr w:type="spellStart"/>
      <w:r>
        <w:t>api</w:t>
      </w:r>
      <w:proofErr w:type="spellEnd"/>
      <w:r>
        <w:t xml:space="preserve">/ (NPPES_REGISTRY_URL county_cascade_engine.py:104; fetch :668-701). Three phases (:818-932): (a) refresh — pull NPPES's canonical LOCATION address and, if it differs from ours, mutate the address in place and tag </w:t>
      </w:r>
      <w:proofErr w:type="spellStart"/>
      <w:r>
        <w:t>address_refresh_provenance</w:t>
      </w:r>
      <w:proofErr w:type="spellEnd"/>
      <w:r>
        <w:t>="</w:t>
      </w:r>
      <w:proofErr w:type="spellStart"/>
      <w:r>
        <w:t>nppes_registry</w:t>
      </w:r>
      <w:proofErr w:type="spellEnd"/>
      <w:r>
        <w:t xml:space="preserve">" (:766-816); (b) crosswalk-retry on the refreshed set (county only, :877-890); (c) census-retry on what remains (:892-922). Coordinates are produced ONLY in the census-retry sub-phase (:914-919); the refresh and crosswalk-retry sub-phases stamp county without coordinates. </w:t>
      </w:r>
      <w:proofErr w:type="gramStart"/>
      <w:r>
        <w:t>Applies</w:t>
      </w:r>
      <w:proofErr w:type="gramEnd"/>
      <w:r>
        <w:t xml:space="preserve"> to primary practice addresses only — NPPES carries no secondary-practice addresses (:661-663, :784-785).</w:t>
      </w:r>
    </w:p>
    <w:p w14:paraId="0F826B1F" w14:textId="77777777" w:rsidR="00475798" w:rsidRDefault="00000000">
      <w:r>
        <w:rPr>
          <w:b/>
        </w:rPr>
        <w:t xml:space="preserve">Pass 4 — </w:t>
      </w:r>
      <w:proofErr w:type="spellStart"/>
      <w:r>
        <w:rPr>
          <w:b/>
        </w:rPr>
        <w:t>google_maps</w:t>
      </w:r>
      <w:proofErr w:type="spellEnd"/>
      <w:r>
        <w:rPr>
          <w:b/>
        </w:rPr>
        <w:t xml:space="preserve"> (paid, gated).</w:t>
      </w:r>
      <w:r>
        <w:t xml:space="preserve"> One HTTP GET per address to maps.googleapis.com/maps/</w:t>
      </w:r>
      <w:proofErr w:type="spellStart"/>
      <w:r>
        <w:t>api</w:t>
      </w:r>
      <w:proofErr w:type="spellEnd"/>
      <w:r>
        <w:t>/geocode/</w:t>
      </w:r>
      <w:proofErr w:type="spellStart"/>
      <w:r>
        <w:t>json</w:t>
      </w:r>
      <w:proofErr w:type="spellEnd"/>
      <w:r>
        <w:t xml:space="preserve"> (GOOGLE_MAPS_GEOCODE_URL county_cascade_engine.py:105; fetch :950-984). It resolves county and real coordinates at variable precision (parse :995-1033, apply :1088-1100). This stage is GATED by </w:t>
      </w:r>
      <w:proofErr w:type="spellStart"/>
      <w:r>
        <w:t>google_maps_enabled</w:t>
      </w:r>
      <w:proofErr w:type="spellEnd"/>
      <w:r>
        <w:t xml:space="preserve">, which defaults FALSE (config default :1143, read :1169, gate :1280); with the flag off, pass 4 never runs. Google returns no numeric FIPS, so its county carries a non-numeric </w:t>
      </w:r>
      <w:proofErr w:type="spellStart"/>
      <w:r>
        <w:t>fips_key</w:t>
      </w:r>
      <w:proofErr w:type="spellEnd"/>
      <w:r>
        <w:t xml:space="preserve"> "</w:t>
      </w:r>
      <w:proofErr w:type="gramStart"/>
      <w:r>
        <w:t>STATE::</w:t>
      </w:r>
      <w:proofErr w:type="gramEnd"/>
      <w:r>
        <w:t>County Name" and no RUCC (:1001-1003, :1090-1093).</w:t>
      </w:r>
    </w:p>
    <w:p w14:paraId="195447DA" w14:textId="77777777" w:rsidR="00475798" w:rsidRDefault="00000000">
      <w:r>
        <w:rPr>
          <w:b/>
        </w:rPr>
        <w:lastRenderedPageBreak/>
        <w:t>Coordinate model.</w:t>
      </w:r>
      <w:r>
        <w:t xml:space="preserve"> coordinates = </w:t>
      </w:r>
      <w:proofErr w:type="gramStart"/>
      <w:r>
        <w:t>{ latitude</w:t>
      </w:r>
      <w:proofErr w:type="gramEnd"/>
      <w:r>
        <w:t xml:space="preserve">, longitude, source, </w:t>
      </w:r>
      <w:proofErr w:type="gramStart"/>
      <w:r>
        <w:t>precision }</w:t>
      </w:r>
      <w:proofErr w:type="gramEnd"/>
      <w:r>
        <w:t xml:space="preserve"> (_</w:t>
      </w:r>
      <w:proofErr w:type="spellStart"/>
      <w:r>
        <w:t>stamp_coordinates</w:t>
      </w:r>
      <w:proofErr w:type="spellEnd"/>
      <w:r>
        <w:t xml:space="preserve"> county_cascade_engine.py:183-204). source is </w:t>
      </w:r>
      <w:proofErr w:type="spellStart"/>
      <w:r>
        <w:t>census_batch</w:t>
      </w:r>
      <w:proofErr w:type="spellEnd"/>
      <w:r>
        <w:t xml:space="preserve"> or </w:t>
      </w:r>
      <w:proofErr w:type="spellStart"/>
      <w:r>
        <w:t>google_maps</w:t>
      </w:r>
      <w:proofErr w:type="spellEnd"/>
      <w:r>
        <w:t xml:space="preserve"> today (:189-192). precision is one of rooftop | </w:t>
      </w:r>
      <w:proofErr w:type="spellStart"/>
      <w:r>
        <w:t>range_interpolated</w:t>
      </w:r>
      <w:proofErr w:type="spellEnd"/>
      <w:r>
        <w:t xml:space="preserve"> | </w:t>
      </w:r>
      <w:proofErr w:type="spellStart"/>
      <w:r>
        <w:t>geometric_center</w:t>
      </w:r>
      <w:proofErr w:type="spellEnd"/>
      <w:r>
        <w:t xml:space="preserve"> | approximate (:197-198; Google mapping _GOOGLE_PRECISION_MAP :987-992). The provider schema mirrors this: </w:t>
      </w:r>
      <w:proofErr w:type="spellStart"/>
      <w:proofErr w:type="gramStart"/>
      <w:r>
        <w:t>coordinates.source</w:t>
      </w:r>
      <w:proofErr w:type="spellEnd"/>
      <w:proofErr w:type="gramEnd"/>
      <w:r>
        <w:t xml:space="preserve"> </w:t>
      </w:r>
      <w:proofErr w:type="spellStart"/>
      <w:r>
        <w:t>enum</w:t>
      </w:r>
      <w:proofErr w:type="spellEnd"/>
      <w:r>
        <w:t xml:space="preserve"> = {</w:t>
      </w:r>
      <w:proofErr w:type="spellStart"/>
      <w:r>
        <w:t>census_batch</w:t>
      </w:r>
      <w:proofErr w:type="spellEnd"/>
      <w:r>
        <w:t xml:space="preserve">, </w:t>
      </w:r>
      <w:proofErr w:type="spellStart"/>
      <w:r>
        <w:t>google_maps</w:t>
      </w:r>
      <w:proofErr w:type="spellEnd"/>
      <w:r>
        <w:t>} and the field is "absent when no cascade stage produced coordinates ... MUST NOT be defaulted to a county/zip centroid" (ProviderRecordSchema.json:308-310, :336).</w:t>
      </w:r>
    </w:p>
    <w:p w14:paraId="51552387" w14:textId="77777777" w:rsidR="00475798" w:rsidRDefault="00000000">
      <w:r>
        <w:rPr>
          <w:b/>
        </w:rPr>
        <w:t>County exit.</w:t>
      </w:r>
      <w:r>
        <w:t xml:space="preserve"> After pass 4, an unresolved address is recorded as one discrepancy reason="</w:t>
      </w:r>
      <w:proofErr w:type="spellStart"/>
      <w:r>
        <w:t>county_unresolvable</w:t>
      </w:r>
      <w:proofErr w:type="spellEnd"/>
      <w:r>
        <w:t>", step="</w:t>
      </w:r>
      <w:proofErr w:type="spellStart"/>
      <w:r>
        <w:t>county_enrichment</w:t>
      </w:r>
      <w:proofErr w:type="spellEnd"/>
      <w:r>
        <w:t>" (_</w:t>
      </w:r>
      <w:proofErr w:type="spellStart"/>
      <w:r>
        <w:t>build_unresolvable_doc</w:t>
      </w:r>
      <w:proofErr w:type="spellEnd"/>
      <w:r>
        <w:t xml:space="preserve"> county_cascade_engine.py:1110-1119) into the FRONT-END </w:t>
      </w:r>
      <w:proofErr w:type="spellStart"/>
      <w:proofErr w:type="gramStart"/>
      <w:r>
        <w:t>pipelineAdmin.pipeline.discrepancies</w:t>
      </w:r>
      <w:proofErr w:type="spellEnd"/>
      <w:proofErr w:type="gramEnd"/>
      <w:r>
        <w:t xml:space="preserve"> collection (:1178, :1230, :1310-1311). The run's </w:t>
      </w:r>
      <w:proofErr w:type="spellStart"/>
      <w:r>
        <w:t>match_rate</w:t>
      </w:r>
      <w:proofErr w:type="spellEnd"/>
      <w:r>
        <w:t xml:space="preserve"> is measured against </w:t>
      </w:r>
      <w:proofErr w:type="spellStart"/>
      <w:r>
        <w:t>sla_target</w:t>
      </w:r>
      <w:proofErr w:type="spellEnd"/>
      <w:r>
        <w:t xml:space="preserve"> (default 0.98) at the end (:1332-1344).</w:t>
      </w:r>
    </w:p>
    <w:p w14:paraId="4A40C7C3" w14:textId="77777777" w:rsidR="00475798" w:rsidRDefault="00000000">
      <w:pPr>
        <w:pStyle w:val="Heading3"/>
      </w:pPr>
      <w:bookmarkStart w:id="86" w:name="_Toc242078857"/>
      <w:r>
        <w:t>II.4.2 Coordinates are almost never produced</w:t>
      </w:r>
      <w:bookmarkEnd w:id="86"/>
    </w:p>
    <w:p w14:paraId="323C55E3" w14:textId="77777777" w:rsidR="00475798" w:rsidRDefault="00000000">
      <w:r>
        <w:t>Coordinates are captured, written, published, and migrated correctly wherever a stage produces them. The defect is that they are structurally almost never PRODUCED, and the cause is the residue-funnel shape itself:</w:t>
      </w:r>
    </w:p>
    <w:p w14:paraId="4FB7BB55" w14:textId="77777777" w:rsidR="00475798" w:rsidRDefault="00000000">
      <w:pPr>
        <w:pStyle w:val="ListBullet"/>
      </w:pPr>
      <w:r>
        <w:t>Pass 1 (</w:t>
      </w:r>
      <w:proofErr w:type="spellStart"/>
      <w:r>
        <w:t>zip_crosswalk</w:t>
      </w:r>
      <w:proofErr w:type="spellEnd"/>
      <w:r>
        <w:t xml:space="preserve">) resolves county for </w:t>
      </w:r>
      <w:proofErr w:type="gramStart"/>
      <w:r>
        <w:t>the large majority of</w:t>
      </w:r>
      <w:proofErr w:type="gramEnd"/>
      <w:r>
        <w:t xml:space="preserve"> addresses (~94% observed) and stamps NO coordinates (county_cascade_engine.py:407-429).</w:t>
      </w:r>
    </w:p>
    <w:p w14:paraId="569A8BDC" w14:textId="77777777" w:rsidR="00475798" w:rsidRDefault="00000000">
      <w:pPr>
        <w:pStyle w:val="ListBullet"/>
      </w:pPr>
      <w:r>
        <w:t>A resolved address leaves the residue immediately (:427-428), so it never reaches pass 2 or pass 4 — the only passes that produce coordinates. County resolution and coordinate acquisition are coupled to the same funnel exit, and the cheapest county pass is the one that yields no point.</w:t>
      </w:r>
    </w:p>
    <w:p w14:paraId="01F46AEA" w14:textId="77777777" w:rsidR="00475798" w:rsidRDefault="00000000">
      <w:pPr>
        <w:pStyle w:val="ListBullet"/>
      </w:pPr>
      <w:r>
        <w:t>Pass 4 (</w:t>
      </w:r>
      <w:proofErr w:type="spellStart"/>
      <w:r>
        <w:t>google_maps</w:t>
      </w:r>
      <w:proofErr w:type="spellEnd"/>
      <w:r>
        <w:t>), the one stage that could backfill coordinates for the pass-1 population, defaults OFF (:1169), removing the backfill entirely.</w:t>
      </w:r>
    </w:p>
    <w:p w14:paraId="18B64D61" w14:textId="77777777" w:rsidR="00475798" w:rsidRDefault="00000000">
      <w:r>
        <w:rPr>
          <w:b/>
        </w:rPr>
        <w:t>Confirmation.</w:t>
      </w:r>
      <w:r>
        <w:t xml:space="preserve"> A partition of the </w:t>
      </w:r>
      <w:proofErr w:type="spellStart"/>
      <w:r>
        <w:t>served</w:t>
      </w:r>
      <w:proofErr w:type="spellEnd"/>
      <w:r>
        <w:t xml:space="preserve"> data by </w:t>
      </w:r>
      <w:proofErr w:type="spellStart"/>
      <w:proofErr w:type="gramStart"/>
      <w:r>
        <w:t>county.source</w:t>
      </w:r>
      <w:proofErr w:type="spellEnd"/>
      <w:proofErr w:type="gramEnd"/>
      <w:r>
        <w:t xml:space="preserve"> shows the split exactly: </w:t>
      </w:r>
      <w:proofErr w:type="spellStart"/>
      <w:proofErr w:type="gramStart"/>
      <w:r>
        <w:t>county.source</w:t>
      </w:r>
      <w:proofErr w:type="spellEnd"/>
      <w:proofErr w:type="gramEnd"/>
      <w:r>
        <w:t>=</w:t>
      </w:r>
      <w:proofErr w:type="spellStart"/>
      <w:r>
        <w:t>zip_crosswalk</w:t>
      </w:r>
      <w:proofErr w:type="spellEnd"/>
      <w:r>
        <w:t xml:space="preserve"> rows carry zero coordinates; </w:t>
      </w:r>
      <w:proofErr w:type="spellStart"/>
      <w:proofErr w:type="gramStart"/>
      <w:r>
        <w:t>county.source</w:t>
      </w:r>
      <w:proofErr w:type="spellEnd"/>
      <w:proofErr w:type="gramEnd"/>
      <w:r>
        <w:t>=</w:t>
      </w:r>
      <w:proofErr w:type="spellStart"/>
      <w:r>
        <w:t>census_batch</w:t>
      </w:r>
      <w:proofErr w:type="spellEnd"/>
      <w:r>
        <w:t xml:space="preserve"> and </w:t>
      </w:r>
      <w:proofErr w:type="spellStart"/>
      <w:proofErr w:type="gramStart"/>
      <w:r>
        <w:t>county.source</w:t>
      </w:r>
      <w:proofErr w:type="spellEnd"/>
      <w:proofErr w:type="gramEnd"/>
      <w:r>
        <w:t>=</w:t>
      </w:r>
      <w:proofErr w:type="spellStart"/>
      <w:r>
        <w:t>google_maps</w:t>
      </w:r>
      <w:proofErr w:type="spellEnd"/>
      <w:r>
        <w:t xml:space="preserve"> rows carry coordinates. On the Delaware served collection: 30,661 practice addresses, 100% with county, only ~1,369 (I.2.5%) with coordinates — the 95.5% gap is precisely the pass-1 population.</w:t>
      </w:r>
    </w:p>
    <w:p w14:paraId="24C348D3" w14:textId="77777777" w:rsidR="00475798" w:rsidRDefault="00000000">
      <w:pPr>
        <w:pStyle w:val="Heading3"/>
      </w:pPr>
      <w:bookmarkStart w:id="87" w:name="_Toc242078858"/>
      <w:r>
        <w:t>II.4.3 Target design — decouple coordinates from county via a geo re-pass</w:t>
      </w:r>
      <w:bookmarkEnd w:id="87"/>
    </w:p>
    <w:p w14:paraId="72CD952D" w14:textId="77777777" w:rsidR="00475798" w:rsidRDefault="00000000">
      <w:r>
        <w:t>The target design decouples coordinate acquisition from county resolution by adding a geo re-pass over the coordinate-pending residue. The following is TARGET design; none of it is in the code yet.</w:t>
      </w:r>
    </w:p>
    <w:p w14:paraId="53E0C6F9" w14:textId="77777777" w:rsidR="00475798" w:rsidRDefault="00000000">
      <w:r>
        <w:rPr>
          <w:b/>
        </w:rPr>
        <w:t>Persistent coordinate semaphore.</w:t>
      </w:r>
      <w:r>
        <w:t xml:space="preserve"> On admit, seed every eligible address with a persistent, indexable coordinates semaphore </w:t>
      </w:r>
      <w:proofErr w:type="gramStart"/>
      <w:r>
        <w:t>{ latitude</w:t>
      </w:r>
      <w:proofErr w:type="gramEnd"/>
      <w:r>
        <w:t>: -1, longitude: -1, source: "pending</w:t>
      </w:r>
      <w:proofErr w:type="gramStart"/>
      <w:r>
        <w:t>" }</w:t>
      </w:r>
      <w:proofErr w:type="gramEnd"/>
      <w:r>
        <w:t xml:space="preserve"> — NOT absent. Real passes overwrite it; anything still at -1 at the end is, by construction, a coordinate that was never produced. This requires a schema change: add "pending" to </w:t>
      </w:r>
      <w:proofErr w:type="spellStart"/>
      <w:proofErr w:type="gramStart"/>
      <w:r>
        <w:t>coordinates.source</w:t>
      </w:r>
      <w:proofErr w:type="spellEnd"/>
      <w:proofErr w:type="gramEnd"/>
      <w:r>
        <w:t xml:space="preserve"> (today the </w:t>
      </w:r>
      <w:proofErr w:type="spellStart"/>
      <w:r>
        <w:t>enum</w:t>
      </w:r>
      <w:proofErr w:type="spellEnd"/>
      <w:r>
        <w:t xml:space="preserve"> is {</w:t>
      </w:r>
      <w:proofErr w:type="spellStart"/>
      <w:r>
        <w:t>census_batch</w:t>
      </w:r>
      <w:proofErr w:type="spellEnd"/>
      <w:r>
        <w:t xml:space="preserve">, </w:t>
      </w:r>
      <w:proofErr w:type="spellStart"/>
      <w:r>
        <w:t>google_maps</w:t>
      </w:r>
      <w:proofErr w:type="spellEnd"/>
      <w:r>
        <w:t xml:space="preserve">} — ProviderRecordSchema.json:308-310) and </w:t>
      </w:r>
      <w:r>
        <w:lastRenderedPageBreak/>
        <w:t xml:space="preserve">replace the "absent when no coordinates" contract (:336) with the always-seeded -1 sentinel. That </w:t>
      </w:r>
      <w:proofErr w:type="gramStart"/>
      <w:r>
        <w:t>contract edit</w:t>
      </w:r>
      <w:proofErr w:type="gramEnd"/>
      <w:r>
        <w:t xml:space="preserve"> has NOT been made.</w:t>
      </w:r>
    </w:p>
    <w:p w14:paraId="713E2063" w14:textId="77777777" w:rsidR="00475798" w:rsidRDefault="00000000">
      <w:r>
        <w:rPr>
          <w:b/>
        </w:rPr>
        <w:t>Geo index.</w:t>
      </w:r>
      <w:r>
        <w:t xml:space="preserve"> Add a </w:t>
      </w:r>
      <w:proofErr w:type="gramStart"/>
      <w:r>
        <w:t>single-field</w:t>
      </w:r>
      <w:proofErr w:type="gramEnd"/>
      <w:r>
        <w:t xml:space="preserve"> multikey index on </w:t>
      </w:r>
      <w:proofErr w:type="spellStart"/>
      <w:r>
        <w:t>practice_</w:t>
      </w:r>
      <w:proofErr w:type="gramStart"/>
      <w:r>
        <w:t>addresses.coordinates</w:t>
      </w:r>
      <w:proofErr w:type="gramEnd"/>
      <w:r>
        <w:t>.latitude</w:t>
      </w:r>
      <w:proofErr w:type="spellEnd"/>
      <w:r>
        <w:t xml:space="preserve"> so the -1 residue is found without </w:t>
      </w:r>
      <w:proofErr w:type="gramStart"/>
      <w:r>
        <w:t>a collection</w:t>
      </w:r>
      <w:proofErr w:type="gramEnd"/>
      <w:r>
        <w:t xml:space="preserve"> scan. No such index exists today. It belongs in the provider index package that builds with the collection (</w:t>
      </w:r>
      <w:proofErr w:type="spellStart"/>
      <w:r>
        <w:t>chathealthy_lib</w:t>
      </w:r>
      <w:proofErr w:type="spellEnd"/>
      <w:r>
        <w:t xml:space="preserve"> </w:t>
      </w:r>
      <w:proofErr w:type="spellStart"/>
      <w:r>
        <w:t>mongo_indexes</w:t>
      </w:r>
      <w:proofErr w:type="spellEnd"/>
      <w:r>
        <w:t>).</w:t>
      </w:r>
    </w:p>
    <w:p w14:paraId="776D5F50" w14:textId="77777777" w:rsidR="00475798" w:rsidRDefault="00000000">
      <w:r>
        <w:rPr>
          <w:b/>
        </w:rPr>
        <w:t>Pass 5 — Census locations (free, thin).</w:t>
      </w:r>
      <w:r>
        <w:t xml:space="preserve"> A </w:t>
      </w:r>
      <w:proofErr w:type="gramStart"/>
      <w:r>
        <w:t>coordinates</w:t>
      </w:r>
      <w:proofErr w:type="gramEnd"/>
      <w:r>
        <w:t>-only pass over the -1 residue via POST .../geocoder/locations/</w:t>
      </w:r>
      <w:proofErr w:type="spellStart"/>
      <w:r>
        <w:t>addressbatch</w:t>
      </w:r>
      <w:proofErr w:type="spellEnd"/>
      <w:r>
        <w:t>. This is a different Census endpoint from pass 2's /geographies/</w:t>
      </w:r>
      <w:proofErr w:type="spellStart"/>
      <w:r>
        <w:t>addressbatch</w:t>
      </w:r>
      <w:proofErr w:type="spellEnd"/>
      <w:r>
        <w:t>: /locations returns coordinates without geography, so it is the thin, free way to fill points for addresses that already have their county. It overwrites the -1 semaphore on success.</w:t>
      </w:r>
    </w:p>
    <w:p w14:paraId="39EE68E3" w14:textId="77777777" w:rsidR="00475798" w:rsidRDefault="00000000">
      <w:r>
        <w:rPr>
          <w:b/>
        </w:rPr>
        <w:t>Pass 6 — Google geo-only (paid, gated).</w:t>
      </w:r>
      <w:r>
        <w:t xml:space="preserve"> The same gated, paid Google endpoint as pass 4, run geo-only over whatever pass 5 leaves at -1. Free-before-paid: Census (pass 5) drains most of the residue, Google (pass 6) pays only for the tail. </w:t>
      </w:r>
      <w:proofErr w:type="gramStart"/>
      <w:r>
        <w:t>Both</w:t>
      </w:r>
      <w:proofErr w:type="gramEnd"/>
      <w:r>
        <w:t xml:space="preserve"> geo passes reuse APIs the funnel already calls — no new vendor.</w:t>
      </w:r>
    </w:p>
    <w:p w14:paraId="0A3AAACE" w14:textId="77777777" w:rsidR="00475798" w:rsidRDefault="00000000">
      <w:r>
        <w:rPr>
          <w:b/>
        </w:rPr>
        <w:t xml:space="preserve">Two </w:t>
      </w:r>
      <w:proofErr w:type="gramStart"/>
      <w:r>
        <w:rPr>
          <w:b/>
        </w:rPr>
        <w:t>discrepancy</w:t>
      </w:r>
      <w:proofErr w:type="gramEnd"/>
      <w:r>
        <w:rPr>
          <w:b/>
        </w:rPr>
        <w:t xml:space="preserve"> </w:t>
      </w:r>
      <w:proofErr w:type="gramStart"/>
      <w:r>
        <w:rPr>
          <w:b/>
        </w:rPr>
        <w:t>exits</w:t>
      </w:r>
      <w:proofErr w:type="gramEnd"/>
      <w:r>
        <w:rPr>
          <w:b/>
        </w:rPr>
        <w:t>.</w:t>
      </w:r>
      <w:r>
        <w:t xml:space="preserve"> </w:t>
      </w:r>
      <w:proofErr w:type="spellStart"/>
      <w:r>
        <w:t>county_unresolvable</w:t>
      </w:r>
      <w:proofErr w:type="spellEnd"/>
      <w:r>
        <w:t xml:space="preserve"> is unchanged: recorded after pass 4 as today. </w:t>
      </w:r>
      <w:proofErr w:type="spellStart"/>
      <w:r>
        <w:t>coordinates_unresolvable</w:t>
      </w:r>
      <w:proofErr w:type="spellEnd"/>
      <w:r>
        <w:t xml:space="preserve"> is new: after </w:t>
      </w:r>
      <w:proofErr w:type="gramStart"/>
      <w:r>
        <w:t>pass</w:t>
      </w:r>
      <w:proofErr w:type="gramEnd"/>
      <w:r>
        <w:t xml:space="preserve"> 6, an address still at -1 is recorded to the discrepancy LOG ONLY (</w:t>
      </w:r>
      <w:proofErr w:type="spellStart"/>
      <w:proofErr w:type="gramStart"/>
      <w:r>
        <w:t>pipelineAdmin.pipeline.discrepancies</w:t>
      </w:r>
      <w:proofErr w:type="spellEnd"/>
      <w:proofErr w:type="gramEnd"/>
      <w:r>
        <w:t>) with nothing added to the record — the persistent -1 in the record IS the in-data signal, so no second marker is needed.</w:t>
      </w:r>
    </w:p>
    <w:p w14:paraId="07B74841" w14:textId="77777777" w:rsidR="00475798" w:rsidRDefault="00000000">
      <w:r>
        <w:rPr>
          <w:b/>
        </w:rPr>
        <w:t>Consumer contract.</w:t>
      </w:r>
      <w:r>
        <w:t xml:space="preserve"> Front-end map and distance code MUST treat </w:t>
      </w:r>
      <w:proofErr w:type="spellStart"/>
      <w:proofErr w:type="gramStart"/>
      <w:r>
        <w:t>coordinates.source</w:t>
      </w:r>
      <w:proofErr w:type="spellEnd"/>
      <w:proofErr w:type="gramEnd"/>
      <w:r>
        <w:t>=="pending" (equivalently latitude==-1) as "no point" and MUST NOT plot or measure from it. The SLA counts a -1 address as an unresolved coordinate.</w:t>
      </w:r>
    </w:p>
    <w:p w14:paraId="1D5B878F" w14:textId="77777777" w:rsidR="00475798" w:rsidRDefault="00000000">
      <w:r>
        <w:rPr>
          <w:b/>
        </w:rPr>
        <w:t>DRIFT to note in the illustration and the criteria.</w:t>
      </w:r>
      <w:r>
        <w:t xml:space="preserve"> The county exit is described in two places — the funnel criteria and the draft diagram — as recording </w:t>
      </w:r>
      <w:proofErr w:type="spellStart"/>
      <w:r>
        <w:t>county_unresolvable</w:t>
      </w:r>
      <w:proofErr w:type="spellEnd"/>
      <w:r>
        <w:t xml:space="preserve"> to "the discrepancy log AND the record's </w:t>
      </w:r>
      <w:proofErr w:type="spellStart"/>
      <w:r>
        <w:t>bad_data</w:t>
      </w:r>
      <w:proofErr w:type="spellEnd"/>
      <w:r>
        <w:t xml:space="preserve">". The code does NOT write </w:t>
      </w:r>
      <w:proofErr w:type="spellStart"/>
      <w:r>
        <w:t>bad_data</w:t>
      </w:r>
      <w:proofErr w:type="spellEnd"/>
      <w:r>
        <w:t xml:space="preserve">: </w:t>
      </w:r>
      <w:proofErr w:type="spellStart"/>
      <w:r>
        <w:t>county_unresolvable</w:t>
      </w:r>
      <w:proofErr w:type="spellEnd"/>
      <w:r>
        <w:t xml:space="preserve"> is written to the discrepancy log only (county_cascade_engine.py:1110-1119, :1310-1311; a repository search finds no </w:t>
      </w:r>
      <w:proofErr w:type="spellStart"/>
      <w:r>
        <w:t>bad_data</w:t>
      </w:r>
      <w:proofErr w:type="spellEnd"/>
      <w:r>
        <w:t xml:space="preserve"> write in the county engine). The provider schema does define a record-level </w:t>
      </w:r>
      <w:proofErr w:type="spellStart"/>
      <w:r>
        <w:t>bad_data</w:t>
      </w:r>
      <w:proofErr w:type="spellEnd"/>
      <w:r>
        <w:t xml:space="preserve"> array with a reason vocabulary (</w:t>
      </w:r>
      <w:proofErr w:type="spellStart"/>
      <w:r>
        <w:t>ChatHealthyProvidersSchema.json</w:t>
      </w:r>
      <w:proofErr w:type="spellEnd"/>
      <w:r>
        <w:t xml:space="preserve">), but the pipeline populates the discrepancy log instead. Either the code should also write </w:t>
      </w:r>
      <w:proofErr w:type="spellStart"/>
      <w:r>
        <w:t>bad_</w:t>
      </w:r>
      <w:proofErr w:type="gramStart"/>
      <w:r>
        <w:t>data</w:t>
      </w:r>
      <w:proofErr w:type="spellEnd"/>
      <w:proofErr w:type="gramEnd"/>
      <w:r>
        <w:t xml:space="preserve"> or the criteria/diagram should drop the </w:t>
      </w:r>
      <w:proofErr w:type="spellStart"/>
      <w:r>
        <w:t>bad_data</w:t>
      </w:r>
      <w:proofErr w:type="spellEnd"/>
      <w:r>
        <w:t xml:space="preserve"> claim; that is an open decision for the operator, not something to assert as done.</w:t>
      </w:r>
    </w:p>
    <w:p w14:paraId="5B6C374A" w14:textId="77777777" w:rsidR="00475798" w:rsidRDefault="00000000">
      <w:r>
        <w:rPr>
          <w:noProof/>
        </w:rPr>
        <w:lastRenderedPageBreak/>
        <w:drawing>
          <wp:inline distT="0" distB="0" distL="0" distR="0" wp14:anchorId="0906E46A" wp14:editId="68757692">
            <wp:extent cx="3931920" cy="5885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y_and_geo_funnel.png"/>
                    <pic:cNvPicPr/>
                  </pic:nvPicPr>
                  <pic:blipFill>
                    <a:blip r:embed="rId15"/>
                    <a:stretch>
                      <a:fillRect/>
                    </a:stretch>
                  </pic:blipFill>
                  <pic:spPr>
                    <a:xfrm>
                      <a:off x="0" y="0"/>
                      <a:ext cx="3931920" cy="5885844"/>
                    </a:xfrm>
                    <a:prstGeom prst="rect">
                      <a:avLst/>
                    </a:prstGeom>
                  </pic:spPr>
                </pic:pic>
              </a:graphicData>
            </a:graphic>
          </wp:inline>
        </w:drawing>
      </w:r>
    </w:p>
    <w:p w14:paraId="6191F084" w14:textId="77777777" w:rsidR="00475798" w:rsidRDefault="00000000">
      <w:r>
        <w:rPr>
          <w:i/>
        </w:rPr>
        <w:t xml:space="preserve">Figure — </w:t>
      </w:r>
      <w:proofErr w:type="spellStart"/>
      <w:r>
        <w:rPr>
          <w:i/>
        </w:rPr>
        <w:t>CountyAndGeoFunnel</w:t>
      </w:r>
      <w:proofErr w:type="spellEnd"/>
      <w:r>
        <w:rPr>
          <w:i/>
        </w:rPr>
        <w:t xml:space="preserve"> (draft illustration, brain/machine_artifacts/diagramsAndImages/sources/county_and_geo_funnel.puml). Illustration only, not a normative UML diagram. It matches the design above except that its county-exit box claims </w:t>
      </w:r>
      <w:proofErr w:type="spellStart"/>
      <w:r>
        <w:rPr>
          <w:i/>
        </w:rPr>
        <w:t>county_unresolvable</w:t>
      </w:r>
      <w:proofErr w:type="spellEnd"/>
      <w:r>
        <w:rPr>
          <w:i/>
        </w:rPr>
        <w:t xml:space="preserve"> is written to the record's </w:t>
      </w:r>
      <w:proofErr w:type="spellStart"/>
      <w:r>
        <w:rPr>
          <w:i/>
        </w:rPr>
        <w:t>bad_data</w:t>
      </w:r>
      <w:proofErr w:type="spellEnd"/>
      <w:r>
        <w:rPr>
          <w:i/>
        </w:rPr>
        <w:t xml:space="preserve"> as well as the discrepancy log; the code writes the discrepancy log only (see DRIFT above).</w:t>
      </w:r>
    </w:p>
    <w:p w14:paraId="36C4E19A" w14:textId="77777777" w:rsidR="00475798" w:rsidRDefault="00000000">
      <w:pPr>
        <w:pStyle w:val="Heading2"/>
      </w:pPr>
      <w:bookmarkStart w:id="88" w:name="_Toc242078859"/>
      <w:bookmarkStart w:id="89" w:name="_Toc243387389"/>
      <w:r>
        <w:t>II.5. Other Identifier Management (including License Handling)</w:t>
      </w:r>
      <w:bookmarkEnd w:id="88"/>
      <w:bookmarkEnd w:id="89"/>
    </w:p>
    <w:p w14:paraId="3A0FAF22" w14:textId="77777777" w:rsidR="00475798" w:rsidRDefault="00000000">
      <w:r>
        <w:t xml:space="preserve">NPPES gives each provider a bag of free-text "Other Provider Identifier" slots — an issuer phrase plus an identifier — payer enrollment IDs, state licenses, NPI/TAX-ID/CAQH, CLIA, and more. This enrichment turns those free-text phrases into structured insurance and license facts through a </w:t>
      </w:r>
      <w:r>
        <w:lastRenderedPageBreak/>
        <w:t>three-step LLM pipeline, then assembles and repairs licenses. All citations are to other_identifier_phrases_engine.py unless noted.</w:t>
      </w:r>
    </w:p>
    <w:p w14:paraId="06BE6B32" w14:textId="77777777" w:rsidR="00475798" w:rsidRDefault="00000000">
      <w:pPr>
        <w:pStyle w:val="Heading3"/>
      </w:pPr>
      <w:bookmarkStart w:id="90" w:name="_Toc242078860"/>
      <w:r>
        <w:t>II.5.1 Three-step LLM pipeline</w:t>
      </w:r>
      <w:bookmarkEnd w:id="90"/>
    </w:p>
    <w:p w14:paraId="52230759" w14:textId="77777777" w:rsidR="00475798" w:rsidRDefault="00000000">
      <w:r>
        <w:rPr>
          <w:b/>
        </w:rPr>
        <w:t>Step 1 — harvest.</w:t>
      </w:r>
      <w:r>
        <w:t xml:space="preserve"> </w:t>
      </w:r>
      <w:proofErr w:type="spellStart"/>
      <w:r>
        <w:t>harvest_other_identifier_phrases</w:t>
      </w:r>
      <w:proofErr w:type="spellEnd"/>
      <w:r>
        <w:t xml:space="preserve"> (:123-266) rebuilds the per-run staging table </w:t>
      </w:r>
      <w:proofErr w:type="spellStart"/>
      <w:r>
        <w:t>PublicStaging.OtherIdentifierPhrases</w:t>
      </w:r>
      <w:proofErr w:type="spellEnd"/>
      <w:r>
        <w:t xml:space="preserve"> (:117-118). It scans the provider collection for records carrying </w:t>
      </w:r>
      <w:proofErr w:type="spellStart"/>
      <w:r>
        <w:t>other_identifiers</w:t>
      </w:r>
      <w:proofErr w:type="spellEnd"/>
      <w:r>
        <w:t xml:space="preserve"> and accumulates one staging row per unique business key (</w:t>
      </w:r>
      <w:proofErr w:type="spellStart"/>
      <w:r>
        <w:t>type_code</w:t>
      </w:r>
      <w:proofErr w:type="spellEnd"/>
      <w:r>
        <w:t xml:space="preserve">, </w:t>
      </w:r>
      <w:proofErr w:type="spellStart"/>
      <w:r>
        <w:t>issuer_text</w:t>
      </w:r>
      <w:proofErr w:type="spellEnd"/>
      <w:r>
        <w:t xml:space="preserve">, </w:t>
      </w:r>
      <w:proofErr w:type="spellStart"/>
      <w:r>
        <w:t>business_state</w:t>
      </w:r>
      <w:proofErr w:type="spellEnd"/>
      <w:r>
        <w:t>) (_</w:t>
      </w:r>
      <w:proofErr w:type="spellStart"/>
      <w:r>
        <w:t>phrase_state_id</w:t>
      </w:r>
      <w:proofErr w:type="spellEnd"/>
      <w:r>
        <w:t xml:space="preserve"> :94-99; accumulation :195-213), with an </w:t>
      </w:r>
      <w:proofErr w:type="spellStart"/>
      <w:r>
        <w:t>occurrence_count</w:t>
      </w:r>
      <w:proofErr w:type="spellEnd"/>
      <w:r>
        <w:t xml:space="preserve"> and up to three sample identifiers (:202-213). State is part of the key on </w:t>
      </w:r>
      <w:proofErr w:type="gramStart"/>
      <w:r>
        <w:t>purpose — "</w:t>
      </w:r>
      <w:proofErr w:type="gramEnd"/>
      <w:r>
        <w:t xml:space="preserve">MEDICAID" in VT means VT Medicaid; "STATE LICENSE" in DE means a DE license (:14-24). Partitioning is NPI-atomic by </w:t>
      </w:r>
      <w:proofErr w:type="spellStart"/>
      <w:r>
        <w:t>business_</w:t>
      </w:r>
      <w:proofErr w:type="gramStart"/>
      <w:r>
        <w:t>address.state</w:t>
      </w:r>
      <w:proofErr w:type="spellEnd"/>
      <w:proofErr w:type="gramEnd"/>
      <w:r>
        <w:t xml:space="preserve"> (:164-172). Prior rows are dropped scoped to the current states only, never a silent full wipe (:151-162; guard _</w:t>
      </w:r>
      <w:proofErr w:type="spellStart"/>
      <w:r>
        <w:t>bail_missing_scoped_states</w:t>
      </w:r>
      <w:proofErr w:type="spellEnd"/>
      <w:r>
        <w:t xml:space="preserve"> :74-82). Each new row starts with classification=None (:239-246).</w:t>
      </w:r>
    </w:p>
    <w:p w14:paraId="24DDC54A" w14:textId="77777777" w:rsidR="00475798" w:rsidRDefault="00000000">
      <w:r>
        <w:rPr>
          <w:b/>
        </w:rPr>
        <w:t>Step 2 — classify (LLM, structured I/O).</w:t>
      </w:r>
      <w:r>
        <w:t xml:space="preserve"> </w:t>
      </w:r>
      <w:proofErr w:type="spellStart"/>
      <w:r>
        <w:t>classify_other_identifier_phrases</w:t>
      </w:r>
      <w:proofErr w:type="spellEnd"/>
      <w:r>
        <w:t xml:space="preserve"> (:522-754) is per-state fan-out. It sends phrases to a </w:t>
      </w:r>
      <w:proofErr w:type="spellStart"/>
      <w:r>
        <w:t>PydanticAI</w:t>
      </w:r>
      <w:proofErr w:type="spellEnd"/>
      <w:r>
        <w:t xml:space="preserve"> Agent with structured input AND structured output — no substring tables, no fallback rules (:271-338 schemas; :4-9). The model is </w:t>
      </w:r>
      <w:proofErr w:type="gramStart"/>
      <w:r>
        <w:t>google:gemini</w:t>
      </w:r>
      <w:proofErr w:type="gramEnd"/>
      <w:r>
        <w:t xml:space="preserve">-2.5-flash (_LLM_MODEL_ID :86) with </w:t>
      </w:r>
      <w:proofErr w:type="spellStart"/>
      <w:r>
        <w:t>max_tokens</w:t>
      </w:r>
      <w:proofErr w:type="spellEnd"/>
      <w:r>
        <w:t xml:space="preserve"> raised to 65000 so a full state classifies in one call (:402-416). Each phrase is classified INSURANCE | LICENSE | PROVIDER_ID | FACILITY_ID | UNKNOWN (:293-300); an INSURANCE phrase also gets </w:t>
      </w:r>
      <w:proofErr w:type="spellStart"/>
      <w:r>
        <w:t>payer_type</w:t>
      </w:r>
      <w:proofErr w:type="spellEnd"/>
      <w:r>
        <w:t xml:space="preserve"> (MEDICARE | MEDICAID | COMMERCIAL) and an UPPER_SNAKE </w:t>
      </w:r>
      <w:proofErr w:type="spellStart"/>
      <w:r>
        <w:t>canonical_payer_name</w:t>
      </w:r>
      <w:proofErr w:type="spellEnd"/>
      <w:r>
        <w:t xml:space="preserve"> that collapses spelling variants (:301-322); a LICENSE phrase gets a </w:t>
      </w:r>
      <w:proofErr w:type="spellStart"/>
      <w:r>
        <w:t>license_type</w:t>
      </w:r>
      <w:proofErr w:type="spellEnd"/>
      <w:r>
        <w:t xml:space="preserve"> (:323-329). Efficiency: a classification is a property of the phrase, so a phrase already answered in another state is not re-sent (cross-state reuse :559-587), and </w:t>
      </w:r>
      <w:proofErr w:type="spellStart"/>
      <w:r>
        <w:t>type_code</w:t>
      </w:r>
      <w:proofErr w:type="spellEnd"/>
      <w:r>
        <w:t xml:space="preserve">=05 is Medicaid by construction and skips the LLM entirely (type-05 </w:t>
      </w:r>
      <w:proofErr w:type="spellStart"/>
      <w:r>
        <w:t>fastpath</w:t>
      </w:r>
      <w:proofErr w:type="spellEnd"/>
      <w:r>
        <w:t xml:space="preserve"> :600-639). Classification runs in chunks of 50, up to 5 iterations, with UNKNOWN permitted only on the last so nothing loops forever (:398-399, :459-519); each chunk </w:t>
      </w:r>
      <w:proofErr w:type="gramStart"/>
      <w:r>
        <w:t>is persisted</w:t>
      </w:r>
      <w:proofErr w:type="gramEnd"/>
      <w:r>
        <w:t xml:space="preserve"> as it succeeds so a crash mid-state loses no work (:649-687). Audit provenance is written per row: </w:t>
      </w:r>
      <w:proofErr w:type="spellStart"/>
      <w:r>
        <w:t>classified_by</w:t>
      </w:r>
      <w:proofErr w:type="spellEnd"/>
      <w:r>
        <w:t xml:space="preserve"> = gemini-2.5-flash or type_05_fastpath (:671, :629).</w:t>
      </w:r>
    </w:p>
    <w:p w14:paraId="6AE66732" w14:textId="77777777" w:rsidR="00475798" w:rsidRDefault="00000000">
      <w:r>
        <w:rPr>
          <w:b/>
        </w:rPr>
        <w:t>Step 3 — apply.</w:t>
      </w:r>
      <w:r>
        <w:t xml:space="preserve"> </w:t>
      </w:r>
      <w:proofErr w:type="spellStart"/>
      <w:r>
        <w:t>apply_other_identifier_classifications</w:t>
      </w:r>
      <w:proofErr w:type="spellEnd"/>
      <w:r>
        <w:t xml:space="preserve"> (:824-951) is per-state fan-out over provider records. For each </w:t>
      </w:r>
      <w:proofErr w:type="spellStart"/>
      <w:r>
        <w:t>other_identifiers</w:t>
      </w:r>
      <w:proofErr w:type="spellEnd"/>
      <w:r>
        <w:t xml:space="preserve"> entry it looks up the (phrase, state) staging row and routes it (_</w:t>
      </w:r>
      <w:proofErr w:type="spellStart"/>
      <w:r>
        <w:t>route_entry</w:t>
      </w:r>
      <w:proofErr w:type="spellEnd"/>
      <w:r>
        <w:t xml:space="preserve"> :770-821): INSURANCE is promoted into insurance[] as { </w:t>
      </w:r>
      <w:proofErr w:type="spellStart"/>
      <w:r>
        <w:t>insurance_type</w:t>
      </w:r>
      <w:proofErr w:type="spellEnd"/>
      <w:r>
        <w:t xml:space="preserve">, </w:t>
      </w:r>
      <w:proofErr w:type="spellStart"/>
      <w:r>
        <w:t>payer_name</w:t>
      </w:r>
      <w:proofErr w:type="spellEnd"/>
      <w:r>
        <w:t xml:space="preserve">, </w:t>
      </w:r>
      <w:proofErr w:type="spellStart"/>
      <w:r>
        <w:t>payer_id</w:t>
      </w:r>
      <w:proofErr w:type="spellEnd"/>
      <w:r>
        <w:t>, source="</w:t>
      </w:r>
      <w:proofErr w:type="spellStart"/>
      <w:r>
        <w:t>nppes_other_identifiers</w:t>
      </w:r>
      <w:proofErr w:type="spellEnd"/>
      <w:r>
        <w:t xml:space="preserve">", state, </w:t>
      </w:r>
      <w:proofErr w:type="spellStart"/>
      <w:r>
        <w:t>issuer_raw</w:t>
      </w:r>
      <w:proofErr w:type="spellEnd"/>
      <w:r>
        <w:t xml:space="preserve"> } (:793-804); LICENSE is promoted into licenses[] as { number, source, </w:t>
      </w:r>
      <w:proofErr w:type="spellStart"/>
      <w:r>
        <w:t>license_type</w:t>
      </w:r>
      <w:proofErr w:type="spellEnd"/>
      <w:r>
        <w:t xml:space="preserve">, state, </w:t>
      </w:r>
      <w:proofErr w:type="spellStart"/>
      <w:r>
        <w:t>issuer_raw</w:t>
      </w:r>
      <w:proofErr w:type="spellEnd"/>
      <w:r>
        <w:t xml:space="preserve"> } (:806-817); PROVIDER_ID / FACILITY_ID / anything else is retained in </w:t>
      </w:r>
      <w:proofErr w:type="spellStart"/>
      <w:r>
        <w:t>other_identifiers</w:t>
      </w:r>
      <w:proofErr w:type="spellEnd"/>
      <w:r>
        <w:t xml:space="preserve">[] tagged with its classification (:819-821); UNKNOWN is retained tagged UNKNOWN, not pending (:782-789); an entry not yet classified is retained with </w:t>
      </w:r>
      <w:proofErr w:type="spellStart"/>
      <w:r>
        <w:t>classification_pending</w:t>
      </w:r>
      <w:proofErr w:type="spellEnd"/>
      <w:r>
        <w:t xml:space="preserve">=True so a re-fire picks it up (:776-781). Promoted entries are merged into the record's existing arrays via </w:t>
      </w:r>
      <w:proofErr w:type="spellStart"/>
      <w:r>
        <w:t>merge_insurance</w:t>
      </w:r>
      <w:proofErr w:type="spellEnd"/>
      <w:r>
        <w:t xml:space="preserve"> / </w:t>
      </w:r>
      <w:proofErr w:type="spellStart"/>
      <w:r>
        <w:t>merge_licenses</w:t>
      </w:r>
      <w:proofErr w:type="spellEnd"/>
      <w:r>
        <w:t xml:space="preserve"> (:834, :910-911).</w:t>
      </w:r>
    </w:p>
    <w:p w14:paraId="2411D5AA" w14:textId="77777777" w:rsidR="00475798" w:rsidRDefault="00000000">
      <w:pPr>
        <w:pStyle w:val="Heading3"/>
      </w:pPr>
      <w:bookmarkStart w:id="91" w:name="_Toc242078861"/>
      <w:r>
        <w:t>II.5.2 Managed Licenses assembly</w:t>
      </w:r>
      <w:bookmarkEnd w:id="91"/>
    </w:p>
    <w:p w14:paraId="5B3E8ED5" w14:textId="77777777" w:rsidR="00475798" w:rsidRDefault="00000000">
      <w:r>
        <w:rPr>
          <w:b/>
        </w:rPr>
        <w:t>Assembly.</w:t>
      </w:r>
      <w:r>
        <w:t xml:space="preserve"> </w:t>
      </w:r>
      <w:proofErr w:type="gramStart"/>
      <w:r>
        <w:t>licenses[</w:t>
      </w:r>
      <w:proofErr w:type="gramEnd"/>
      <w:r>
        <w:t xml:space="preserve">] originates in normalize from the NPPES </w:t>
      </w:r>
      <w:proofErr w:type="spellStart"/>
      <w:r>
        <w:t>License_Number</w:t>
      </w:r>
      <w:proofErr w:type="spellEnd"/>
      <w:r>
        <w:t xml:space="preserve"> / </w:t>
      </w:r>
      <w:proofErr w:type="spellStart"/>
      <w:r>
        <w:t>License_State</w:t>
      </w:r>
      <w:proofErr w:type="spellEnd"/>
      <w:r>
        <w:t xml:space="preserve"> parallel columns, one entry per slot with state, </w:t>
      </w:r>
      <w:proofErr w:type="spellStart"/>
      <w:r>
        <w:t>state_label</w:t>
      </w:r>
      <w:proofErr w:type="spellEnd"/>
      <w:r>
        <w:t xml:space="preserve">, and number </w:t>
      </w:r>
      <w:r>
        <w:lastRenderedPageBreak/>
        <w:t xml:space="preserve">(normalize_provider_rows.py:128-149). The other-identifier apply step (§II.5.1) contributes additional license entries harvested from the free-text slots. Both are merged and de-duplicated within the one NPI by </w:t>
      </w:r>
      <w:proofErr w:type="spellStart"/>
      <w:r>
        <w:t>dedupe_licenses</w:t>
      </w:r>
      <w:proofErr w:type="spellEnd"/>
      <w:r>
        <w:t xml:space="preserve"> / </w:t>
      </w:r>
      <w:proofErr w:type="spellStart"/>
      <w:r>
        <w:t>merge_licenses</w:t>
      </w:r>
      <w:proofErr w:type="spellEnd"/>
      <w:r>
        <w:t xml:space="preserve"> (record_subdoc_dedup.py:51-64, :82-83), keyed by (state, </w:t>
      </w:r>
      <w:proofErr w:type="spellStart"/>
      <w:r>
        <w:t>normalized_license_id</w:t>
      </w:r>
      <w:proofErr w:type="spellEnd"/>
      <w:r>
        <w:t>) where the id is stripped of non-</w:t>
      </w:r>
      <w:proofErr w:type="spellStart"/>
      <w:r>
        <w:t>alphanumerics</w:t>
      </w:r>
      <w:proofErr w:type="spellEnd"/>
      <w:r>
        <w:t xml:space="preserve"> so 'C10002916' and 'C1-0002916' collapse to one (:9-27); the richer of two colliding entries wins (:43-48). The builder applies within-record </w:t>
      </w:r>
      <w:proofErr w:type="spellStart"/>
      <w:r>
        <w:t>dedup</w:t>
      </w:r>
      <w:proofErr w:type="spellEnd"/>
      <w:r>
        <w:t xml:space="preserve"> on assembly (provider_record_builder.py:20-23).</w:t>
      </w:r>
    </w:p>
    <w:p w14:paraId="09FA6470" w14:textId="77777777" w:rsidR="00475798" w:rsidRDefault="00000000">
      <w:r>
        <w:rPr>
          <w:b/>
        </w:rPr>
        <w:t>DRIFT.</w:t>
      </w:r>
      <w:r>
        <w:t xml:space="preserve"> The engine docstring </w:t>
      </w:r>
      <w:proofErr w:type="gramStart"/>
      <w:r>
        <w:t>says</w:t>
      </w:r>
      <w:proofErr w:type="gramEnd"/>
      <w:r>
        <w:t xml:space="preserve"> "existing </w:t>
      </w:r>
      <w:proofErr w:type="spellStart"/>
      <w:r>
        <w:t>dedupe_licenses</w:t>
      </w:r>
      <w:proofErr w:type="spellEnd"/>
      <w:r>
        <w:t xml:space="preserve"> merges with NPPES-native licenses" (:47-48); the code </w:t>
      </w:r>
      <w:proofErr w:type="gramStart"/>
      <w:r>
        <w:t>actually imports</w:t>
      </w:r>
      <w:proofErr w:type="gramEnd"/>
      <w:r>
        <w:t xml:space="preserve"> and calls </w:t>
      </w:r>
      <w:proofErr w:type="spellStart"/>
      <w:r>
        <w:t>merge_licenses</w:t>
      </w:r>
      <w:proofErr w:type="spellEnd"/>
      <w:r>
        <w:t xml:space="preserve"> from </w:t>
      </w:r>
      <w:proofErr w:type="spellStart"/>
      <w:r>
        <w:t>record_subdoc_dedup</w:t>
      </w:r>
      <w:proofErr w:type="spellEnd"/>
      <w:r>
        <w:t xml:space="preserve"> (:834). Same family of functions, different name — read the code, not the docstring.</w:t>
      </w:r>
    </w:p>
    <w:p w14:paraId="65EBD51B" w14:textId="77777777" w:rsidR="00475798" w:rsidRDefault="00000000">
      <w:pPr>
        <w:pStyle w:val="Heading3"/>
      </w:pPr>
      <w:bookmarkStart w:id="92" w:name="_Toc242078862"/>
      <w:r>
        <w:t>II.5.3 License-driven address-state repair</w:t>
      </w:r>
      <w:bookmarkEnd w:id="92"/>
    </w:p>
    <w:p w14:paraId="235B6465" w14:textId="77777777" w:rsidR="00475798" w:rsidRDefault="00000000">
      <w:r>
        <w:rPr>
          <w:b/>
        </w:rPr>
        <w:t>Mechanism.</w:t>
      </w:r>
      <w:r>
        <w:t xml:space="preserve"> </w:t>
      </w:r>
      <w:proofErr w:type="spellStart"/>
      <w:r>
        <w:t>repair_license_addresses</w:t>
      </w:r>
      <w:proofErr w:type="spellEnd"/>
      <w:r>
        <w:t xml:space="preserve"> (license_address_repair.py:19-77; step wrapper steps/license_address_repair.py) fills a MISSING address state from the provider's license. For each address with no state (:38 skips addresses that already have one): if the provider has exactly one license and it carries a state, stamp that state onto the address and tag </w:t>
      </w:r>
      <w:proofErr w:type="spellStart"/>
      <w:r>
        <w:t>address_repair_provenance</w:t>
      </w:r>
      <w:proofErr w:type="spellEnd"/>
      <w:r>
        <w:t>="</w:t>
      </w:r>
      <w:proofErr w:type="spellStart"/>
      <w:r>
        <w:t>license_state_match</w:t>
      </w:r>
      <w:proofErr w:type="spellEnd"/>
      <w:r>
        <w:t>" (:40-46). If the provider has zero licenses, record a discrepancy reason="</w:t>
      </w:r>
      <w:proofErr w:type="spellStart"/>
      <w:r>
        <w:t>state_missing_no_license</w:t>
      </w:r>
      <w:proofErr w:type="spellEnd"/>
      <w:r>
        <w:t>" (:47-51); if more than one, record reason="</w:t>
      </w:r>
      <w:proofErr w:type="spellStart"/>
      <w:r>
        <w:t>state_missing_ambiguous_license</w:t>
      </w:r>
      <w:proofErr w:type="spellEnd"/>
      <w:r>
        <w:t xml:space="preserve">" (:53-58). Discrepancies go to the discrepancy log via </w:t>
      </w:r>
      <w:proofErr w:type="spellStart"/>
      <w:proofErr w:type="gramStart"/>
      <w:r>
        <w:t>rt.record</w:t>
      </w:r>
      <w:proofErr w:type="gramEnd"/>
      <w:r>
        <w:t>_discrepancy</w:t>
      </w:r>
      <w:proofErr w:type="spellEnd"/>
      <w:r>
        <w:t>.</w:t>
      </w:r>
    </w:p>
    <w:p w14:paraId="04274CA3" w14:textId="77777777" w:rsidR="00475798" w:rsidRDefault="00000000">
      <w:r>
        <w:rPr>
          <w:b/>
        </w:rPr>
        <w:t>DRIFT.</w:t>
      </w:r>
      <w:r>
        <w:t xml:space="preserve"> The task framing and the provider schema describe this as a </w:t>
      </w:r>
      <w:proofErr w:type="spellStart"/>
      <w:r>
        <w:t>zip_state_mismatch</w:t>
      </w:r>
      <w:proofErr w:type="spellEnd"/>
      <w:r>
        <w:t xml:space="preserve"> repair with reasons </w:t>
      </w:r>
      <w:proofErr w:type="spellStart"/>
      <w:r>
        <w:t>zip_state_mismatch_no_license</w:t>
      </w:r>
      <w:proofErr w:type="spellEnd"/>
      <w:r>
        <w:t xml:space="preserve"> / </w:t>
      </w:r>
      <w:proofErr w:type="spellStart"/>
      <w:r>
        <w:t>zip_state_mismatch_multiple_licenses</w:t>
      </w:r>
      <w:proofErr w:type="spellEnd"/>
      <w:r>
        <w:t xml:space="preserve"> (</w:t>
      </w:r>
      <w:proofErr w:type="spellStart"/>
      <w:r>
        <w:t>bad_data</w:t>
      </w:r>
      <w:proofErr w:type="spellEnd"/>
      <w:r>
        <w:t xml:space="preserve"> reason vocabulary in </w:t>
      </w:r>
      <w:proofErr w:type="spellStart"/>
      <w:r>
        <w:t>ChatHealthyProvidersSchema.json</w:t>
      </w:r>
      <w:proofErr w:type="spellEnd"/>
      <w:r>
        <w:t>). The code does something narrower and differently named: it repairs a MISSING state (</w:t>
      </w:r>
      <w:proofErr w:type="spellStart"/>
      <w:r>
        <w:t>addr.get</w:t>
      </w:r>
      <w:proofErr w:type="spellEnd"/>
      <w:r>
        <w:t xml:space="preserve">("state") </w:t>
      </w:r>
      <w:proofErr w:type="spellStart"/>
      <w:r>
        <w:t>falsey</w:t>
      </w:r>
      <w:proofErr w:type="spellEnd"/>
      <w:r>
        <w:t xml:space="preserve">), not a ZIP-vs-state mismatch, and it emits reasons </w:t>
      </w:r>
      <w:proofErr w:type="spellStart"/>
      <w:r>
        <w:t>state_missing_no_license</w:t>
      </w:r>
      <w:proofErr w:type="spellEnd"/>
      <w:r>
        <w:t xml:space="preserve"> / </w:t>
      </w:r>
      <w:proofErr w:type="spellStart"/>
      <w:r>
        <w:t>state_missing_ambiguous_license</w:t>
      </w:r>
      <w:proofErr w:type="spellEnd"/>
      <w:r>
        <w:t xml:space="preserve"> to the discrepancy log while tagging the repaired address with </w:t>
      </w:r>
      <w:proofErr w:type="spellStart"/>
      <w:r>
        <w:t>address_repair_provenance</w:t>
      </w:r>
      <w:proofErr w:type="spellEnd"/>
      <w:r>
        <w:t>="</w:t>
      </w:r>
      <w:proofErr w:type="spellStart"/>
      <w:r>
        <w:t>license_state_match</w:t>
      </w:r>
      <w:proofErr w:type="spellEnd"/>
      <w:r>
        <w:t xml:space="preserve">" — it does not write the schema's </w:t>
      </w:r>
      <w:proofErr w:type="spellStart"/>
      <w:r>
        <w:t>bad_data</w:t>
      </w:r>
      <w:proofErr w:type="spellEnd"/>
      <w:r>
        <w:t xml:space="preserve"> reasons. The only term shared between schema and code is "</w:t>
      </w:r>
      <w:proofErr w:type="spellStart"/>
      <w:r>
        <w:t>license_state_match</w:t>
      </w:r>
      <w:proofErr w:type="spellEnd"/>
      <w:r>
        <w:t>" (license_address_repair.py:44). This is the same log-versus-</w:t>
      </w:r>
      <w:proofErr w:type="spellStart"/>
      <w:r>
        <w:t>bad_data</w:t>
      </w:r>
      <w:proofErr w:type="spellEnd"/>
      <w:r>
        <w:t xml:space="preserve"> drift seen in §II.4.3.</w:t>
      </w:r>
    </w:p>
    <w:p w14:paraId="72B3C9CD" w14:textId="77777777" w:rsidR="00475798" w:rsidRDefault="00000000">
      <w:pPr>
        <w:pStyle w:val="Heading2"/>
      </w:pPr>
      <w:bookmarkStart w:id="93" w:name="_Toc242078863"/>
      <w:bookmarkStart w:id="94" w:name="_Toc243387390"/>
      <w:r>
        <w:t>II.6. NUCC Vocabulary and the Proprietary Specialty-Classification Supplement (“Extra NUCCs”)</w:t>
      </w:r>
      <w:bookmarkEnd w:id="93"/>
      <w:bookmarkEnd w:id="94"/>
    </w:p>
    <w:p w14:paraId="7651AD56" w14:textId="77777777" w:rsidR="00475798" w:rsidRDefault="00000000">
      <w:r>
        <w:t xml:space="preserve">The specialty vocabulary that names and classifies every provider taxonomy is the 883-code NUCC catalog plus a proprietary specialty-classification supplement. This chapter documents how the vocabulary is loaded, how the supplement's extra codes are inserted, and — as DRIFT — where the FHIR-style taxonomy-relationship model </w:t>
      </w:r>
      <w:proofErr w:type="gramStart"/>
      <w:r>
        <w:t>actually lives</w:t>
      </w:r>
      <w:proofErr w:type="gramEnd"/>
      <w:r>
        <w:t xml:space="preserve"> versus where it was said to live.</w:t>
      </w:r>
    </w:p>
    <w:p w14:paraId="3673C3CA" w14:textId="77777777" w:rsidR="00475798" w:rsidRDefault="00000000">
      <w:pPr>
        <w:pStyle w:val="Heading3"/>
      </w:pPr>
      <w:bookmarkStart w:id="95" w:name="_Toc242078864"/>
      <w:r>
        <w:t>II.6.1 The specialty-classification catalog loader</w:t>
      </w:r>
      <w:bookmarkEnd w:id="95"/>
    </w:p>
    <w:p w14:paraId="122AE67D" w14:textId="77777777" w:rsidR="00475798" w:rsidRDefault="00000000">
      <w:r>
        <w:rPr>
          <w:b/>
        </w:rPr>
        <w:t>Loader.</w:t>
      </w:r>
      <w:r>
        <w:t xml:space="preserve"> </w:t>
      </w:r>
      <w:proofErr w:type="spellStart"/>
      <w:r>
        <w:t>specialty_classification_</w:t>
      </w:r>
      <w:proofErr w:type="gramStart"/>
      <w:r>
        <w:t>catalog.load</w:t>
      </w:r>
      <w:proofErr w:type="gramEnd"/>
      <w:r>
        <w:t>_catalog</w:t>
      </w:r>
      <w:proofErr w:type="spellEnd"/>
      <w:r>
        <w:t xml:space="preserve"> (specialty_classification_catalog.py:41-125) reads the specialty-classification catalog as JSON over HTTPS from </w:t>
      </w:r>
      <w:r>
        <w:lastRenderedPageBreak/>
        <w:t xml:space="preserve">SPECIALTY_CLASSIFICATION_CATALOG_URL — the public document specialty_classification_gpt41.json served from chathealthy.ai/Data/ behind Cloudflare — authenticating with the X-ChatHealthy-Pipeline-Auth header from CLOUDFLARE_PIPELINE_AUTH_HEADER (:49-75). No fallbacks: a missing env var, HTTP error, or empty result raises (:15-16, :50-55, :117-123). The result is cached process-wide (:37-38, :43-48). Per code it returns </w:t>
      </w:r>
      <w:proofErr w:type="spellStart"/>
      <w:r>
        <w:t>can_prescribe</w:t>
      </w:r>
      <w:proofErr w:type="spellEnd"/>
      <w:r>
        <w:t xml:space="preserve">, </w:t>
      </w:r>
      <w:proofErr w:type="spellStart"/>
      <w:r>
        <w:t>is_homeopathic</w:t>
      </w:r>
      <w:proofErr w:type="spellEnd"/>
      <w:r>
        <w:t xml:space="preserve">, </w:t>
      </w:r>
      <w:proofErr w:type="spellStart"/>
      <w:r>
        <w:t>is_supplemented</w:t>
      </w:r>
      <w:proofErr w:type="spellEnd"/>
      <w:r>
        <w:t xml:space="preserve"> (from a nested {value, note} object), grouping, classification, specialization, </w:t>
      </w:r>
      <w:proofErr w:type="spellStart"/>
      <w:r>
        <w:t>display_name</w:t>
      </w:r>
      <w:proofErr w:type="spellEnd"/>
      <w:r>
        <w:t xml:space="preserve">, definition, </w:t>
      </w:r>
      <w:proofErr w:type="spellStart"/>
      <w:r>
        <w:t>is_npi_registered</w:t>
      </w:r>
      <w:proofErr w:type="spellEnd"/>
      <w:r>
        <w:t xml:space="preserve">, and </w:t>
      </w:r>
      <w:proofErr w:type="spellStart"/>
      <w:r>
        <w:t>is_disqualified</w:t>
      </w:r>
      <w:proofErr w:type="spellEnd"/>
      <w:r>
        <w:t xml:space="preserve"> (:98-116). The load step simply hangs it on </w:t>
      </w:r>
      <w:proofErr w:type="spellStart"/>
      <w:proofErr w:type="gramStart"/>
      <w:r>
        <w:t>ctx.catalog</w:t>
      </w:r>
      <w:proofErr w:type="spellEnd"/>
      <w:proofErr w:type="gramEnd"/>
      <w:r>
        <w:t xml:space="preserve"> (steps/load_nucc_classification_catalog.py:9-11).</w:t>
      </w:r>
    </w:p>
    <w:p w14:paraId="12D9158A" w14:textId="77777777" w:rsidR="00475798" w:rsidRDefault="00000000">
      <w:r>
        <w:rPr>
          <w:b/>
        </w:rPr>
        <w:t>Clinical flags.</w:t>
      </w:r>
      <w:r>
        <w:t xml:space="preserve"> </w:t>
      </w:r>
      <w:proofErr w:type="spellStart"/>
      <w:r>
        <w:t>can_prescribe</w:t>
      </w:r>
      <w:proofErr w:type="spellEnd"/>
      <w:r>
        <w:t xml:space="preserve">, </w:t>
      </w:r>
      <w:proofErr w:type="spellStart"/>
      <w:r>
        <w:t>is_homeopathic</w:t>
      </w:r>
      <w:proofErr w:type="spellEnd"/>
      <w:r>
        <w:t xml:space="preserve">, and </w:t>
      </w:r>
      <w:proofErr w:type="spellStart"/>
      <w:r>
        <w:t>is_disqualified</w:t>
      </w:r>
      <w:proofErr w:type="spellEnd"/>
      <w:r>
        <w:t xml:space="preserve"> are the curated allow/deny values behind BUG-005 (specialty_classification_catalog.py:7; normalize_nucc.py:18).</w:t>
      </w:r>
    </w:p>
    <w:p w14:paraId="2D1C1797" w14:textId="77777777" w:rsidR="00475798" w:rsidRDefault="00000000">
      <w:pPr>
        <w:pStyle w:val="Heading3"/>
      </w:pPr>
      <w:bookmarkStart w:id="96" w:name="_Toc242078865"/>
      <w:r>
        <w:t>II.6.2 Inserting the “Extra NUCCs”</w:t>
      </w:r>
      <w:bookmarkEnd w:id="96"/>
    </w:p>
    <w:p w14:paraId="29C1C822" w14:textId="77777777" w:rsidR="00475798" w:rsidRDefault="00000000">
      <w:r>
        <w:rPr>
          <w:b/>
        </w:rPr>
        <w:t>Two passes.</w:t>
      </w:r>
      <w:r>
        <w:t xml:space="preserve"> </w:t>
      </w:r>
      <w:proofErr w:type="spellStart"/>
      <w:r>
        <w:t>normalize_</w:t>
      </w:r>
      <w:proofErr w:type="gramStart"/>
      <w:r>
        <w:t>nucc.execute</w:t>
      </w:r>
      <w:proofErr w:type="spellEnd"/>
      <w:proofErr w:type="gramEnd"/>
      <w:r>
        <w:t xml:space="preserve"> (steps/normalize_nucc.py:33-154) builds </w:t>
      </w:r>
      <w:proofErr w:type="spellStart"/>
      <w:r>
        <w:t>PublicStaging.StagingNucc</w:t>
      </w:r>
      <w:proofErr w:type="spellEnd"/>
      <w:r>
        <w:t xml:space="preserve"> so it holds every code any provider might carry. Pass 1 enriches each of the 883 NUCC rows in place: it flattens the raw CSV fields (Code, Grouping, Classification, Specialization, Definition, Notes, Display Name, Section) to the top-level </w:t>
      </w:r>
      <w:proofErr w:type="spellStart"/>
      <w:r>
        <w:t>SpecialtyMetaData</w:t>
      </w:r>
      <w:proofErr w:type="spellEnd"/>
      <w:r>
        <w:t xml:space="preserve"> shape and stamps the proprietary classification flags </w:t>
      </w:r>
      <w:proofErr w:type="spellStart"/>
      <w:r>
        <w:t>is_supplemented</w:t>
      </w:r>
      <w:proofErr w:type="spellEnd"/>
      <w:r>
        <w:t xml:space="preserve">, </w:t>
      </w:r>
      <w:proofErr w:type="spellStart"/>
      <w:r>
        <w:t>can_prescribe</w:t>
      </w:r>
      <w:proofErr w:type="spellEnd"/>
      <w:r>
        <w:t xml:space="preserve">, </w:t>
      </w:r>
      <w:proofErr w:type="spellStart"/>
      <w:r>
        <w:t>is_homeopathic</w:t>
      </w:r>
      <w:proofErr w:type="spellEnd"/>
      <w:r>
        <w:t xml:space="preserve">, </w:t>
      </w:r>
      <w:proofErr w:type="spellStart"/>
      <w:r>
        <w:t>is_disqualified</w:t>
      </w:r>
      <w:proofErr w:type="spellEnd"/>
      <w:r>
        <w:t xml:space="preserve"> (:46-101). For a supplemented code, the catalog is the authority for Display Name and the description peers; for a NUCC-native code, the raw CSV values are authoritative (:64-76).</w:t>
      </w:r>
    </w:p>
    <w:p w14:paraId="0A2796BF" w14:textId="77777777" w:rsidR="00475798" w:rsidRDefault="00000000">
      <w:r>
        <w:rPr>
          <w:b/>
        </w:rPr>
        <w:t>The extra codes.</w:t>
      </w:r>
      <w:r>
        <w:t xml:space="preserve"> Pass 2 inserts the “Extra NUCCs” — proprietary supplement codes that exist ONLY in the supplement (</w:t>
      </w:r>
      <w:proofErr w:type="spellStart"/>
      <w:r>
        <w:t>is_supplemented</w:t>
      </w:r>
      <w:proofErr w:type="spellEnd"/>
      <w:r>
        <w:t xml:space="preserve"> true) and are absent from NUCC staging (:103-145). Each is inserted as a new </w:t>
      </w:r>
      <w:proofErr w:type="spellStart"/>
      <w:r>
        <w:t>StagingNucc</w:t>
      </w:r>
      <w:proofErr w:type="spellEnd"/>
      <w:r>
        <w:t xml:space="preserve"> row in the same SMD shape, its Section set to "Individual", carrying the same four proprietary classification flags and a _</w:t>
      </w:r>
      <w:proofErr w:type="spellStart"/>
      <w:r>
        <w:t>source_row_index</w:t>
      </w:r>
      <w:proofErr w:type="spellEnd"/>
      <w:r>
        <w:t xml:space="preserve"> sentinel of -1 marking it as not-from-the-CSV (:113-141). A supplement code that already exists in NUCC is skipped rather than overwriting the NUCC row (:108-112). Display labels for supplement rows come from _</w:t>
      </w:r>
      <w:proofErr w:type="spellStart"/>
      <w:r>
        <w:t>derive_display_name</w:t>
      </w:r>
      <w:proofErr w:type="spellEnd"/>
      <w:r>
        <w:t xml:space="preserve"> (:157-172). The result is 883 NUCC rows + N supplement rows, all downstream of which </w:t>
      </w:r>
      <w:proofErr w:type="spellStart"/>
      <w:r>
        <w:t>publish_smd_and_embed</w:t>
      </w:r>
      <w:proofErr w:type="spellEnd"/>
      <w:r>
        <w:t xml:space="preserve"> embeds and swaps into </w:t>
      </w:r>
      <w:proofErr w:type="spellStart"/>
      <w:r>
        <w:t>SpecialtyMetaData</w:t>
      </w:r>
      <w:proofErr w:type="spellEnd"/>
      <w:r>
        <w:t xml:space="preserve"> (§II.3.1).</w:t>
      </w:r>
    </w:p>
    <w:p w14:paraId="2BCEE16C" w14:textId="77777777" w:rsidR="00475798" w:rsidRDefault="00000000">
      <w:pPr>
        <w:pStyle w:val="Heading3"/>
      </w:pPr>
      <w:bookmarkStart w:id="97" w:name="_Toc242078866"/>
      <w:r>
        <w:t>II.6.3 Taxonomy labels and reference status on the provider record</w:t>
      </w:r>
      <w:bookmarkEnd w:id="97"/>
    </w:p>
    <w:p w14:paraId="3AAAC360" w14:textId="77777777" w:rsidR="00475798" w:rsidRDefault="00000000">
      <w:r>
        <w:rPr>
          <w:b/>
        </w:rPr>
        <w:t>What the pipeline stamps.</w:t>
      </w:r>
      <w:r>
        <w:t xml:space="preserve"> When it builds a provider record, </w:t>
      </w:r>
      <w:proofErr w:type="spellStart"/>
      <w:r>
        <w:t>provider_record_builder</w:t>
      </w:r>
      <w:proofErr w:type="spellEnd"/>
      <w:r>
        <w:t xml:space="preserve"> stamps each taxonomies[</w:t>
      </w:r>
      <w:proofErr w:type="spellStart"/>
      <w:r>
        <w:t>i</w:t>
      </w:r>
      <w:proofErr w:type="spellEnd"/>
      <w:proofErr w:type="gramStart"/>
      <w:r>
        <w:t>].</w:t>
      </w:r>
      <w:proofErr w:type="spellStart"/>
      <w:r>
        <w:t>code</w:t>
      </w:r>
      <w:proofErr w:type="gramEnd"/>
      <w:r>
        <w:t>_label</w:t>
      </w:r>
      <w:proofErr w:type="spellEnd"/>
      <w:r>
        <w:t xml:space="preserve"> from the catalog's Display Name and defaults taxonomies[</w:t>
      </w:r>
      <w:proofErr w:type="spellStart"/>
      <w:r>
        <w:t>i</w:t>
      </w:r>
      <w:proofErr w:type="spellEnd"/>
      <w:proofErr w:type="gramStart"/>
      <w:r>
        <w:t>].</w:t>
      </w:r>
      <w:proofErr w:type="spellStart"/>
      <w:r>
        <w:t>reference</w:t>
      </w:r>
      <w:proofErr w:type="gramEnd"/>
      <w:r>
        <w:t>_status</w:t>
      </w:r>
      <w:proofErr w:type="spellEnd"/>
      <w:r>
        <w:t xml:space="preserve"> to "</w:t>
      </w:r>
      <w:proofErr w:type="spellStart"/>
      <w:r>
        <w:t>current_reference</w:t>
      </w:r>
      <w:proofErr w:type="spellEnd"/>
      <w:r>
        <w:t xml:space="preserve">" for a code that </w:t>
      </w:r>
      <w:proofErr w:type="gramStart"/>
      <w:r>
        <w:t>resolved</w:t>
      </w:r>
      <w:proofErr w:type="gramEnd"/>
      <w:r>
        <w:t xml:space="preserve"> against the catalog (provider_record_builder.py:84-108). That is the extent of the taxonomy labelling/status the code produces.</w:t>
      </w:r>
    </w:p>
    <w:p w14:paraId="44161D3B" w14:textId="77777777" w:rsidR="00475798" w:rsidRDefault="00000000">
      <w:r>
        <w:rPr>
          <w:b/>
        </w:rPr>
        <w:t xml:space="preserve">DRIFT — the FHIR-style relationship </w:t>
      </w:r>
      <w:proofErr w:type="gramStart"/>
      <w:r>
        <w:rPr>
          <w:b/>
        </w:rPr>
        <w:t>model</w:t>
      </w:r>
      <w:proofErr w:type="gramEnd"/>
      <w:r>
        <w:rPr>
          <w:b/>
        </w:rPr>
        <w:t xml:space="preserve"> is schema-only and provider-scoped.</w:t>
      </w:r>
      <w:r>
        <w:t xml:space="preserve"> The </w:t>
      </w:r>
      <w:proofErr w:type="spellStart"/>
      <w:r>
        <w:t>canonical_derived</w:t>
      </w:r>
      <w:proofErr w:type="spellEnd"/>
      <w:r>
        <w:t xml:space="preserve"> mapping, the </w:t>
      </w:r>
      <w:proofErr w:type="spellStart"/>
      <w:r>
        <w:t>reference_status</w:t>
      </w:r>
      <w:proofErr w:type="spellEnd"/>
      <w:r>
        <w:t xml:space="preserve"> states, and the FHIR-style </w:t>
      </w:r>
      <w:proofErr w:type="spellStart"/>
      <w:r>
        <w:t>related_taxonomy</w:t>
      </w:r>
      <w:proofErr w:type="spellEnd"/>
      <w:r>
        <w:t xml:space="preserve"> relationship are defined on the PROVIDER record's </w:t>
      </w:r>
      <w:proofErr w:type="gramStart"/>
      <w:r>
        <w:t>taxonomies[</w:t>
      </w:r>
      <w:proofErr w:type="gramEnd"/>
      <w:r>
        <w:t xml:space="preserve">] in </w:t>
      </w:r>
      <w:proofErr w:type="spellStart"/>
      <w:r>
        <w:lastRenderedPageBreak/>
        <w:t>ChatHealthyProvidersSchema.json</w:t>
      </w:r>
      <w:proofErr w:type="spellEnd"/>
      <w:r>
        <w:t xml:space="preserve"> — NOT in the </w:t>
      </w:r>
      <w:proofErr w:type="spellStart"/>
      <w:r>
        <w:t>SpecialtyMetaData</w:t>
      </w:r>
      <w:proofErr w:type="spellEnd"/>
      <w:r>
        <w:t xml:space="preserve"> vocabulary, and NOT in the three NUCC files. The schema defines </w:t>
      </w:r>
      <w:proofErr w:type="spellStart"/>
      <w:r>
        <w:t>taxonomy_role</w:t>
      </w:r>
      <w:proofErr w:type="spellEnd"/>
      <w:r>
        <w:t xml:space="preserve"> = {reported, </w:t>
      </w:r>
      <w:proofErr w:type="spellStart"/>
      <w:r>
        <w:t>canonical_derived</w:t>
      </w:r>
      <w:proofErr w:type="spellEnd"/>
      <w:r>
        <w:t xml:space="preserve">}; </w:t>
      </w:r>
      <w:proofErr w:type="spellStart"/>
      <w:r>
        <w:t>reference_status</w:t>
      </w:r>
      <w:proofErr w:type="spellEnd"/>
      <w:r>
        <w:t xml:space="preserve"> = {</w:t>
      </w:r>
      <w:proofErr w:type="spellStart"/>
      <w:r>
        <w:t>current_reference</w:t>
      </w:r>
      <w:proofErr w:type="spellEnd"/>
      <w:r>
        <w:t xml:space="preserve">, </w:t>
      </w:r>
      <w:proofErr w:type="spellStart"/>
      <w:r>
        <w:t>historical_reference</w:t>
      </w:r>
      <w:proofErr w:type="spellEnd"/>
      <w:r>
        <w:t xml:space="preserve">, </w:t>
      </w:r>
      <w:proofErr w:type="spellStart"/>
      <w:r>
        <w:t>records_registry_only</w:t>
      </w:r>
      <w:proofErr w:type="spellEnd"/>
      <w:r>
        <w:t xml:space="preserve">, </w:t>
      </w:r>
      <w:proofErr w:type="spellStart"/>
      <w:r>
        <w:t>locally_curated</w:t>
      </w:r>
      <w:proofErr w:type="spellEnd"/>
      <w:r>
        <w:t xml:space="preserve">, unresolved}; and </w:t>
      </w:r>
      <w:proofErr w:type="spellStart"/>
      <w:r>
        <w:t>related_taxonomy</w:t>
      </w:r>
      <w:proofErr w:type="spellEnd"/>
      <w:r>
        <w:t xml:space="preserve"> as a link from a reported element to its </w:t>
      </w:r>
      <w:proofErr w:type="spellStart"/>
      <w:r>
        <w:t>canonical_derived</w:t>
      </w:r>
      <w:proofErr w:type="spellEnd"/>
      <w:r>
        <w:t xml:space="preserve"> twin (attested CMS_NPPES for reported, NUCC for </w:t>
      </w:r>
      <w:proofErr w:type="spellStart"/>
      <w:r>
        <w:t>canonical_derived</w:t>
      </w:r>
      <w:proofErr w:type="spellEnd"/>
      <w:r>
        <w:t xml:space="preserve">). However, a repository search finds NO pipeline code that stamps </w:t>
      </w:r>
      <w:proofErr w:type="spellStart"/>
      <w:r>
        <w:t>taxonomy_role</w:t>
      </w:r>
      <w:proofErr w:type="spellEnd"/>
      <w:r>
        <w:t xml:space="preserve">, </w:t>
      </w:r>
      <w:proofErr w:type="spellStart"/>
      <w:r>
        <w:t>canonical_derived</w:t>
      </w:r>
      <w:proofErr w:type="spellEnd"/>
      <w:r>
        <w:t xml:space="preserve">, or </w:t>
      </w:r>
      <w:proofErr w:type="spellStart"/>
      <w:r>
        <w:t>related_taxonomy</w:t>
      </w:r>
      <w:proofErr w:type="spellEnd"/>
      <w:r>
        <w:t xml:space="preserve"> — only </w:t>
      </w:r>
      <w:proofErr w:type="spellStart"/>
      <w:r>
        <w:t>reference_status</w:t>
      </w:r>
      <w:proofErr w:type="spellEnd"/>
      <w:r>
        <w:t>="</w:t>
      </w:r>
      <w:proofErr w:type="spellStart"/>
      <w:r>
        <w:t>current_reference</w:t>
      </w:r>
      <w:proofErr w:type="spellEnd"/>
      <w:r>
        <w:t xml:space="preserve">" and </w:t>
      </w:r>
      <w:proofErr w:type="spellStart"/>
      <w:r>
        <w:t>code_label</w:t>
      </w:r>
      <w:proofErr w:type="spellEnd"/>
      <w:r>
        <w:t xml:space="preserve"> are ever written (provider_record_builder.py:98-108). </w:t>
      </w:r>
      <w:proofErr w:type="gramStart"/>
      <w:r>
        <w:t>So</w:t>
      </w:r>
      <w:proofErr w:type="gramEnd"/>
      <w:r>
        <w:t xml:space="preserve"> the FHIR-style twin/</w:t>
      </w:r>
      <w:proofErr w:type="spellStart"/>
      <w:r>
        <w:t>related_taxonomy</w:t>
      </w:r>
      <w:proofErr w:type="spellEnd"/>
      <w:r>
        <w:t xml:space="preserve"> model is schema-defined but pipeline-unimplemented today. Two further points: (a) these are provider-record concepts, so the framing that they are “inserted into the specialty metadata” is inaccurate — </w:t>
      </w:r>
      <w:proofErr w:type="spellStart"/>
      <w:r>
        <w:t>SpecialtyMetaData</w:t>
      </w:r>
      <w:proofErr w:type="spellEnd"/>
      <w:r>
        <w:t xml:space="preserve"> rows carry NUCC/the specialty-classification catalog fields and an embedding, not </w:t>
      </w:r>
      <w:proofErr w:type="spellStart"/>
      <w:r>
        <w:t>related_taxonomy</w:t>
      </w:r>
      <w:proofErr w:type="spellEnd"/>
      <w:r>
        <w:t xml:space="preserve">; (b) the builder comment claiming “proprietary specialty-classification supplemented codes get their </w:t>
      </w:r>
      <w:proofErr w:type="spellStart"/>
      <w:r>
        <w:t>reference_status</w:t>
      </w:r>
      <w:proofErr w:type="spellEnd"/>
      <w:r>
        <w:t xml:space="preserve"> stamped by </w:t>
      </w:r>
      <w:proofErr w:type="spellStart"/>
      <w:r>
        <w:t>normalize_nucc</w:t>
      </w:r>
      <w:proofErr w:type="spellEnd"/>
      <w:r>
        <w:t xml:space="preserve">” (provider_record_builder.py:107) is not borne out — </w:t>
      </w:r>
      <w:proofErr w:type="spellStart"/>
      <w:r>
        <w:t>normalize_nucc</w:t>
      </w:r>
      <w:proofErr w:type="spellEnd"/>
      <w:r>
        <w:t xml:space="preserve"> writes no </w:t>
      </w:r>
      <w:proofErr w:type="spellStart"/>
      <w:r>
        <w:t>reference_status</w:t>
      </w:r>
      <w:proofErr w:type="spellEnd"/>
      <w:r>
        <w:t xml:space="preserve"> field (steps/normalize_nucc.py:77-91).</w:t>
      </w:r>
    </w:p>
    <w:p w14:paraId="1F6C34BB" w14:textId="77777777" w:rsidR="00636E74" w:rsidRDefault="00000000">
      <w:pPr>
        <w:pStyle w:val="Heading2"/>
      </w:pPr>
      <w:bookmarkStart w:id="98" w:name="_Toc242078867"/>
      <w:bookmarkStart w:id="99" w:name="_Toc243387391"/>
      <w:r>
        <w:t>II.7. Provider Discrepancy Configuration and Finding Classes</w:t>
      </w:r>
      <w:bookmarkEnd w:id="98"/>
      <w:bookmarkEnd w:id="99"/>
    </w:p>
    <w:p w14:paraId="152FAAAD" w14:textId="77777777" w:rsidR="00636E74" w:rsidRDefault="00000000">
      <w:r>
        <w:t xml:space="preserve">The provider instance of the discrepancy-report infrastructure (§I.5.5). The provider run builds two production artifacts and both are covered: the provider collection, business key NPI; </w:t>
      </w:r>
      <w:proofErr w:type="spellStart"/>
      <w:r>
        <w:t>SpecialtyMetaData</w:t>
      </w:r>
      <w:proofErr w:type="spellEnd"/>
      <w:r>
        <w:t>, business key NUCC code. Part I owns the mechanism; this chapter carries only the provider data.</w:t>
      </w:r>
    </w:p>
    <w:p w14:paraId="60B35FED" w14:textId="77777777" w:rsidR="00636E74" w:rsidRDefault="00000000">
      <w:pPr>
        <w:pStyle w:val="Heading3"/>
      </w:pPr>
      <w:bookmarkStart w:id="100" w:name="_Toc242078868"/>
      <w:r>
        <w:t xml:space="preserve">II.7.1 The provider </w:t>
      </w:r>
      <w:proofErr w:type="spellStart"/>
      <w:r>
        <w:t>discrepancy_report</w:t>
      </w:r>
      <w:proofErr w:type="spellEnd"/>
      <w:r>
        <w:t xml:space="preserve"> configuration</w:t>
      </w:r>
      <w:bookmarkEnd w:id="100"/>
    </w:p>
    <w:p w14:paraId="5C73DFF6" w14:textId="77777777" w:rsidR="00636E74" w:rsidRDefault="00000000">
      <w:r>
        <w:t xml:space="preserve">The concrete discrepancy_report block the provider pipeline instantiates, conforming to the schema in §I.5.5. It is part of the provider pipeline's brain configuration record — the env entry in brain/machine_artifacts/content/pipeline_config.json — read from disk at runtime and COPY'd into the Docker image at build (never in Mongo, never seeded by code), beside </w:t>
      </w:r>
      <w:proofErr w:type="spellStart"/>
      <w:r>
        <w:t>batch_limits</w:t>
      </w:r>
      <w:proofErr w:type="spellEnd"/>
      <w:r>
        <w:t xml:space="preserve">, </w:t>
      </w:r>
      <w:proofErr w:type="spellStart"/>
      <w:r>
        <w:t>dataset_versions</w:t>
      </w:r>
      <w:proofErr w:type="spellEnd"/>
      <w:r>
        <w:t xml:space="preserve">, </w:t>
      </w:r>
      <w:proofErr w:type="spellStart"/>
      <w:r>
        <w:t>failure_thresholds</w:t>
      </w:r>
      <w:proofErr w:type="spellEnd"/>
      <w:r>
        <w:t xml:space="preserve"> and </w:t>
      </w:r>
      <w:proofErr w:type="spellStart"/>
      <w:r>
        <w:t>source_freshness</w:t>
      </w:r>
      <w:proofErr w:type="spellEnd"/>
      <w:r>
        <w:t>.</w:t>
      </w:r>
    </w:p>
    <w:p w14:paraId="6463CA8A" w14:textId="77777777" w:rsidR="00467CDB" w:rsidRDefault="00000000">
      <w:r>
        <w:t>The configuration record's metadata block names the Key Vault secret (subscribers_secret) whose value is the recipient list of §I.3.2. The secret name is carried in the brain record; the recipient addresses live in Key Vault, are operator-supplied, and are not fixed in this design.</w:t>
      </w:r>
    </w:p>
    <w:p w14:paraId="635DF8BB" w14:textId="77777777" w:rsidR="00467CDB" w:rsidRDefault="00000000">
      <w:r>
        <w:rPr>
          <w:rFonts w:ascii="Consolas" w:hAnsi="Consolas" w:cs="Consolas"/>
          <w:sz w:val="16"/>
          <w:szCs w:val="16"/>
        </w:rPr>
        <w:t>"metadata": {</w:t>
      </w:r>
      <w:r>
        <w:rPr>
          <w:rFonts w:ascii="Consolas" w:hAnsi="Consolas" w:cs="Consolas"/>
          <w:sz w:val="16"/>
          <w:szCs w:val="16"/>
        </w:rPr>
        <w:br/>
        <w:t xml:space="preserve">  "subscribers_secret": "&lt;TBD - operator-set Key Vault secret name&gt;"</w:t>
      </w:r>
      <w:r>
        <w:rPr>
          <w:rFonts w:ascii="Consolas" w:hAnsi="Consolas" w:cs="Consolas"/>
          <w:sz w:val="16"/>
          <w:szCs w:val="16"/>
        </w:rPr>
        <w:br/>
        <w:t>}</w:t>
      </w:r>
    </w:p>
    <w:p w14:paraId="271C0DA7" w14:textId="77777777" w:rsidR="00636E74" w:rsidRDefault="00000000">
      <w:r>
        <w:rPr>
          <w:rFonts w:ascii="Consolas" w:hAnsi="Consolas" w:cs="Consolas"/>
          <w:sz w:val="16"/>
          <w:szCs w:val="16"/>
        </w:rPr>
        <w:t>"discrepancy_report": {</w:t>
      </w:r>
      <w:r>
        <w:rPr>
          <w:rFonts w:ascii="Consolas" w:hAnsi="Consolas" w:cs="Consolas"/>
          <w:sz w:val="16"/>
          <w:szCs w:val="16"/>
        </w:rPr>
        <w:br/>
        <w:t xml:space="preserve">  "report_cap_per_class": 25,</w:t>
      </w:r>
      <w:r>
        <w:rPr>
          <w:rFonts w:ascii="Consolas" w:hAnsi="Consolas" w:cs="Consolas"/>
          <w:sz w:val="16"/>
          <w:szCs w:val="16"/>
        </w:rPr>
        <w:br/>
        <w:t xml:space="preserve">  "business_record_keys": { "provider": "npi", "specialty_metadata": "Code" },</w:t>
      </w:r>
      <w:r>
        <w:rPr>
          <w:rFonts w:ascii="Consolas" w:hAnsi="Consolas" w:cs="Consolas"/>
          <w:sz w:val="16"/>
          <w:szCs w:val="16"/>
        </w:rPr>
        <w:br/>
        <w:t xml:space="preserve">  "finding_types": {</w:t>
      </w:r>
      <w:r>
        <w:rPr>
          <w:rFonts w:ascii="Consolas" w:hAnsi="Consolas" w:cs="Consolas"/>
          <w:sz w:val="16"/>
          <w:szCs w:val="16"/>
        </w:rPr>
        <w:br/>
        <w:t xml:space="preserve">    "schema_violation":                 { "severity": "error",   "fatal_at_count": &lt;TBD&gt;, "max": &lt;TBD&gt; },</w:t>
      </w:r>
      <w:r>
        <w:rPr>
          <w:rFonts w:ascii="Consolas" w:hAnsi="Consolas" w:cs="Consolas"/>
          <w:sz w:val="16"/>
          <w:szCs w:val="16"/>
        </w:rPr>
        <w:br/>
        <w:t xml:space="preserve">    "missing_npi":                      { "severity": "error",   "fatal_at_count": &lt;TBD&gt;, "max": &lt;TBD&gt; },</w:t>
      </w:r>
      <w:r>
        <w:rPr>
          <w:rFonts w:ascii="Consolas" w:hAnsi="Consolas" w:cs="Consolas"/>
          <w:sz w:val="16"/>
          <w:szCs w:val="16"/>
        </w:rPr>
        <w:br/>
        <w:t xml:space="preserve">    "missing_entity_type_code":         { "severity": "fatal",   "fatal_at_count": &lt;TBD&gt;, "max": &lt;TBD&gt; },</w:t>
      </w:r>
      <w:r>
        <w:rPr>
          <w:rFonts w:ascii="Consolas" w:hAnsi="Consolas" w:cs="Consolas"/>
          <w:sz w:val="16"/>
          <w:szCs w:val="16"/>
        </w:rPr>
        <w:br/>
      </w:r>
      <w:r>
        <w:rPr>
          <w:rFonts w:ascii="Consolas" w:hAnsi="Consolas" w:cs="Consolas"/>
          <w:sz w:val="16"/>
          <w:szCs w:val="16"/>
        </w:rPr>
        <w:lastRenderedPageBreak/>
        <w:t xml:space="preserve">    "invalid_npi":                      { "severity": "fatal",   "fatal_at_count": &lt;TBD&gt;, "max": &lt;TBD&gt; },</w:t>
      </w:r>
      <w:r>
        <w:rPr>
          <w:rFonts w:ascii="Consolas" w:hAnsi="Consolas" w:cs="Consolas"/>
          <w:sz w:val="16"/>
          <w:szCs w:val="16"/>
        </w:rPr>
        <w:br/>
        <w:t xml:space="preserve">    "invalid_entity_type_code":         { "severity": "fatal",   "fatal_at_count": &lt;TBD&gt;, "max": &lt;TBD&gt; },</w:t>
      </w:r>
      <w:r>
        <w:rPr>
          <w:rFonts w:ascii="Consolas" w:hAnsi="Consolas" w:cs="Consolas"/>
          <w:sz w:val="16"/>
          <w:szCs w:val="16"/>
        </w:rPr>
        <w:br/>
        <w:t xml:space="preserve">    "error_specialty_embedding_failed": { "severity": "fatal",   "fatal_at_count": &lt;TBD&gt;, "max": &lt;TBD&gt; },</w:t>
      </w:r>
      <w:r>
        <w:rPr>
          <w:rFonts w:ascii="Consolas" w:hAnsi="Consolas" w:cs="Consolas"/>
          <w:sz w:val="16"/>
          <w:szCs w:val="16"/>
        </w:rPr>
        <w:br/>
        <w:t xml:space="preserve">    "unresolved_taxonomy_code":         { "severity": "fatal",   "fatal_at_count": &lt;TBD&gt;, "max": &lt;TBD&gt; },</w:t>
      </w:r>
      <w:r>
        <w:rPr>
          <w:rFonts w:ascii="Consolas" w:hAnsi="Consolas" w:cs="Consolas"/>
          <w:sz w:val="16"/>
          <w:szCs w:val="16"/>
        </w:rPr>
        <w:br/>
        <w:t xml:space="preserve">    "county_unresolvable":              { "severity": "warning", "fatal_at_count": &lt;TBD&gt;, "max": &lt;TBD&gt; },</w:t>
      </w:r>
      <w:r>
        <w:rPr>
          <w:rFonts w:ascii="Consolas" w:hAnsi="Consolas" w:cs="Consolas"/>
          <w:sz w:val="16"/>
          <w:szCs w:val="16"/>
        </w:rPr>
        <w:br/>
        <w:t xml:space="preserve">    "state_missing_no_license":         { "severity": "warning", "fatal_at_count": &lt;TBD&gt;, "max": &lt;TBD&gt; },</w:t>
      </w:r>
      <w:r>
        <w:rPr>
          <w:rFonts w:ascii="Consolas" w:hAnsi="Consolas" w:cs="Consolas"/>
          <w:sz w:val="16"/>
          <w:szCs w:val="16"/>
        </w:rPr>
        <w:br/>
        <w:t xml:space="preserve">    "state_missing_ambiguous_license":  { "severity": "warning", "fatal_at_count": &lt;TBD&gt;, "max": &lt;TBD&gt; },</w:t>
      </w:r>
      <w:r>
        <w:rPr>
          <w:rFonts w:ascii="Consolas" w:hAnsi="Consolas" w:cs="Consolas"/>
          <w:sz w:val="16"/>
          <w:szCs w:val="16"/>
        </w:rPr>
        <w:br/>
        <w:t xml:space="preserve">    "coordinates_unresolvable":         { "severity": "warning", "fatal_at_count": &lt;TBD&gt;, "max": &lt;TBD&gt; }</w:t>
      </w:r>
      <w:r>
        <w:rPr>
          <w:rFonts w:ascii="Consolas" w:hAnsi="Consolas" w:cs="Consolas"/>
          <w:sz w:val="16"/>
          <w:szCs w:val="16"/>
        </w:rPr>
        <w:br/>
        <w:t xml:space="preserve">  }</w:t>
      </w:r>
      <w:r>
        <w:rPr>
          <w:rFonts w:ascii="Consolas" w:hAnsi="Consolas" w:cs="Consolas"/>
          <w:sz w:val="16"/>
          <w:szCs w:val="16"/>
        </w:rPr>
        <w:br/>
        <w:t>}</w:t>
      </w:r>
    </w:p>
    <w:p w14:paraId="7A4492D6" w14:textId="77777777" w:rsidR="00636E74" w:rsidRDefault="00000000">
      <w:r>
        <w:t xml:space="preserve">The </w:t>
      </w:r>
      <w:proofErr w:type="spellStart"/>
      <w:r>
        <w:t>business_record_keys</w:t>
      </w:r>
      <w:proofErr w:type="spellEnd"/>
      <w:r>
        <w:t xml:space="preserve"> fields are live document fields, not aliases. The provider collection identifies a business record by </w:t>
      </w:r>
      <w:proofErr w:type="spellStart"/>
      <w:r>
        <w:t>npi</w:t>
      </w:r>
      <w:proofErr w:type="spellEnd"/>
      <w:r>
        <w:t xml:space="preserve">. For </w:t>
      </w:r>
      <w:proofErr w:type="spellStart"/>
      <w:r>
        <w:t>SpecialtyMetaData</w:t>
      </w:r>
      <w:proofErr w:type="spellEnd"/>
      <w:r>
        <w:t xml:space="preserve"> the field is Code — the field on </w:t>
      </w:r>
      <w:proofErr w:type="spellStart"/>
      <w:r>
        <w:t>PipelinePublicHealthData.SpecialtyMetaData</w:t>
      </w:r>
      <w:proofErr w:type="spellEnd"/>
      <w:r>
        <w:t xml:space="preserve"> that carries the NUCC code (</w:t>
      </w:r>
      <w:proofErr w:type="spellStart"/>
      <w:r>
        <w:t>publish_smd_and_embed</w:t>
      </w:r>
      <w:proofErr w:type="spellEnd"/>
      <w:r>
        <w:t xml:space="preserve"> reads row[“Code”]; the classification tests query {Code: </w:t>
      </w:r>
      <w:proofErr w:type="gramStart"/>
      <w:r>
        <w:t>...})</w:t>
      </w:r>
      <w:proofErr w:type="gramEnd"/>
      <w:r>
        <w:t xml:space="preserve">. </w:t>
      </w:r>
      <w:proofErr w:type="spellStart"/>
      <w:r>
        <w:t>specialty_metadata</w:t>
      </w:r>
      <w:proofErr w:type="spellEnd"/>
      <w:r>
        <w:t xml:space="preserve"> is the pipeline's own label for that artifact.</w:t>
      </w:r>
    </w:p>
    <w:p w14:paraId="33C20D69" w14:textId="77777777" w:rsidR="00636E74" w:rsidRDefault="00000000">
      <w:pPr>
        <w:pStyle w:val="Heading3"/>
      </w:pPr>
      <w:bookmarkStart w:id="101" w:name="_Toc242078869"/>
      <w:r>
        <w:t>II.7.2 Finding classes and their graded severities</w:t>
      </w:r>
      <w:bookmarkEnd w:id="101"/>
    </w:p>
    <w:p w14:paraId="36893DC0" w14:textId="77777777" w:rsidR="00636E74" w:rsidRDefault="00000000">
      <w:r>
        <w:t>Every finding the provider run can raise, its graded severity from the finding_types map of §II.7.1, the artifact and business key it belongs to, the step that emits it, and its store today. Severity is authoritative in the config map; where code grades differently today it is reconciled to the map (§II.7.3).</w:t>
      </w:r>
    </w:p>
    <w:tbl>
      <w:tblPr>
        <w:tblStyle w:val="TableGrid"/>
        <w:tblW w:w="0" w:type="auto"/>
        <w:tblLook w:val="04A0" w:firstRow="1" w:lastRow="0" w:firstColumn="1" w:lastColumn="0" w:noHBand="0" w:noVBand="1"/>
      </w:tblPr>
      <w:tblGrid>
        <w:gridCol w:w="2114"/>
        <w:gridCol w:w="741"/>
        <w:gridCol w:w="674"/>
        <w:gridCol w:w="3510"/>
        <w:gridCol w:w="1817"/>
      </w:tblGrid>
      <w:tr w:rsidR="00636E74" w14:paraId="53AFDB54" w14:textId="77777777">
        <w:tc>
          <w:tcPr>
            <w:tcW w:w="1728" w:type="dxa"/>
          </w:tcPr>
          <w:p w14:paraId="4A12C8F7" w14:textId="77777777" w:rsidR="00636E74" w:rsidRDefault="00000000">
            <w:r>
              <w:rPr>
                <w:b/>
                <w:sz w:val="16"/>
              </w:rPr>
              <w:t>Finding class (reason)</w:t>
            </w:r>
          </w:p>
        </w:tc>
        <w:tc>
          <w:tcPr>
            <w:tcW w:w="1728" w:type="dxa"/>
          </w:tcPr>
          <w:p w14:paraId="4DB479E1" w14:textId="77777777" w:rsidR="00636E74" w:rsidRDefault="00000000">
            <w:r>
              <w:rPr>
                <w:b/>
                <w:sz w:val="16"/>
              </w:rPr>
              <w:t>Artifact (business key)</w:t>
            </w:r>
          </w:p>
        </w:tc>
        <w:tc>
          <w:tcPr>
            <w:tcW w:w="1728" w:type="dxa"/>
          </w:tcPr>
          <w:p w14:paraId="1FB497E3" w14:textId="77777777" w:rsidR="00636E74" w:rsidRDefault="00000000">
            <w:r>
              <w:rPr>
                <w:b/>
                <w:sz w:val="16"/>
              </w:rPr>
              <w:t>Severity</w:t>
            </w:r>
          </w:p>
        </w:tc>
        <w:tc>
          <w:tcPr>
            <w:tcW w:w="1728" w:type="dxa"/>
          </w:tcPr>
          <w:p w14:paraId="6E33AF90" w14:textId="77777777" w:rsidR="00636E74" w:rsidRDefault="00000000">
            <w:r>
              <w:rPr>
                <w:b/>
                <w:sz w:val="16"/>
              </w:rPr>
              <w:t>Emitting step (file)</w:t>
            </w:r>
          </w:p>
        </w:tc>
        <w:tc>
          <w:tcPr>
            <w:tcW w:w="1728" w:type="dxa"/>
          </w:tcPr>
          <w:p w14:paraId="4FE307D2" w14:textId="77777777" w:rsidR="00636E74" w:rsidRDefault="00000000">
            <w:r>
              <w:rPr>
                <w:b/>
                <w:sz w:val="16"/>
              </w:rPr>
              <w:t>Current store</w:t>
            </w:r>
          </w:p>
        </w:tc>
      </w:tr>
      <w:tr w:rsidR="00636E74" w14:paraId="5FDD6CC2" w14:textId="77777777">
        <w:tc>
          <w:tcPr>
            <w:tcW w:w="1728" w:type="dxa"/>
          </w:tcPr>
          <w:p w14:paraId="1C7E0FC4" w14:textId="77777777" w:rsidR="00636E74" w:rsidRDefault="00000000">
            <w:proofErr w:type="spellStart"/>
            <w:r>
              <w:rPr>
                <w:sz w:val="16"/>
              </w:rPr>
              <w:t>schema_violation</w:t>
            </w:r>
            <w:proofErr w:type="spellEnd"/>
          </w:p>
        </w:tc>
        <w:tc>
          <w:tcPr>
            <w:tcW w:w="1728" w:type="dxa"/>
          </w:tcPr>
          <w:p w14:paraId="2B2F9B69" w14:textId="77777777" w:rsidR="00636E74" w:rsidRDefault="00000000">
            <w:r>
              <w:rPr>
                <w:sz w:val="16"/>
              </w:rPr>
              <w:t>provider (NPI)</w:t>
            </w:r>
          </w:p>
        </w:tc>
        <w:tc>
          <w:tcPr>
            <w:tcW w:w="1728" w:type="dxa"/>
          </w:tcPr>
          <w:p w14:paraId="5C69D060" w14:textId="77777777" w:rsidR="00636E74" w:rsidRDefault="00000000">
            <w:r>
              <w:rPr>
                <w:sz w:val="16"/>
              </w:rPr>
              <w:t>error</w:t>
            </w:r>
          </w:p>
        </w:tc>
        <w:tc>
          <w:tcPr>
            <w:tcW w:w="1728" w:type="dxa"/>
          </w:tcPr>
          <w:p w14:paraId="626BECC8" w14:textId="77777777" w:rsidR="00636E74" w:rsidRDefault="00000000">
            <w:proofErr w:type="spellStart"/>
            <w:r>
              <w:rPr>
                <w:sz w:val="16"/>
              </w:rPr>
              <w:t>normalize_npi_per_state_fanout</w:t>
            </w:r>
            <w:proofErr w:type="spellEnd"/>
            <w:r>
              <w:rPr>
                <w:sz w:val="16"/>
              </w:rPr>
              <w:t xml:space="preserve"> (</w:t>
            </w:r>
            <w:proofErr w:type="spellStart"/>
            <w:r>
              <w:rPr>
                <w:sz w:val="16"/>
              </w:rPr>
              <w:t>provider_base</w:t>
            </w:r>
            <w:proofErr w:type="spellEnd"/>
            <w:r>
              <w:rPr>
                <w:sz w:val="16"/>
              </w:rPr>
              <w:t>/provider_normalize_engine.py:138)</w:t>
            </w:r>
          </w:p>
        </w:tc>
        <w:tc>
          <w:tcPr>
            <w:tcW w:w="1728" w:type="dxa"/>
          </w:tcPr>
          <w:p w14:paraId="6167A2CD" w14:textId="77777777" w:rsidR="00636E74" w:rsidRDefault="00000000">
            <w:proofErr w:type="spellStart"/>
            <w:proofErr w:type="gramStart"/>
            <w:r>
              <w:rPr>
                <w:sz w:val="16"/>
              </w:rPr>
              <w:t>pipeline.discrepancies</w:t>
            </w:r>
            <w:proofErr w:type="spellEnd"/>
            <w:proofErr w:type="gramEnd"/>
          </w:p>
        </w:tc>
      </w:tr>
      <w:tr w:rsidR="00636E74" w14:paraId="58801CFC" w14:textId="77777777">
        <w:tc>
          <w:tcPr>
            <w:tcW w:w="1728" w:type="dxa"/>
          </w:tcPr>
          <w:p w14:paraId="4CA249F5" w14:textId="77777777" w:rsidR="00636E74" w:rsidRDefault="00000000">
            <w:proofErr w:type="spellStart"/>
            <w:r>
              <w:rPr>
                <w:sz w:val="16"/>
              </w:rPr>
              <w:t>missing_npi</w:t>
            </w:r>
            <w:proofErr w:type="spellEnd"/>
          </w:p>
        </w:tc>
        <w:tc>
          <w:tcPr>
            <w:tcW w:w="1728" w:type="dxa"/>
          </w:tcPr>
          <w:p w14:paraId="08FC2309" w14:textId="77777777" w:rsidR="00636E74" w:rsidRDefault="00000000">
            <w:r>
              <w:rPr>
                <w:sz w:val="16"/>
              </w:rPr>
              <w:t>provider (NPI)</w:t>
            </w:r>
          </w:p>
        </w:tc>
        <w:tc>
          <w:tcPr>
            <w:tcW w:w="1728" w:type="dxa"/>
          </w:tcPr>
          <w:p w14:paraId="4BD8BA61" w14:textId="77777777" w:rsidR="00636E74" w:rsidRDefault="00000000">
            <w:r>
              <w:rPr>
                <w:sz w:val="16"/>
              </w:rPr>
              <w:t>error</w:t>
            </w:r>
          </w:p>
        </w:tc>
        <w:tc>
          <w:tcPr>
            <w:tcW w:w="1728" w:type="dxa"/>
          </w:tcPr>
          <w:p w14:paraId="5472F839"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 provider_record_validator.py:13)</w:t>
            </w:r>
          </w:p>
        </w:tc>
        <w:tc>
          <w:tcPr>
            <w:tcW w:w="1728" w:type="dxa"/>
          </w:tcPr>
          <w:p w14:paraId="59A98C81" w14:textId="77777777" w:rsidR="00636E74" w:rsidRDefault="00000000">
            <w:proofErr w:type="spellStart"/>
            <w:proofErr w:type="gramStart"/>
            <w:r>
              <w:rPr>
                <w:sz w:val="16"/>
              </w:rPr>
              <w:t>pipeline.discrepancies</w:t>
            </w:r>
            <w:proofErr w:type="spellEnd"/>
            <w:proofErr w:type="gramEnd"/>
          </w:p>
        </w:tc>
      </w:tr>
      <w:tr w:rsidR="00636E74" w14:paraId="285187E6" w14:textId="77777777">
        <w:tc>
          <w:tcPr>
            <w:tcW w:w="1728" w:type="dxa"/>
          </w:tcPr>
          <w:p w14:paraId="45E4CD82" w14:textId="77777777" w:rsidR="00636E74" w:rsidRDefault="00000000">
            <w:proofErr w:type="spellStart"/>
            <w:r>
              <w:rPr>
                <w:sz w:val="16"/>
              </w:rPr>
              <w:t>missing_entity_type_code</w:t>
            </w:r>
            <w:proofErr w:type="spellEnd"/>
          </w:p>
        </w:tc>
        <w:tc>
          <w:tcPr>
            <w:tcW w:w="1728" w:type="dxa"/>
          </w:tcPr>
          <w:p w14:paraId="75ACC585" w14:textId="77777777" w:rsidR="00636E74" w:rsidRDefault="00000000">
            <w:r>
              <w:rPr>
                <w:sz w:val="16"/>
              </w:rPr>
              <w:t>provider (NPI)</w:t>
            </w:r>
          </w:p>
        </w:tc>
        <w:tc>
          <w:tcPr>
            <w:tcW w:w="1728" w:type="dxa"/>
          </w:tcPr>
          <w:p w14:paraId="00228298" w14:textId="77777777" w:rsidR="00636E74" w:rsidRDefault="00000000">
            <w:r>
              <w:rPr>
                <w:sz w:val="16"/>
              </w:rPr>
              <w:t>fatal — bug if it fires</w:t>
            </w:r>
          </w:p>
        </w:tc>
        <w:tc>
          <w:tcPr>
            <w:tcW w:w="1728" w:type="dxa"/>
          </w:tcPr>
          <w:p w14:paraId="46F8BDB0"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(post_load_reconciliation.py:31)</w:t>
            </w:r>
          </w:p>
        </w:tc>
        <w:tc>
          <w:tcPr>
            <w:tcW w:w="1728" w:type="dxa"/>
          </w:tcPr>
          <w:p w14:paraId="4F91D2D1" w14:textId="77777777" w:rsidR="00636E74" w:rsidRDefault="00000000">
            <w:proofErr w:type="spellStart"/>
            <w:proofErr w:type="gramStart"/>
            <w:r>
              <w:rPr>
                <w:sz w:val="16"/>
              </w:rPr>
              <w:t>pipeline.discrepancies</w:t>
            </w:r>
            <w:proofErr w:type="spellEnd"/>
            <w:proofErr w:type="gramEnd"/>
          </w:p>
        </w:tc>
      </w:tr>
      <w:tr w:rsidR="00636E74" w14:paraId="03E86DC5" w14:textId="77777777">
        <w:tc>
          <w:tcPr>
            <w:tcW w:w="1728" w:type="dxa"/>
          </w:tcPr>
          <w:p w14:paraId="5AD75294" w14:textId="77777777" w:rsidR="00636E74" w:rsidRDefault="00000000">
            <w:proofErr w:type="spellStart"/>
            <w:r>
              <w:rPr>
                <w:sz w:val="16"/>
              </w:rPr>
              <w:t>invalid_npi</w:t>
            </w:r>
            <w:proofErr w:type="spellEnd"/>
          </w:p>
        </w:tc>
        <w:tc>
          <w:tcPr>
            <w:tcW w:w="1728" w:type="dxa"/>
          </w:tcPr>
          <w:p w14:paraId="1187D14F" w14:textId="77777777" w:rsidR="00636E74" w:rsidRDefault="00000000">
            <w:r>
              <w:rPr>
                <w:sz w:val="16"/>
              </w:rPr>
              <w:t>provider (NPI)</w:t>
            </w:r>
          </w:p>
        </w:tc>
        <w:tc>
          <w:tcPr>
            <w:tcW w:w="1728" w:type="dxa"/>
          </w:tcPr>
          <w:p w14:paraId="22757980" w14:textId="77777777" w:rsidR="00636E74" w:rsidRDefault="00000000">
            <w:r>
              <w:rPr>
                <w:sz w:val="16"/>
              </w:rPr>
              <w:t>fatal — bug if it fires</w:t>
            </w:r>
          </w:p>
        </w:tc>
        <w:tc>
          <w:tcPr>
            <w:tcW w:w="1728" w:type="dxa"/>
          </w:tcPr>
          <w:p w14:paraId="0FC2E703"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(provider_record_validator.py:16)</w:t>
            </w:r>
          </w:p>
        </w:tc>
        <w:tc>
          <w:tcPr>
            <w:tcW w:w="1728" w:type="dxa"/>
          </w:tcPr>
          <w:p w14:paraId="43252AD1" w14:textId="77777777" w:rsidR="00636E74" w:rsidRDefault="00000000">
            <w:proofErr w:type="spellStart"/>
            <w:proofErr w:type="gramStart"/>
            <w:r>
              <w:rPr>
                <w:sz w:val="16"/>
              </w:rPr>
              <w:t>pipeline.discrepancies</w:t>
            </w:r>
            <w:proofErr w:type="spellEnd"/>
            <w:proofErr w:type="gramEnd"/>
          </w:p>
        </w:tc>
      </w:tr>
      <w:tr w:rsidR="00636E74" w14:paraId="1D890063" w14:textId="77777777">
        <w:tc>
          <w:tcPr>
            <w:tcW w:w="1728" w:type="dxa"/>
          </w:tcPr>
          <w:p w14:paraId="06C7C9E1" w14:textId="77777777" w:rsidR="00636E74" w:rsidRDefault="00000000">
            <w:proofErr w:type="spellStart"/>
            <w:r>
              <w:rPr>
                <w:sz w:val="16"/>
              </w:rPr>
              <w:t>invalid_entity_type_code</w:t>
            </w:r>
            <w:proofErr w:type="spellEnd"/>
          </w:p>
        </w:tc>
        <w:tc>
          <w:tcPr>
            <w:tcW w:w="1728" w:type="dxa"/>
          </w:tcPr>
          <w:p w14:paraId="39986FC4" w14:textId="77777777" w:rsidR="00636E74" w:rsidRDefault="00000000">
            <w:r>
              <w:rPr>
                <w:sz w:val="16"/>
              </w:rPr>
              <w:t>provider (NPI)</w:t>
            </w:r>
          </w:p>
        </w:tc>
        <w:tc>
          <w:tcPr>
            <w:tcW w:w="1728" w:type="dxa"/>
          </w:tcPr>
          <w:p w14:paraId="2804806E" w14:textId="77777777" w:rsidR="00636E74" w:rsidRDefault="00000000">
            <w:r>
              <w:rPr>
                <w:sz w:val="16"/>
              </w:rPr>
              <w:t>fatal — bug if it fires</w:t>
            </w:r>
          </w:p>
        </w:tc>
        <w:tc>
          <w:tcPr>
            <w:tcW w:w="1728" w:type="dxa"/>
          </w:tcPr>
          <w:p w14:paraId="4FBFC7B6" w14:textId="77777777" w:rsidR="00636E74" w:rsidRDefault="00000000">
            <w:proofErr w:type="spellStart"/>
            <w:r>
              <w:rPr>
                <w:sz w:val="16"/>
              </w:rPr>
              <w:t>post_load_reconciliation</w:t>
            </w:r>
            <w:proofErr w:type="spellEnd"/>
            <w:r>
              <w:rPr>
                <w:sz w:val="16"/>
              </w:rPr>
              <w:t xml:space="preserve"> → </w:t>
            </w:r>
            <w:proofErr w:type="spellStart"/>
            <w:r>
              <w:rPr>
                <w:sz w:val="16"/>
              </w:rPr>
              <w:t>validate_provider_record</w:t>
            </w:r>
            <w:proofErr w:type="spellEnd"/>
            <w:r>
              <w:rPr>
                <w:sz w:val="16"/>
              </w:rPr>
              <w:t xml:space="preserve"> (provider_record_validator.py:19)</w:t>
            </w:r>
          </w:p>
        </w:tc>
        <w:tc>
          <w:tcPr>
            <w:tcW w:w="1728" w:type="dxa"/>
          </w:tcPr>
          <w:p w14:paraId="0B5D8376" w14:textId="77777777" w:rsidR="00636E74" w:rsidRDefault="00000000">
            <w:proofErr w:type="spellStart"/>
            <w:proofErr w:type="gramStart"/>
            <w:r>
              <w:rPr>
                <w:sz w:val="16"/>
              </w:rPr>
              <w:t>pipeline.discrepancies</w:t>
            </w:r>
            <w:proofErr w:type="spellEnd"/>
            <w:proofErr w:type="gramEnd"/>
          </w:p>
        </w:tc>
      </w:tr>
      <w:tr w:rsidR="00636E74" w14:paraId="3521705C" w14:textId="77777777">
        <w:tc>
          <w:tcPr>
            <w:tcW w:w="1728" w:type="dxa"/>
          </w:tcPr>
          <w:p w14:paraId="2BE0AA7C" w14:textId="77777777" w:rsidR="00636E74" w:rsidRDefault="00000000">
            <w:proofErr w:type="spellStart"/>
            <w:r>
              <w:rPr>
                <w:sz w:val="16"/>
              </w:rPr>
              <w:t>state_missing_no_license</w:t>
            </w:r>
            <w:proofErr w:type="spellEnd"/>
          </w:p>
        </w:tc>
        <w:tc>
          <w:tcPr>
            <w:tcW w:w="1728" w:type="dxa"/>
          </w:tcPr>
          <w:p w14:paraId="64F92CB0" w14:textId="77777777" w:rsidR="00636E74" w:rsidRDefault="00000000">
            <w:r>
              <w:rPr>
                <w:sz w:val="16"/>
              </w:rPr>
              <w:t>provider (NPI)</w:t>
            </w:r>
          </w:p>
        </w:tc>
        <w:tc>
          <w:tcPr>
            <w:tcW w:w="1728" w:type="dxa"/>
          </w:tcPr>
          <w:p w14:paraId="46344D61" w14:textId="77777777" w:rsidR="00636E74" w:rsidRDefault="00000000">
            <w:r>
              <w:rPr>
                <w:sz w:val="16"/>
              </w:rPr>
              <w:t>warning</w:t>
            </w:r>
          </w:p>
        </w:tc>
        <w:tc>
          <w:tcPr>
            <w:tcW w:w="1728" w:type="dxa"/>
          </w:tcPr>
          <w:p w14:paraId="5F895C3A"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/license_address_repair.py:48)</w:t>
            </w:r>
          </w:p>
        </w:tc>
        <w:tc>
          <w:tcPr>
            <w:tcW w:w="1728" w:type="dxa"/>
          </w:tcPr>
          <w:p w14:paraId="33A3FCAE" w14:textId="77777777" w:rsidR="00636E74" w:rsidRDefault="00000000">
            <w:proofErr w:type="spellStart"/>
            <w:proofErr w:type="gramStart"/>
            <w:r>
              <w:rPr>
                <w:sz w:val="16"/>
              </w:rPr>
              <w:t>pipeline.discrepancies</w:t>
            </w:r>
            <w:proofErr w:type="spellEnd"/>
            <w:proofErr w:type="gramEnd"/>
          </w:p>
        </w:tc>
      </w:tr>
      <w:tr w:rsidR="00636E74" w14:paraId="08CC589A" w14:textId="77777777">
        <w:tc>
          <w:tcPr>
            <w:tcW w:w="1728" w:type="dxa"/>
          </w:tcPr>
          <w:p w14:paraId="5EE04865" w14:textId="77777777" w:rsidR="00636E74" w:rsidRDefault="00000000">
            <w:proofErr w:type="spellStart"/>
            <w:r>
              <w:rPr>
                <w:sz w:val="16"/>
              </w:rPr>
              <w:t>state_missing_ambiguous_license</w:t>
            </w:r>
            <w:proofErr w:type="spellEnd"/>
          </w:p>
        </w:tc>
        <w:tc>
          <w:tcPr>
            <w:tcW w:w="1728" w:type="dxa"/>
          </w:tcPr>
          <w:p w14:paraId="5D4635C3" w14:textId="77777777" w:rsidR="00636E74" w:rsidRDefault="00000000">
            <w:r>
              <w:rPr>
                <w:sz w:val="16"/>
              </w:rPr>
              <w:t>provider (NPI)</w:t>
            </w:r>
          </w:p>
        </w:tc>
        <w:tc>
          <w:tcPr>
            <w:tcW w:w="1728" w:type="dxa"/>
          </w:tcPr>
          <w:p w14:paraId="69896955" w14:textId="77777777" w:rsidR="00636E74" w:rsidRDefault="00000000">
            <w:r>
              <w:rPr>
                <w:sz w:val="16"/>
              </w:rPr>
              <w:t>warning</w:t>
            </w:r>
          </w:p>
        </w:tc>
        <w:tc>
          <w:tcPr>
            <w:tcW w:w="1728" w:type="dxa"/>
          </w:tcPr>
          <w:p w14:paraId="579AC682" w14:textId="77777777" w:rsidR="00636E74" w:rsidRDefault="00000000">
            <w:proofErr w:type="spellStart"/>
            <w:r>
              <w:rPr>
                <w:sz w:val="16"/>
              </w:rPr>
              <w:t>license_address_repair</w:t>
            </w:r>
            <w:proofErr w:type="spellEnd"/>
            <w:r>
              <w:rPr>
                <w:sz w:val="16"/>
              </w:rPr>
              <w:t xml:space="preserve"> (</w:t>
            </w:r>
            <w:proofErr w:type="spellStart"/>
            <w:r>
              <w:rPr>
                <w:sz w:val="16"/>
              </w:rPr>
              <w:t>provider_enrichment</w:t>
            </w:r>
            <w:proofErr w:type="spellEnd"/>
            <w:r>
              <w:rPr>
                <w:sz w:val="16"/>
              </w:rPr>
              <w:t>/license_address_repair.py:</w:t>
            </w:r>
            <w:r>
              <w:rPr>
                <w:sz w:val="16"/>
              </w:rPr>
              <w:lastRenderedPageBreak/>
              <w:t>54)</w:t>
            </w:r>
          </w:p>
        </w:tc>
        <w:tc>
          <w:tcPr>
            <w:tcW w:w="1728" w:type="dxa"/>
          </w:tcPr>
          <w:p w14:paraId="67BE40E4" w14:textId="77777777" w:rsidR="00636E74" w:rsidRDefault="00000000">
            <w:proofErr w:type="spellStart"/>
            <w:proofErr w:type="gramStart"/>
            <w:r>
              <w:rPr>
                <w:sz w:val="16"/>
              </w:rPr>
              <w:lastRenderedPageBreak/>
              <w:t>pipeline.discrepancies</w:t>
            </w:r>
            <w:proofErr w:type="spellEnd"/>
            <w:proofErr w:type="gramEnd"/>
          </w:p>
        </w:tc>
      </w:tr>
      <w:tr w:rsidR="00636E74" w14:paraId="53F75608" w14:textId="77777777">
        <w:tc>
          <w:tcPr>
            <w:tcW w:w="1728" w:type="dxa"/>
          </w:tcPr>
          <w:p w14:paraId="226FC365" w14:textId="77777777" w:rsidR="00636E74" w:rsidRDefault="00000000">
            <w:proofErr w:type="spellStart"/>
            <w:r>
              <w:rPr>
                <w:sz w:val="16"/>
              </w:rPr>
              <w:t>county_unresolvable</w:t>
            </w:r>
            <w:proofErr w:type="spellEnd"/>
          </w:p>
        </w:tc>
        <w:tc>
          <w:tcPr>
            <w:tcW w:w="1728" w:type="dxa"/>
          </w:tcPr>
          <w:p w14:paraId="34A7BD0E" w14:textId="77777777" w:rsidR="00636E74" w:rsidRDefault="00000000">
            <w:r>
              <w:rPr>
                <w:sz w:val="16"/>
              </w:rPr>
              <w:t>provider (NPI)</w:t>
            </w:r>
          </w:p>
        </w:tc>
        <w:tc>
          <w:tcPr>
            <w:tcW w:w="1728" w:type="dxa"/>
          </w:tcPr>
          <w:p w14:paraId="220C80E1" w14:textId="77777777" w:rsidR="00636E74" w:rsidRDefault="00000000">
            <w:r>
              <w:rPr>
                <w:sz w:val="16"/>
              </w:rPr>
              <w:t>warning</w:t>
            </w:r>
          </w:p>
        </w:tc>
        <w:tc>
          <w:tcPr>
            <w:tcW w:w="1728" w:type="dxa"/>
          </w:tcPr>
          <w:p w14:paraId="54B8F375" w14:textId="77777777" w:rsidR="00636E74" w:rsidRDefault="00000000">
            <w:proofErr w:type="spellStart"/>
            <w:r>
              <w:rPr>
                <w:sz w:val="16"/>
              </w:rPr>
              <w:t>county_enrichment</w:t>
            </w:r>
            <w:proofErr w:type="spellEnd"/>
            <w:r>
              <w:rPr>
                <w:sz w:val="16"/>
              </w:rPr>
              <w:t xml:space="preserve"> (</w:t>
            </w:r>
            <w:proofErr w:type="spellStart"/>
            <w:r>
              <w:rPr>
                <w:sz w:val="16"/>
              </w:rPr>
              <w:t>provider_enrichment</w:t>
            </w:r>
            <w:proofErr w:type="spellEnd"/>
            <w:r>
              <w:rPr>
                <w:sz w:val="16"/>
              </w:rPr>
              <w:t>/county_cascade_engine.py:1206)</w:t>
            </w:r>
          </w:p>
        </w:tc>
        <w:tc>
          <w:tcPr>
            <w:tcW w:w="1728" w:type="dxa"/>
          </w:tcPr>
          <w:p w14:paraId="5660A06D" w14:textId="77777777" w:rsidR="00636E74" w:rsidRDefault="00000000">
            <w:proofErr w:type="spellStart"/>
            <w:proofErr w:type="gramStart"/>
            <w:r>
              <w:rPr>
                <w:sz w:val="16"/>
              </w:rPr>
              <w:t>pipeline.discrepancies</w:t>
            </w:r>
            <w:proofErr w:type="spellEnd"/>
            <w:proofErr w:type="gramEnd"/>
          </w:p>
        </w:tc>
      </w:tr>
      <w:tr w:rsidR="00636E74" w14:paraId="23D6D7C7" w14:textId="77777777">
        <w:tc>
          <w:tcPr>
            <w:tcW w:w="1728" w:type="dxa"/>
          </w:tcPr>
          <w:p w14:paraId="52AC41FA" w14:textId="77777777" w:rsidR="00636E74" w:rsidRDefault="00000000">
            <w:proofErr w:type="spellStart"/>
            <w:r>
              <w:rPr>
                <w:sz w:val="16"/>
              </w:rPr>
              <w:t>coordinates_unresolvable</w:t>
            </w:r>
            <w:proofErr w:type="spellEnd"/>
          </w:p>
        </w:tc>
        <w:tc>
          <w:tcPr>
            <w:tcW w:w="1728" w:type="dxa"/>
          </w:tcPr>
          <w:p w14:paraId="356C0231" w14:textId="77777777" w:rsidR="00636E74" w:rsidRDefault="00000000">
            <w:r>
              <w:rPr>
                <w:sz w:val="16"/>
              </w:rPr>
              <w:t>provider (NPI)</w:t>
            </w:r>
          </w:p>
        </w:tc>
        <w:tc>
          <w:tcPr>
            <w:tcW w:w="1728" w:type="dxa"/>
          </w:tcPr>
          <w:p w14:paraId="0B9CDAA2" w14:textId="77777777" w:rsidR="00636E74" w:rsidRDefault="00000000">
            <w:r>
              <w:rPr>
                <w:sz w:val="16"/>
              </w:rPr>
              <w:t>warning</w:t>
            </w:r>
          </w:p>
        </w:tc>
        <w:tc>
          <w:tcPr>
            <w:tcW w:w="1728" w:type="dxa"/>
          </w:tcPr>
          <w:p w14:paraId="1B7C419C" w14:textId="77777777" w:rsidR="00636E74" w:rsidRDefault="00000000">
            <w:proofErr w:type="spellStart"/>
            <w:r>
              <w:rPr>
                <w:sz w:val="16"/>
              </w:rPr>
              <w:t>geo_enrichment</w:t>
            </w:r>
            <w:proofErr w:type="spellEnd"/>
            <w:r>
              <w:rPr>
                <w:sz w:val="16"/>
              </w:rPr>
              <w:t xml:space="preserve"> (</w:t>
            </w:r>
            <w:proofErr w:type="spellStart"/>
            <w:r>
              <w:rPr>
                <w:sz w:val="16"/>
              </w:rPr>
              <w:t>provider_enrichment</w:t>
            </w:r>
            <w:proofErr w:type="spellEnd"/>
            <w:r>
              <w:rPr>
                <w:sz w:val="16"/>
              </w:rPr>
              <w:t>/county_cascade_engine.py:1191)</w:t>
            </w:r>
          </w:p>
        </w:tc>
        <w:tc>
          <w:tcPr>
            <w:tcW w:w="1728" w:type="dxa"/>
          </w:tcPr>
          <w:p w14:paraId="08EDBF76" w14:textId="77777777" w:rsidR="00636E74" w:rsidRDefault="00000000">
            <w:proofErr w:type="spellStart"/>
            <w:proofErr w:type="gramStart"/>
            <w:r>
              <w:rPr>
                <w:sz w:val="16"/>
              </w:rPr>
              <w:t>pipeline.discrepancies</w:t>
            </w:r>
            <w:proofErr w:type="spellEnd"/>
            <w:proofErr w:type="gramEnd"/>
          </w:p>
        </w:tc>
      </w:tr>
      <w:tr w:rsidR="00636E74" w14:paraId="7559479D" w14:textId="77777777">
        <w:tc>
          <w:tcPr>
            <w:tcW w:w="1728" w:type="dxa"/>
          </w:tcPr>
          <w:p w14:paraId="0420B2D5" w14:textId="77777777" w:rsidR="00636E74" w:rsidRDefault="00000000">
            <w:proofErr w:type="spellStart"/>
            <w:r>
              <w:rPr>
                <w:sz w:val="16"/>
              </w:rPr>
              <w:t>unresolved_taxonomy_code</w:t>
            </w:r>
            <w:proofErr w:type="spellEnd"/>
          </w:p>
        </w:tc>
        <w:tc>
          <w:tcPr>
            <w:tcW w:w="1728" w:type="dxa"/>
          </w:tcPr>
          <w:p w14:paraId="75793811" w14:textId="77777777" w:rsidR="00636E74" w:rsidRDefault="00000000">
            <w:r>
              <w:rPr>
                <w:sz w:val="16"/>
              </w:rPr>
              <w:t>provider (NPI)</w:t>
            </w:r>
          </w:p>
        </w:tc>
        <w:tc>
          <w:tcPr>
            <w:tcW w:w="1728" w:type="dxa"/>
          </w:tcPr>
          <w:p w14:paraId="4668E833" w14:textId="77777777" w:rsidR="00636E74" w:rsidRDefault="00000000">
            <w:r>
              <w:rPr>
                <w:sz w:val="16"/>
              </w:rPr>
              <w:t>fatal — bug if it fires</w:t>
            </w:r>
          </w:p>
        </w:tc>
        <w:tc>
          <w:tcPr>
            <w:tcW w:w="1728" w:type="dxa"/>
          </w:tcPr>
          <w:p w14:paraId="41A0C877" w14:textId="77777777" w:rsidR="00636E74" w:rsidRDefault="00000000">
            <w:proofErr w:type="spellStart"/>
            <w:r>
              <w:rPr>
                <w:sz w:val="16"/>
              </w:rPr>
              <w:t>provider_flags_enrichment</w:t>
            </w:r>
            <w:proofErr w:type="spellEnd"/>
            <w:r>
              <w:rPr>
                <w:sz w:val="16"/>
              </w:rPr>
              <w:t xml:space="preserve"> (</w:t>
            </w:r>
            <w:proofErr w:type="spellStart"/>
            <w:r>
              <w:rPr>
                <w:sz w:val="16"/>
              </w:rPr>
              <w:t>provider_enrichment</w:t>
            </w:r>
            <w:proofErr w:type="spellEnd"/>
            <w:r>
              <w:rPr>
                <w:sz w:val="16"/>
              </w:rPr>
              <w:t>/provider_flags_engine.py:46)</w:t>
            </w:r>
          </w:p>
        </w:tc>
        <w:tc>
          <w:tcPr>
            <w:tcW w:w="1728" w:type="dxa"/>
          </w:tcPr>
          <w:p w14:paraId="50375233" w14:textId="77777777" w:rsidR="00636E74" w:rsidRDefault="00000000">
            <w:proofErr w:type="spellStart"/>
            <w:proofErr w:type="gramStart"/>
            <w:r>
              <w:rPr>
                <w:sz w:val="16"/>
              </w:rPr>
              <w:t>pipeline.discrepancies</w:t>
            </w:r>
            <w:proofErr w:type="spellEnd"/>
            <w:proofErr w:type="gramEnd"/>
          </w:p>
        </w:tc>
      </w:tr>
      <w:tr w:rsidR="00636E74" w14:paraId="61AA4815" w14:textId="77777777">
        <w:tc>
          <w:tcPr>
            <w:tcW w:w="1728" w:type="dxa"/>
          </w:tcPr>
          <w:p w14:paraId="7D1D511C" w14:textId="77777777" w:rsidR="00636E74" w:rsidRDefault="00000000">
            <w:proofErr w:type="spellStart"/>
            <w:r>
              <w:rPr>
                <w:sz w:val="16"/>
              </w:rPr>
              <w:t>error_specialty_embedding_failed</w:t>
            </w:r>
            <w:proofErr w:type="spellEnd"/>
          </w:p>
        </w:tc>
        <w:tc>
          <w:tcPr>
            <w:tcW w:w="1728" w:type="dxa"/>
          </w:tcPr>
          <w:p w14:paraId="68BDA1C5" w14:textId="77777777" w:rsidR="00636E74" w:rsidRDefault="00000000">
            <w:r>
              <w:rPr>
                <w:sz w:val="16"/>
              </w:rPr>
              <w:t>specialty (NUCC code)</w:t>
            </w:r>
          </w:p>
        </w:tc>
        <w:tc>
          <w:tcPr>
            <w:tcW w:w="1728" w:type="dxa"/>
          </w:tcPr>
          <w:p w14:paraId="4DF3F37C" w14:textId="77777777" w:rsidR="00636E74" w:rsidRDefault="00000000">
            <w:r>
              <w:rPr>
                <w:sz w:val="16"/>
              </w:rPr>
              <w:t>fatal — bug if it fires</w:t>
            </w:r>
          </w:p>
        </w:tc>
        <w:tc>
          <w:tcPr>
            <w:tcW w:w="1728" w:type="dxa"/>
          </w:tcPr>
          <w:p w14:paraId="22D0AB9F" w14:textId="77777777" w:rsidR="00636E74" w:rsidRDefault="00000000">
            <w:proofErr w:type="spellStart"/>
            <w:r>
              <w:rPr>
                <w:sz w:val="16"/>
              </w:rPr>
              <w:t>publish_smd_and_embed</w:t>
            </w:r>
            <w:proofErr w:type="spellEnd"/>
            <w:r>
              <w:rPr>
                <w:sz w:val="16"/>
              </w:rPr>
              <w:t xml:space="preserve"> (</w:t>
            </w:r>
            <w:proofErr w:type="spellStart"/>
            <w:r>
              <w:rPr>
                <w:sz w:val="16"/>
              </w:rPr>
              <w:t>provider_pipeline</w:t>
            </w:r>
            <w:proofErr w:type="spellEnd"/>
            <w:r>
              <w:rPr>
                <w:sz w:val="16"/>
              </w:rPr>
              <w:t>/steps/publish_smd_and_embed.py:189)</w:t>
            </w:r>
          </w:p>
        </w:tc>
        <w:tc>
          <w:tcPr>
            <w:tcW w:w="1728" w:type="dxa"/>
          </w:tcPr>
          <w:p w14:paraId="3A54C8DB" w14:textId="77777777" w:rsidR="00636E74" w:rsidRDefault="00000000">
            <w:proofErr w:type="spellStart"/>
            <w:proofErr w:type="gramStart"/>
            <w:r>
              <w:rPr>
                <w:sz w:val="16"/>
              </w:rPr>
              <w:t>pipeline.discrepancies</w:t>
            </w:r>
            <w:proofErr w:type="spellEnd"/>
            <w:proofErr w:type="gramEnd"/>
          </w:p>
        </w:tc>
      </w:tr>
      <w:tr w:rsidR="00636E74" w14:paraId="0A3F1FC7" w14:textId="77777777">
        <w:tc>
          <w:tcPr>
            <w:tcW w:w="1728" w:type="dxa"/>
          </w:tcPr>
          <w:p w14:paraId="5C9C3541" w14:textId="77777777" w:rsidR="00636E74" w:rsidRDefault="00000000">
            <w:r>
              <w:rPr>
                <w:sz w:val="16"/>
              </w:rPr>
              <w:t xml:space="preserve">job-level fatal: </w:t>
            </w:r>
            <w:proofErr w:type="spellStart"/>
            <w:r>
              <w:rPr>
                <w:sz w:val="16"/>
              </w:rPr>
              <w:t>mongo_unreachable</w:t>
            </w:r>
            <w:proofErr w:type="spellEnd"/>
            <w:r>
              <w:rPr>
                <w:sz w:val="16"/>
              </w:rPr>
              <w:t xml:space="preserve"> / </w:t>
            </w:r>
            <w:proofErr w:type="spellStart"/>
            <w:r>
              <w:rPr>
                <w:sz w:val="16"/>
              </w:rPr>
              <w:t>vault_unreachable</w:t>
            </w:r>
            <w:proofErr w:type="spellEnd"/>
            <w:r>
              <w:rPr>
                <w:sz w:val="16"/>
              </w:rPr>
              <w:t xml:space="preserve"> / </w:t>
            </w:r>
            <w:proofErr w:type="spellStart"/>
            <w:r>
              <w:rPr>
                <w:sz w:val="16"/>
              </w:rPr>
              <w:t>operator_stop</w:t>
            </w:r>
            <w:proofErr w:type="spellEnd"/>
            <w:r>
              <w:rPr>
                <w:sz w:val="16"/>
              </w:rPr>
              <w:t xml:space="preserve"> / </w:t>
            </w:r>
            <w:proofErr w:type="spellStart"/>
            <w:r>
              <w:rPr>
                <w:sz w:val="16"/>
              </w:rPr>
              <w:t>pipeline_step_failed</w:t>
            </w:r>
            <w:proofErr w:type="spellEnd"/>
            <w:r>
              <w:rPr>
                <w:sz w:val="16"/>
              </w:rPr>
              <w:t xml:space="preserve"> / </w:t>
            </w:r>
            <w:proofErr w:type="spellStart"/>
            <w:r>
              <w:rPr>
                <w:sz w:val="16"/>
              </w:rPr>
              <w:t>orchestration_failure</w:t>
            </w:r>
            <w:proofErr w:type="spellEnd"/>
          </w:p>
        </w:tc>
        <w:tc>
          <w:tcPr>
            <w:tcW w:w="1728" w:type="dxa"/>
          </w:tcPr>
          <w:p w14:paraId="6FB3E078" w14:textId="77777777" w:rsidR="00636E74" w:rsidRDefault="00000000">
            <w:r>
              <w:rPr>
                <w:sz w:val="16"/>
              </w:rPr>
              <w:t>run (job-level, at most one)</w:t>
            </w:r>
          </w:p>
        </w:tc>
        <w:tc>
          <w:tcPr>
            <w:tcW w:w="1728" w:type="dxa"/>
          </w:tcPr>
          <w:p w14:paraId="62B73DF9" w14:textId="77777777" w:rsidR="00636E74" w:rsidRDefault="00000000">
            <w:r>
              <w:rPr>
                <w:sz w:val="16"/>
              </w:rPr>
              <w:t>fatal</w:t>
            </w:r>
          </w:p>
        </w:tc>
        <w:tc>
          <w:tcPr>
            <w:tcW w:w="1728" w:type="dxa"/>
          </w:tcPr>
          <w:p w14:paraId="2AD16654" w14:textId="77777777" w:rsidR="00636E74" w:rsidRDefault="00000000">
            <w:proofErr w:type="spellStart"/>
            <w:r>
              <w:rPr>
                <w:sz w:val="16"/>
              </w:rPr>
              <w:t>DiscrepancyReport.fatal</w:t>
            </w:r>
            <w:proofErr w:type="spellEnd"/>
            <w:r>
              <w:rPr>
                <w:sz w:val="16"/>
              </w:rPr>
              <w:t xml:space="preserve"> / </w:t>
            </w:r>
            <w:proofErr w:type="spellStart"/>
            <w:r>
              <w:rPr>
                <w:sz w:val="16"/>
              </w:rPr>
              <w:t>fatal_error</w:t>
            </w:r>
            <w:proofErr w:type="spellEnd"/>
            <w:r>
              <w:rPr>
                <w:sz w:val="16"/>
              </w:rPr>
              <w:t xml:space="preserve"> (</w:t>
            </w:r>
            <w:proofErr w:type="spellStart"/>
            <w:r>
              <w:rPr>
                <w:sz w:val="16"/>
              </w:rPr>
              <w:t>chathealthy_lib</w:t>
            </w:r>
            <w:proofErr w:type="spellEnd"/>
            <w:r>
              <w:rPr>
                <w:sz w:val="16"/>
              </w:rPr>
              <w:t xml:space="preserve">/discrepancy_report.py:251, :810); </w:t>
            </w:r>
            <w:proofErr w:type="spellStart"/>
            <w:r>
              <w:rPr>
                <w:sz w:val="16"/>
              </w:rPr>
              <w:t>control_runner</w:t>
            </w:r>
            <w:proofErr w:type="spellEnd"/>
            <w:r>
              <w:rPr>
                <w:sz w:val="16"/>
              </w:rPr>
              <w:t xml:space="preserve"> (:335)</w:t>
            </w:r>
          </w:p>
        </w:tc>
        <w:tc>
          <w:tcPr>
            <w:tcW w:w="1728" w:type="dxa"/>
          </w:tcPr>
          <w:p w14:paraId="3E4F7B6F" w14:textId="77777777" w:rsidR="00636E74" w:rsidRDefault="00000000">
            <w:proofErr w:type="spellStart"/>
            <w:proofErr w:type="gramStart"/>
            <w:r>
              <w:rPr>
                <w:sz w:val="16"/>
              </w:rPr>
              <w:t>pipeline.discrepancy</w:t>
            </w:r>
            <w:proofErr w:type="gramEnd"/>
            <w:r>
              <w:rPr>
                <w:sz w:val="16"/>
              </w:rPr>
              <w:t>_reports</w:t>
            </w:r>
            <w:proofErr w:type="spellEnd"/>
          </w:p>
        </w:tc>
      </w:tr>
    </w:tbl>
    <w:p w14:paraId="32B2CF97" w14:textId="77777777" w:rsidR="00636E74" w:rsidRDefault="00000000">
      <w:pPr>
        <w:pStyle w:val="Heading3"/>
      </w:pPr>
      <w:bookmarkStart w:id="102" w:name="_Toc242078870"/>
      <w:r>
        <w:t>II.7.3 Reconciliations the config map requires</w:t>
      </w:r>
      <w:bookmarkEnd w:id="102"/>
    </w:p>
    <w:p w14:paraId="10D29379" w14:textId="77777777" w:rsidR="00636E74" w:rsidRDefault="00000000">
      <w:r>
        <w:t>The finding_types map (§II.7.1) is the single source of severity truth; code docstrings and hardcodes are reconciled to it, never the reverse. Two disagreements exist today:</w:t>
      </w:r>
    </w:p>
    <w:p w14:paraId="79704499" w14:textId="77777777" w:rsidR="00636E74" w:rsidRDefault="00000000">
      <w:pPr>
        <w:pStyle w:val="ListBullet"/>
      </w:pPr>
      <w:proofErr w:type="spellStart"/>
      <w:r>
        <w:t>unresolved_taxonomy_code</w:t>
      </w:r>
      <w:proofErr w:type="spellEnd"/>
      <w:r>
        <w:t xml:space="preserve"> is written with level</w:t>
      </w:r>
      <w:proofErr w:type="gramStart"/>
      <w:r>
        <w:t>=“</w:t>
      </w:r>
      <w:proofErr w:type="gramEnd"/>
      <w:r>
        <w:t>warning” hardcoded (provider_flags_engine.py:64); the map grades it fatal, so the write must take its grade from the map.</w:t>
      </w:r>
    </w:p>
    <w:p w14:paraId="630491E6" w14:textId="77777777" w:rsidR="00636E74" w:rsidRDefault="00000000">
      <w:pPr>
        <w:pStyle w:val="ListBullet"/>
      </w:pPr>
      <w:r>
        <w:t xml:space="preserve">the </w:t>
      </w:r>
      <w:proofErr w:type="spellStart"/>
      <w:r>
        <w:t>DiscrepancyDetail</w:t>
      </w:r>
      <w:proofErr w:type="spellEnd"/>
      <w:r>
        <w:t xml:space="preserve"> docstring classes county-not-found as ERROR (discrepancy_report.py:45-60); the map grades </w:t>
      </w:r>
      <w:proofErr w:type="spellStart"/>
      <w:r>
        <w:t>county_unresolvable</w:t>
      </w:r>
      <w:proofErr w:type="spellEnd"/>
      <w:r>
        <w:t xml:space="preserve"> warning, so the docstring is reconciled to the map.</w:t>
      </w:r>
    </w:p>
    <w:p w14:paraId="415E092F" w14:textId="77777777" w:rsidR="00636E74" w:rsidRDefault="00000000">
      <w:r>
        <w:t xml:space="preserve">The five fatal-classed provider findings — </w:t>
      </w:r>
      <w:proofErr w:type="spellStart"/>
      <w:r>
        <w:t>missing_entity_type_code</w:t>
      </w:r>
      <w:proofErr w:type="spellEnd"/>
      <w:r>
        <w:t xml:space="preserve">, </w:t>
      </w:r>
      <w:proofErr w:type="spellStart"/>
      <w:r>
        <w:t>invalid_npi</w:t>
      </w:r>
      <w:proofErr w:type="spellEnd"/>
      <w:r>
        <w:t xml:space="preserve">, </w:t>
      </w:r>
      <w:proofErr w:type="spellStart"/>
      <w:r>
        <w:t>invalid_entity_type_code</w:t>
      </w:r>
      <w:proofErr w:type="spellEnd"/>
      <w:r>
        <w:t xml:space="preserve">, </w:t>
      </w:r>
      <w:proofErr w:type="spellStart"/>
      <w:r>
        <w:t>unresolved_taxonomy_code</w:t>
      </w:r>
      <w:proofErr w:type="spellEnd"/>
      <w:r>
        <w:t xml:space="preserve"> and </w:t>
      </w:r>
      <w:proofErr w:type="spellStart"/>
      <w:r>
        <w:t>error_specialty_embedding_failed</w:t>
      </w:r>
      <w:proofErr w:type="spellEnd"/>
      <w:r>
        <w:t xml:space="preserve"> — name invariants a correct provider run never violates; a fire is a pipeline defect and aborts the run on first occurrence (§I.5.5), which is why a provider run has at most one fatal.</w:t>
      </w:r>
    </w:p>
    <w:p w14:paraId="4F9327BD" w14:textId="77777777" w:rsidR="00636E74" w:rsidRDefault="00000000">
      <w:r>
        <w:t>Controlled-reason vocabulary, retained for reconciliation against the live classes above:</w:t>
      </w:r>
    </w:p>
    <w:p w14:paraId="5B686B6E" w14:textId="77777777" w:rsidR="00157A90" w:rsidRDefault="00544B8B">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4FEE38C5" w14:textId="77777777" w:rsidR="00C22E44" w:rsidRDefault="00C22E44"/>
    <w:p w14:paraId="0104C74B" w14:textId="77777777" w:rsidR="00EE21F8" w:rsidRDefault="00000000">
      <w:r>
        <w:br w:type="page"/>
      </w:r>
    </w:p>
    <w:p w14:paraId="2F5E470A" w14:textId="77777777" w:rsidR="004B00A8" w:rsidRDefault="00000000">
      <w:pPr>
        <w:pStyle w:val="Heading2"/>
      </w:pPr>
      <w:bookmarkStart w:id="103" w:name="_Toc243387392"/>
      <w:r>
        <w:lastRenderedPageBreak/>
        <w:t>II.8. Use of LLMs in the Provider pipeline</w:t>
      </w:r>
      <w:bookmarkEnd w:id="103"/>
    </w:p>
    <w:p w14:paraId="4ED8065A" w14:textId="77777777" w:rsidR="004B00A8" w:rsidRDefault="00000000">
      <w:r>
        <w:t>The Provider pipeline makes two pipeline-specific uses of LLMs, plus the shared source-URL discovery of §I.8.2. Each is single-shot; there is no recall-then-precision pass.</w:t>
      </w:r>
    </w:p>
    <w:p w14:paraId="5078871E" w14:textId="77777777" w:rsidR="004B00A8" w:rsidRDefault="00000000">
      <w:pPr>
        <w:pStyle w:val="Heading3"/>
      </w:pPr>
      <w:r>
        <w:t>II.8.1 Other-identifier phrase classification — Gemini 2.5 Flash</w:t>
      </w:r>
    </w:p>
    <w:p w14:paraId="3AE478F1" w14:textId="77777777" w:rsidR="004B00A8" w:rsidRDefault="00000000">
      <w:r>
        <w:t>The free-text 'other provider identifier' phrases on each NPPES record are classified, per state, into insurance / license / provider-id / facility-id / unknown (with payer type and canonical payer name), so the enrichment does not rest on brittle string rules. The mechanism is §II.5. Model: google gemini-2.5-flash. Strategy: a single structured classification per batch, preceded by a deterministic fast-path that removes the Medicaid type-05 codes before any model call (saving a large fraction of calls), and followed by an iterative retry that re-submits only the chunks the model dropped, with unknown permitted on the final pass. Why this model: Flash is the price/performance point for high-volume structured classification over a bounded label set, and its token ceiling is raised so large structured outputs are not truncated; a frontier model's cost is not justified for this bounded judgment.</w:t>
      </w:r>
    </w:p>
    <w:p w14:paraId="6A0096BB" w14:textId="77777777" w:rsidR="004B00A8" w:rsidRDefault="00000000">
      <w:pPr>
        <w:pStyle w:val="Heading3"/>
      </w:pPr>
      <w:r>
        <w:t>II.8.2 SpecialtyMetaData embeddings — text-embedding-3-large</w:t>
      </w:r>
    </w:p>
    <w:p w14:paraId="33A37454" w14:textId="77777777" w:rsidR="004B00A8" w:rsidRDefault="00000000">
      <w:r>
        <w:t>Each SpecialtyMetaData row is embedded so FindCare's specialty vector search can match against it; this is the one collection the pipeline embeds (§II.1.2.8a, §II.3.1), through the shared embed() facility (§I.8.3). Model: openai text-embedding-3-large (3072-dimensional). Why this model: it is the canonical application-wide embedding model (EPIC-008-F-011-S-004), and the pipeline must embed with exactly the model the runtime queries with or vector search returns nothing meaningful — the driver is uniformity with the query side, not price.</w:t>
      </w:r>
    </w:p>
    <w:p w14:paraId="20B27FAD" w14:textId="77777777" w:rsidR="001E69A5" w:rsidRDefault="00000000">
      <w:pPr>
        <w:pStyle w:val="Heading1"/>
      </w:pPr>
      <w:bookmarkStart w:id="104" w:name="_Toc243387393"/>
      <w:r>
        <w:t>Part III — Medicare pipeline instance</w:t>
      </w:r>
      <w:bookmarkEnd w:id="104"/>
    </w:p>
    <w:p>
      <w:pPr/>
      <w:r>
        <w:t>The Medicare Part D and FDA pipeline (EPIC-010-F-007), an instance of the generic run lifecycle of Part I. This Part is the pipeline's DATA DESIGN and its RUN-TIME PROCESS: what the records are, and what happens while a run executes. How the pipeline is packaged and placed in an environment is the deployment chain's concern and is stated nowhere in this Part. Everything the pipeline builds lives on the ChatHealthyDataPipelines cluster; the collections are named in full at III.4, and their normative field contracts are the JSON Schemas those sections cite.</w:t>
      </w:r>
    </w:p>
    <w:p>
      <w:pPr>
        <w:pStyle w:val="Heading2"/>
      </w:pPr>
      <w:r>
        <w:t>III.1. Purpose and scope</w:t>
      </w:r>
    </w:p>
    <w:p>
      <w:pPr/>
      <w:r>
        <w:t>Provider evaluation. Given an indication and a set of providers, the application compares each provider's prescribing against the norm for the drugs that treat that indication. The provider is the object being evaluated; the drug is how the evidence is counted.</w:t>
      </w:r>
    </w:p>
    <w:p>
      <w:pPr/>
      <w:r>
        <w:t>Three collections are built, all of them in ChatHealthyDataPipelines.PipelinePublicHealthData:</w:t>
      </w:r>
    </w:p>
    <w:p>
      <w:pPr>
        <w:pStyle w:val="ListBullet"/>
      </w:pPr>
      <w:r>
        <w:t>providerMedicarePartDQuantityRollUps_v_1 — one record per molecule per provider.</w:t>
      </w:r>
    </w:p>
    <w:p>
      <w:pPr>
        <w:pStyle w:val="ListBullet"/>
      </w:pPr>
      <w:r>
        <w:t>fdaProductToDiagnosisResolution_v_1 — one record per molecule.</w:t>
      </w:r>
    </w:p>
    <w:p>
      <w:pPr>
        <w:pStyle w:val="ListBullet"/>
      </w:pPr>
      <w:r>
        <w:t>specialtyMedicarePartDQuantityRollUps_v_1 — one record per NUCC specialty code.</w:t>
      </w:r>
    </w:p>
    <w:p>
      <w:pPr/>
      <w:r>
        <w:t>The CMS 'Part D Prescribers — by Provider and Drug' file is annual and its rows carry no year column. The pipeline therefore holds one benefit year at a time, and each year's construction replaces the published collections in full. No record carries a year; the benefit year is a display value the front end supplies.</w:t>
      </w:r>
    </w:p>
    <w:p>
      <w:pPr/>
      <w:r>
        <w:t>Outside the current build: Part B procedures and procedure-coverage justification, and the NormalizedIndicationMap (EPIC-010-F-007-S-008, deferred in the backlog). Their sources are still declared, fetched and staged (III.6) and no step reads them.</w:t>
      </w:r>
    </w:p>
    <w:p>
      <w:pPr>
        <w:pStyle w:val="Heading2"/>
      </w:pPr>
      <w:r>
        <w:t>III.2. The measured facts that govern the design</w:t>
      </w:r>
    </w:p>
    <w:p>
      <w:pPr/>
      <w:r>
        <w:t>Each fact below was measured against the real staged data on 2026-10-23, except where the source column says otherwise. They are cited throughout this Part wherever they justify a choice; no other quantities are asserted about the data.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Measured fact</w:t>
            </w:r>
          </w:p>
        </w:tc>
        <w:tc>
          <w:tcPr>
            <w:tcW w:type="dxa" w:w="2880"/>
          </w:tcPr>
          <w:p>
            <w:r>
              <w:rPr>
                <w:b/>
              </w:rPr>
              <w:t>What it decides</w:t>
            </w:r>
          </w:p>
        </w:tc>
      </w:tr>
      <w:tr>
        <w:tc>
          <w:tcPr>
            <w:tcW w:type="dxa" w:w="2880"/>
          </w:tcPr>
          <w:p>
            <w:r>
              <w:t>1</w:t>
            </w:r>
          </w:p>
        </w:tc>
        <w:tc>
          <w:tcPr>
            <w:tcW w:type="dxa" w:w="2880"/>
          </w:tcPr>
          <w:p>
            <w:r>
              <w:t>28,023,892 staged Part D rows fold into 26,700,438 (NPI, molecule) records.</w:t>
            </w:r>
          </w:p>
        </w:tc>
        <w:tc>
          <w:tcPr>
            <w:tcW w:type="dxa" w:w="2880"/>
          </w:tcPr>
          <w:p>
            <w:r>
              <w:t>The record grain (III.3), and the scale every pass over the built collection must survive (III.11).</w:t>
            </w:r>
          </w:p>
        </w:tc>
      </w:tr>
      <w:tr>
        <w:tc>
          <w:tcPr>
            <w:tcW w:type="dxa" w:w="2880"/>
          </w:tcPr>
          <w:p>
            <w:r>
              <w:t>2</w:t>
            </w:r>
          </w:p>
        </w:tc>
        <w:tc>
          <w:tcPr>
            <w:tcW w:type="dxa" w:w="2880"/>
          </w:tcPr>
          <w:p>
            <w:r>
              <w:t>95.66% of records are built from exactly one source row; 4.34% (1,157,841) from 2 to 21 rows — several brand names of one molecule for one prescriber.</w:t>
            </w:r>
          </w:p>
        </w:tc>
        <w:tc>
          <w:tcPr>
            <w:tcW w:type="dxa" w:w="2880"/>
          </w:tcPr>
          <w:p>
            <w:r>
              <w:t>The fold is real but shallow: all but a small minority of records rest on a single source row, and the rest accumulate several brand names of one molecule for one prescriber, which is what the mergeable write must add up (III.8).</w:t>
            </w:r>
          </w:p>
        </w:tc>
      </w:tr>
      <w:tr>
        <w:tc>
          <w:tcPr>
            <w:tcW w:type="dxa" w:w="2880"/>
          </w:tcPr>
          <w:p>
            <w:r>
              <w:t>3</w:t>
            </w:r>
          </w:p>
        </w:tc>
        <w:tc>
          <w:tcPr>
            <w:tcW w:type="dxa" w:w="2880"/>
          </w:tcPr>
          <w:p>
            <w:r>
              <w:t>Not one NPI's rows carry more than one CMS state — 0 of 28,023,892.</w:t>
            </w:r>
          </w:p>
        </w:tc>
        <w:tc>
          <w:tcPr>
            <w:tcW w:type="dxa" w:w="2880"/>
          </w:tcPr>
          <w:p>
            <w:r>
              <w:t>The row's own Prscrbr_State_Abrvtn is a sound fan-out key for the base build: no Provider-collection lookup, no stamping pre-pass, no catch-all partition (III.10).</w:t>
            </w:r>
          </w:p>
        </w:tc>
      </w:tr>
      <w:tr>
        <w:tc>
          <w:tcPr>
            <w:tcW w:type="dxa" w:w="2880"/>
          </w:tcPr>
          <w:p>
            <w:r>
              <w:t>4</w:t>
            </w:r>
          </w:p>
        </w:tc>
        <w:tc>
          <w:tcPr>
            <w:tcW w:type="dxa" w:w="2880"/>
          </w:tcPr>
          <w:p>
            <w:r>
              <w:t>Tot_Clms and Tot_Day_Suply are present on 100.0% of rows, and Bene_Sprsn_Flag is set on none.</w:t>
            </w:r>
          </w:p>
        </w:tc>
        <w:tc>
          <w:tcPr>
            <w:tcW w:type="dxa" w:w="2880"/>
          </w:tcPr>
          <w:p>
            <w:r>
              <w:t>The two quantities the record carries are never suppressed, so neither sum can be a silent undercount and no null-versus-zero machinery is needed on them (III.5).</w:t>
            </w:r>
          </w:p>
        </w:tc>
      </w:tr>
      <w:tr>
        <w:tc>
          <w:tcPr>
            <w:tcW w:type="dxa" w:w="2880"/>
          </w:tcPr>
          <w:p>
            <w:r>
              <w:t>5</w:t>
            </w:r>
          </w:p>
        </w:tc>
        <w:tc>
          <w:tcPr>
            <w:tcW w:type="dxa" w:w="2880"/>
          </w:tcPr>
          <w:p>
            <w:r>
              <w:t>Tot_Benes is present on only 45.5% of rows.</w:t>
            </w:r>
          </w:p>
        </w:tc>
        <w:tc>
          <w:tcPr>
            <w:tcW w:type="dxa" w:w="2880"/>
          </w:tcPr>
          <w:p>
            <w:r>
              <w:t>No beneficiary count is carried on the record: a sum over a column absent from more than half the rows counts nothing (III.5).</w:t>
            </w:r>
          </w:p>
        </w:tc>
      </w:tr>
      <w:tr>
        <w:tc>
          <w:tcPr>
            <w:tcW w:type="dxa" w:w="2880"/>
          </w:tcPr>
          <w:p>
            <w:r>
              <w:t>6</w:t>
            </w:r>
          </w:p>
        </w:tc>
        <w:tc>
          <w:tcPr>
            <w:tcW w:type="dxa" w:w="2880"/>
          </w:tcPr>
          <w:p>
            <w:r>
              <w:t>The source row carries no year column (read from the CMS file itself).</w:t>
            </w:r>
          </w:p>
        </w:tc>
        <w:tc>
          <w:tcPr>
            <w:tcW w:type="dxa" w:w="2880"/>
          </w:tcPr>
          <w:p>
            <w:r>
              <w:t>One benefit year per collection, replaced in full each year (III.1, III.10).</w:t>
            </w:r>
          </w:p>
        </w:tc>
      </w:tr>
    </w:tbl>
    <w:p>
      <w:pPr/>
    </w:p>
    <w:p>
      <w:pPr>
        <w:pStyle w:val="Heading2"/>
      </w:pPr>
      <w:r>
        <w:t>III.3. Record architecture</w:t>
      </w:r>
    </w:p>
    <w:p>
      <w:pPr/>
      <w:r>
        <w:t>ONE RECORD PER MOLECULE PER PROVIDER. The record key is the pair: _id = {npi, molecule_id}, and both halves are repeated as scalar fields so a query need not reach into the key. A prescriber holds one record for each molecule they prescribed; a molecule appears on the record of every prescriber who prescribed it.</w:t>
      </w:r>
    </w:p>
    <w:p>
      <w:pPr/>
      <w:r>
        <w:t>molecule_id is a proprietary surrogate: 'mol_' followed by a stable digest of the canonical molecule name, which is the name uppercased, whitespace-collapsed, and stripped of trailing salt and dose-form tokens. It is never shown to a user. The same function mints it from the CMS generic name and from the molecule name recovered off an FDA label, so a molecule prescribed in CMS and the same molecule described on a label carry one identifier — and that identifier is the join between the two collections.</w:t>
      </w:r>
    </w:p>
    <w:p>
      <w:pPr/>
      <w:r>
        <w:t>What one record carries, and where each part comes from:</w:t>
      </w:r>
    </w:p>
    <w:p>
      <w:pPr>
        <w:pStyle w:val="ListBullet"/>
      </w:pPr>
      <w:r>
        <w:t>From the CMS Part D file alone, by the base task (III.10): brand_names and generic_names as first-seen-ordered arrays, tot_clms and tot_day_suply as sums over every source row for that prescriber and molecule, record_count as how many rows folded in, and medicare_population, which is the constant 'Part D including Medicare Advantage'.</w:t>
      </w:r>
    </w:p>
    <w:p>
      <w:pPr>
        <w:pStyle w:val="ListBullet"/>
      </w:pPr>
      <w:r>
        <w:t>From the Provider collection by NPI, by the enrichment task (III.11): billing_state, entity_type, nucc_codes, and for an organization ccn and size_tier.</w:t>
      </w:r>
    </w:p>
    <w:p>
      <w:pPr>
        <w:pStyle w:val="ListBullet"/>
      </w:pPr>
      <w:r>
        <w:t>From fdaProductToDiagnosisResolution_v_1 by molecule_id, also by the enrichment task: the fda block and the indications array.</w:t>
      </w:r>
    </w:p>
    <w:p>
      <w:pPr>
        <w:pStyle w:val="ListBullet"/>
      </w:pPr>
      <w:r>
        <w:t>Two attributes exist only to carry the work and are not facts about a provider or a molecule: source_state, the fan-out key, and contributed_by, the set of work units whose contributions the record holds. The last task of the run removes both (III.13).</w:t>
      </w:r>
    </w:p>
    <w:p>
      <w:pPr/>
      <w:r>
        <w:t>TWO QUANTITIES, AND WHY ONLY TWO. Claims and day supply are per-row totals that count events, so they survive the fold without double counting and they are never suppressed (III.2 fact 4). Beneficiary counts are not carried: they count people, they are not additive across rows, and the column is absent from more than half the source rows (III.2 fact 5). Every source value arrives as a string and is coerced before it is summed.</w:t>
      </w:r>
    </w:p>
    <w:p>
      <w:pPr/>
      <w:r>
        <w:t>THE MOLECULE IS THE JOIN. fdaProductToDiagnosisResolution_v_1 is keyed on the same molecule_id, so attaching a molecule's FDA facts is a point lookup on _id, and one FDA document serves every provider who prescribed that molecule.</w:t>
      </w:r>
    </w:p>
    <w:p>
      <w:pPr>
        <w:pStyle w:val="Heading2"/>
      </w:pPr>
      <w:r>
        <w:t>III.4. Record contracts</w:t>
      </w:r>
    </w:p>
    <w:p>
      <w:pPr/>
      <w:r>
        <w:t>Each published collection has one normative JSON Schema (draft 2020-12), committed under Website/schemas and published at dev.chathealthy.ai/schemas. The schema is the contract: every field, every type and every required-or-optional standing is stated there and nowhere else. The sections below name each collection, its key and the shape of what it holds; they do not restate the schema.</w:t>
      </w:r>
    </w:p>
    <w:p>
      <w:pPr/>
      <w:r>
        <w:t>Each published collection carries its contract as its MongoDB validator, installed by the step that creates the collection, with validationAction error and validationLevel strict. Every write is unordered, so a document the validator refuses leaves its conforming batch-mates written. Each refused document is recorded as one schema_violation finding carrying its record key, and is not published.</w:t>
      </w:r>
    </w:p>
    <w:p>
      <w:pPr>
        <w:pStyle w:val="Heading3"/>
      </w:pPr>
      <w:r>
        <w:t>III.4.1 providerMedicarePartDQuantityRollUps_v_1</w:t>
      </w:r>
    </w:p>
    <w:p>
      <w:pPr/>
      <w:r>
        <w:t>ChatHealthyDataPipelines.PipelinePublicHealthData.providerMedicarePartDQuantityRollUps_v_1. Contract: ChatHealthyProviderMedicareSchema.json. _id is the object {npi, molecule_id}; npi is ten digits.</w:t>
      </w:r>
    </w:p>
    <w:p>
      <w:pPr/>
      <w:r>
        <w:t>Field groups: the key and its two scalar repeats; the CMS-sourced facts (medicare_population, brand_names, generic_names, tot_clms, tot_day_suply, record_count); the Provider-sourced facts (billing_state, entity_type as 'I' or 'O', nucc_codes, ccn, size_tier as one of five ordered tiers); the FDA-sourced facts (the fda object carrying indications, the drug_class set, the identity union and the trust aggregate, and the separate indications array); and the two work-carrying attributes source_state and contributed_by. Every field whose value can fail to resolve is nullable and is left null rather than defaulted.</w:t>
      </w:r>
    </w:p>
    <w:p>
      <w:pPr/>
      <w:r>
        <w:t>The contract declares rxcui_in, the RxNorm ingredient RXCUI the record's molecule resolves to, and unii, that ingredient's FDA Unique Ingredient Identifier. Both are written by the identity ladder: the CMS Brnd_Name to an RXNCONSO TTY=BN row and RXNREL to its TTY=IN ingredient, falling back to the Gnrc_Name against TTY=IN. A molecule that resolves to neither carries no identity field and is recorded as a drug_without_rxnorm_molecule finding.</w:t>
      </w:r>
    </w:p>
    <w:p>
      <w:pPr>
        <w:pStyle w:val="Heading3"/>
      </w:pPr>
      <w:r>
        <w:t>III.4.2 fdaProductToDiagnosisResolution_v_1</w:t>
      </w:r>
    </w:p>
    <w:p>
      <w:pPr/>
      <w:r>
        <w:t>ChatHealthyDataPipelines.PipelinePublicHealthData.fdaProductToDiagnosisResolution_v_1. Contract: ChatHealthyFdaProductToDiagnosisResolutionSchema.json. _id is molecule_id — one document per molecule, assembled from that molecule's SPL labels.</w:t>
      </w:r>
    </w:p>
    <w:p>
      <w:pPr/>
      <w:r>
        <w:t>The document carries set_ids, the SPL set_ids of the labels folded into it, which is the record of which labels this molecule's facts came from; molecule, holding the clean names and the unioned rxcui, unii and substance_name; indications, deduplicated by normalized indication text with the ICD-10 codes unioned and split into level3 and level4 (level 5 is not carried), each indication marked as an inferred crosswalk and carrying the weakest code confidence in its union as its trust; drug_class as a SET, because one molecule can carry both OTC and prescription labels; the three normalized brand and generic join keys; a trust aggregate over the folded labels' resolution confidence; and the run's provenance.</w:t>
      </w:r>
    </w:p>
    <w:p>
      <w:pPr/>
      <w:r>
        <w:t>The three key arrays — brand_exact_keys, brand_keys and generic_keys — are the tiered match surface for a consumer holding a drug name rather than a molecule. No step of this pipeline queries them: within the run every join to this collection is the point lookup on molecule_id.</w:t>
      </w:r>
    </w:p>
    <w:p>
      <w:pPr>
        <w:pStyle w:val="Heading3"/>
      </w:pPr>
      <w:r>
        <w:t>III.4.3 specialtyMedicarePartDQuantityRollUps_v_1</w:t>
      </w:r>
    </w:p>
    <w:p>
      <w:pPr/>
      <w:r>
        <w:t>ChatHealthyDataPipelines.PipelinePublicHealthData.specialtyMedicarePartDQuantityRollUps_v_1. Contract: ChatHealthySpecialtyMedicareSchema.json. _id is the NUCC code — one document per specialty.</w:t>
      </w:r>
    </w:p>
    <w:p>
      <w:pPr/>
      <w:r>
        <w:t>Each document carries provider_count, the number of providers holding that NUCC in any taxonomy slot, and a molecules array. Each entry of that array carries, for one molecule: specialty_total, the usage attributed to this specialty; specialty_stats, the per-measure statistics over this specialty's prescribers of that molecule; molecule_real_total and molecule_real_stats, the same two figures de-duplicated across every specialty so each provider counts once; and prescriber_count. The four measures are claims, 30-day fills, day supply and drug cost.</w:t>
      </w:r>
    </w:p>
    <w:p>
      <w:pPr>
        <w:pStyle w:val="Heading2"/>
      </w:pPr>
      <w:r>
        <w:t>III.5. Suppression, and what the record does not carry</w:t>
      </w:r>
    </w:p>
    <w:p>
      <w:pPr/>
      <w:r>
        <w:t>CMS withholds any cell resting on fewer than eleven beneficiaries. A Part D row carries three flags: Bene_Sprsn_Flag guards the all-ages beneficiary count, GE65_Sprsn_Flag guards all four 65-and-over usage quantities together, and GE65_Bene_Sprsn_Flag guards the 65-and-over beneficiary count. A flag is present on the row only when the value behind it is withheld.</w:t>
      </w:r>
    </w:p>
    <w:p>
      <w:pPr/>
      <w:r>
        <w:t>The row reader honours all three: a suppressed quantity is read as absent, never as zero and never reconstructed. What reaches a published record is narrower than what the reader produces. The ProviderMedicare record carries claims and day supply only — both all-ages, both present on every row, neither ever suppressed (III.2 fact 4) — so neither of its two sums can be a silent undercount. No 65-and-over quantity and no beneficiary count is carried on any published record, so no suppression flag is carried either, and there is no degree-of-suppression gauge to report.</w:t>
      </w:r>
    </w:p>
    <w:p>
      <w:pPr/>
      <w:r>
        <w:t>The specialty rollup (III.12) sums four all-ages measures — claims, 30-day fills, day supply and drug cost. CMS does not suppress all-ages usage, so the same argument holds there.</w:t>
      </w:r>
    </w:p>
    <w:p>
      <w:pPr>
        <w:pStyle w:val="Heading2"/>
      </w:pPr>
      <w:r>
        <w:t>III.6. Sources</w:t>
      </w:r>
    </w:p>
    <w:p>
      <w:pPr/>
      <w:r>
        <w:t>Every fetched source is declared in the durable configuration with its download parameterization, its file format, and the staging collection it lands in; the fetch and load tasks read those declarations and compute nothing. Staging collections live in ChatHealthyDataPipelines.PublicStaging.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What it is</w:t>
            </w:r>
          </w:p>
        </w:tc>
        <w:tc>
          <w:tcPr>
            <w:tcW w:type="dxa" w:w="2880"/>
          </w:tcPr>
          <w:p>
            <w:r>
              <w:rPr>
                <w:b/>
              </w:rPr>
              <w:t>What reads it</w:t>
            </w:r>
          </w:p>
        </w:tc>
      </w:tr>
      <w:tr>
        <w:tc>
          <w:tcPr>
            <w:tcW w:type="dxa" w:w="2880"/>
          </w:tcPr>
          <w:p>
            <w:r>
              <w:t>The Provider collection, named by the operator as the fully qualified providerCollection argument (cluster.db.collection, which must resolve inside ChatHealthyDataPipelines.PipelinePublicHealthData and must exist)</w:t>
            </w:r>
          </w:p>
        </w:tc>
        <w:tc>
          <w:tcPr>
            <w:tcW w:type="dxa" w:w="2880"/>
          </w:tcPr>
          <w:p>
            <w:r>
              <w:t>The provider spine: NPI, entity type, business address, taxonomy slots, other identifiers.</w:t>
            </w:r>
          </w:p>
        </w:tc>
        <w:tc>
          <w:tcPr>
            <w:tcW w:type="dxa" w:w="2880"/>
          </w:tcPr>
          <w:p>
            <w:r>
              <w:t>Enrichment (III.11), for billing state, entity type, NUCC codes and the certification identifier that yields a CCN; the specialty rollup (III.12), for NPI-to-NUCC and for providers per NUCC.</w:t>
            </w:r>
          </w:p>
        </w:tc>
      </w:tr>
      <w:tr>
        <w:tc>
          <w:tcPr>
            <w:tcW w:type="dxa" w:w="2880"/>
          </w:tcPr>
          <w:p>
            <w:r>
              <w:t>medicare_partd — StagingMedicarePartD_v_1</w:t>
            </w:r>
          </w:p>
        </w:tc>
        <w:tc>
          <w:tcPr>
            <w:tcW w:type="dxa" w:w="2880"/>
          </w:tcPr>
          <w:p>
            <w:r>
              <w:t>CMS Part D Prescribers by Provider and Drug. Annual; one row per NPI, brand name and generic name.</w:t>
            </w:r>
          </w:p>
        </w:tc>
        <w:tc>
          <w:tcPr>
            <w:tcW w:type="dxa" w:w="2880"/>
          </w:tcPr>
          <w:p>
            <w:r>
              <w:t>The base build (III.10); the specialty rollup (III.12).</w:t>
            </w:r>
          </w:p>
        </w:tc>
      </w:tr>
      <w:tr>
        <w:tc>
          <w:tcPr>
            <w:tcW w:type="dxa" w:w="2880"/>
          </w:tcPr>
          <w:p>
            <w:r>
              <w:t>openfda_labels — StagingOpenFdaLabels_v_1</w:t>
            </w:r>
          </w:p>
        </w:tc>
        <w:tc>
          <w:tcPr>
            <w:tcW w:type="dxa" w:w="2880"/>
          </w:tcPr>
          <w:p>
            <w:r>
              <w:t>openFDA SPL drug labels.</w:t>
            </w:r>
          </w:p>
        </w:tc>
        <w:tc>
          <w:tcPr>
            <w:tcW w:type="dxa" w:w="2880"/>
          </w:tcPr>
          <w:p>
            <w:r>
              <w:t>The FDA leg: label indexing and per-label resolution (III.9).</w:t>
            </w:r>
          </w:p>
        </w:tc>
      </w:tr>
      <w:tr>
        <w:tc>
          <w:tcPr>
            <w:tcW w:type="dxa" w:w="2880"/>
          </w:tcPr>
          <w:p>
            <w:r>
              <w:t>rxnorm — StagingRxnormConso_v_1</w:t>
            </w:r>
          </w:p>
        </w:tc>
        <w:tc>
          <w:tcPr>
            <w:tcW w:type="dxa" w:w="2880"/>
          </w:tcPr>
          <w:p>
            <w:r>
              <w:t>The NLM RxNorm prescribable-content concept table (RXNCONSO), fetched as a public download and staged pipe-delimited.</w:t>
            </w:r>
          </w:p>
        </w:tc>
        <w:tc>
          <w:tcPr>
            <w:tcW w:type="dxa" w:w="2880"/>
          </w:tcPr>
          <w:p>
            <w:r>
              <w:t>The FDA finalize (III.9), as a LOCAL identity join over the ingredient rows (TTY IN and PIN). No terminology service is called at run time.</w:t>
            </w:r>
          </w:p>
        </w:tc>
      </w:tr>
      <w:tr>
        <w:tc>
          <w:tcPr>
            <w:tcW w:type="dxa" w:w="2880"/>
          </w:tcPr>
          <w:p>
            <w:r>
              <w:t>medicare_pos — StagingMedicarePos_v_1</w:t>
            </w:r>
          </w:p>
        </w:tc>
        <w:tc>
          <w:tcPr>
            <w:tcW w:type="dxa" w:w="2880"/>
          </w:tcPr>
          <w:p>
            <w:r>
              <w:t>CMS Provider of Services: certified bed count by CCN.</w:t>
            </w:r>
          </w:p>
        </w:tc>
        <w:tc>
          <w:tcPr>
            <w:tcW w:type="dxa" w:w="2880"/>
          </w:tcPr>
          <w:p>
            <w:r>
              <w:t>Enrichment (III.11), for an organization's size tier.</w:t>
            </w:r>
          </w:p>
        </w:tc>
      </w:tr>
      <w:tr>
        <w:tc>
          <w:tcPr>
            <w:tcW w:type="dxa" w:w="2880"/>
          </w:tcPr>
          <w:p>
            <w:r>
              <w:t>medicare_partb, medicare_coverage_hcpc, medicare_coverage_icd10, ccsr, icd10_cm</w:t>
            </w:r>
          </w:p>
        </w:tc>
        <w:tc>
          <w:tcPr>
            <w:tcW w:type="dxa" w:w="2880"/>
          </w:tcPr>
          <w:p>
            <w:r>
              <w:t>Part B services, the Medicare Coverage Database tables, the AHRQ clinical grouping, and the ICD-10-CM code set.</w:t>
            </w:r>
          </w:p>
        </w:tc>
        <w:tc>
          <w:tcPr>
            <w:tcW w:type="dxa" w:w="2880"/>
          </w:tcPr>
          <w:p>
            <w:r>
              <w:t>Nothing in the current build. They are fetched and staged against the deferred procedure and indication-map work (III.1).</w:t>
            </w:r>
          </w:p>
        </w:tc>
      </w:tr>
    </w:tbl>
    <w:p>
      <w:pPr/>
    </w:p>
    <w:p>
      <w:pPr/>
      <w:r>
        <w:t>The ICD-10-CM catalog the crosswalk prompt carries is not the staged icd10_cm source: it is a fixed spreadsheet shipped with the pipeline, so the prompt's cached prefix is byte-identical to the one the crosswalk was benchmarked against (III.17).</w:t>
      </w:r>
    </w:p>
    <w:p>
      <w:pPr/>
      <w:r>
        <w:t>Freshness. The gate that precedes the fetch decides per source whether to fetch, and for every Medicare source the decision is to fetch. These sources resolve their download location through catalog or manifest discovery rather than a fixed URL, so there is no cheap identity to compare an archived copy against, and fetching is the conservative answer.</w:t>
      </w:r>
    </w:p>
    <w:p>
      <w:pPr>
        <w:pStyle w:val="Heading2"/>
      </w:pPr>
      <w:r>
        <w:t>III.7. The run — task sequence</w:t>
      </w:r>
    </w:p>
    <w:p>
      <w:pPr/>
      <w:r>
        <w:t>The orchestrator declares the pipeline name 'medicare' and the task list below. The generic lifecycle around it — admission, provisioning, the work-item fan-out and claim, progress recording, the one discrepancy report per run, release at run end and recovery of a run that died — is Part I and is consumed unchanged. Each task's wall-clock ceiling, each fan-out dimension and each worker cap are read from the durable configuration; an absent or malformed value ends the run (III.15).</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Units of work</w:t>
            </w:r>
          </w:p>
        </w:tc>
        <w:tc>
          <w:tcPr>
            <w:tcW w:type="dxa" w:w="2880"/>
          </w:tcPr>
          <w:p>
            <w:r>
              <w:rPr>
                <w:b/>
              </w:rPr>
              <w:t>What it does</w:t>
            </w:r>
          </w:p>
        </w:tc>
      </w:tr>
      <w:tr>
        <w:tc>
          <w:tcPr>
            <w:tcW w:type="dxa" w:w="2880"/>
          </w:tcPr>
          <w:p>
            <w:r>
              <w:t>prepare_infrastructure</w:t>
            </w:r>
          </w:p>
        </w:tc>
        <w:tc>
          <w:tcPr>
            <w:tcW w:type="dxa" w:w="2880"/>
          </w:tcPr>
          <w:p>
            <w:r>
              <w:t>serial; always runs</w:t>
            </w:r>
          </w:p>
        </w:tc>
        <w:tc>
          <w:tcPr>
            <w:tcW w:type="dxa" w:w="2880"/>
          </w:tcPr>
          <w:p>
            <w:r>
              <w:t>Generic (Part I). Runs on every run whatever the start point (III.14).</w:t>
            </w:r>
          </w:p>
        </w:tc>
      </w:tr>
      <w:tr>
        <w:tc>
          <w:tcPr>
            <w:tcW w:type="dxa" w:w="2880"/>
          </w:tcPr>
          <w:p>
            <w:r>
              <w:t>medicare_source_freshness_gate</w:t>
            </w:r>
          </w:p>
        </w:tc>
        <w:tc>
          <w:tcPr>
            <w:tcW w:type="dxa" w:w="2880"/>
          </w:tcPr>
          <w:p>
            <w:r>
              <w:t>serial; always runs</w:t>
            </w:r>
          </w:p>
        </w:tc>
        <w:tc>
          <w:tcPr>
            <w:tcW w:type="dxa" w:w="2880"/>
          </w:tcPr>
          <w:p>
            <w:r>
              <w:t>Decides per source whether to fetch. Every Medicare source is fetched each run (III.6).</w:t>
            </w:r>
          </w:p>
        </w:tc>
      </w:tr>
      <w:tr>
        <w:tc>
          <w:tcPr>
            <w:tcW w:type="dxa" w:w="2880"/>
          </w:tcPr>
          <w:p>
            <w:r>
              <w:t>medicare_fetch_all_sources</w:t>
            </w:r>
          </w:p>
        </w:tc>
        <w:tc>
          <w:tcPr>
            <w:tcW w:type="dxa" w:w="2880"/>
          </w:tcPr>
          <w:p>
            <w:r>
              <w:t>one per declared source</w:t>
            </w:r>
          </w:p>
        </w:tc>
        <w:tc>
          <w:tcPr>
            <w:tcW w:type="dxa" w:w="2880"/>
          </w:tcPr>
          <w:p>
            <w:r>
              <w:t>Each unit reads its source's declared fetch parameterization and streams the bytes to the run's transient store, extracting its own member when the source lives inside an archive.</w:t>
            </w:r>
          </w:p>
        </w:tc>
      </w:tr>
      <w:tr>
        <w:tc>
          <w:tcPr>
            <w:tcW w:type="dxa" w:w="2880"/>
          </w:tcPr>
          <w:p>
            <w:r>
              <w:t>medicare_source_archival</w:t>
            </w:r>
          </w:p>
        </w:tc>
        <w:tc>
          <w:tcPr>
            <w:tcW w:type="dxa" w:w="2880"/>
          </w:tcPr>
          <w:p>
            <w:r>
              <w:t>serial</w:t>
            </w:r>
          </w:p>
        </w:tc>
        <w:tc>
          <w:tcPr>
            <w:tcW w:type="dxa" w:w="2880"/>
          </w:tcPr>
          <w:p>
            <w:r>
              <w:t>Archives each fetched source and records it in the source registry (generic).</w:t>
            </w:r>
          </w:p>
        </w:tc>
      </w:tr>
      <w:tr>
        <w:tc>
          <w:tcPr>
            <w:tcW w:type="dxa" w:w="2880"/>
          </w:tcPr>
          <w:p>
            <w:r>
              <w:t>medicare_load_staging</w:t>
            </w:r>
          </w:p>
        </w:tc>
        <w:tc>
          <w:tcPr>
            <w:tcW w:type="dxa" w:w="2880"/>
          </w:tcPr>
          <w:p>
            <w:r>
              <w:t>one per declared source</w:t>
            </w:r>
          </w:p>
        </w:tc>
        <w:tc>
          <w:tcPr>
            <w:tcW w:type="dxa" w:w="2880"/>
          </w:tcPr>
          <w:p>
            <w:r>
              <w:t>Each unit lands its source into its staging collection, driving the shared loader with the format token the source's declaration implies.</w:t>
            </w:r>
          </w:p>
        </w:tc>
      </w:tr>
      <w:tr>
        <w:tc>
          <w:tcPr>
            <w:tcW w:type="dxa" w:w="2880"/>
          </w:tcPr>
          <w:p>
            <w:r>
              <w:t>index_fda_prescription_records</w:t>
            </w:r>
          </w:p>
        </w:tc>
        <w:tc>
          <w:tcPr>
            <w:tcW w:type="dxa" w:w="2880"/>
          </w:tcPr>
          <w:p>
            <w:r>
              <w:t>serial</w:t>
            </w:r>
          </w:p>
        </w:tc>
        <w:tc>
          <w:tcPr>
            <w:tcW w:type="dxa" w:w="2880"/>
          </w:tcPr>
          <w:p>
            <w:r>
              <w:t>Numbers this run's in-scope FDA labels so the resolution fan-out can divide them (III.9).</w:t>
            </w:r>
          </w:p>
        </w:tc>
      </w:tr>
      <w:tr>
        <w:tc>
          <w:tcPr>
            <w:tcW w:type="dxa" w:w="2880"/>
          </w:tcPr>
          <w:p>
            <w:r>
              <w:t>build_fda_label_resolution</w:t>
            </w:r>
          </w:p>
        </w:tc>
        <w:tc>
          <w:tcPr>
            <w:tcW w:type="dxa" w:w="2880"/>
          </w:tcPr>
          <w:p>
            <w:r>
              <w:t>one per record-number range</w:t>
            </w:r>
          </w:p>
        </w:tc>
        <w:tc>
          <w:tcPr>
            <w:tcW w:type="dxa" w:w="2880"/>
          </w:tcPr>
          <w:p>
            <w:r>
              <w:t>Resolves each in-scope label and writes one per-label result to the transient store. Publishes nothing (III.9).</w:t>
            </w:r>
          </w:p>
        </w:tc>
      </w:tr>
      <w:tr>
        <w:tc>
          <w:tcPr>
            <w:tcW w:type="dxa" w:w="2880"/>
          </w:tcPr>
          <w:p>
            <w:r>
              <w:t>finalize_fda_molecules</w:t>
            </w:r>
          </w:p>
        </w:tc>
        <w:tc>
          <w:tcPr>
            <w:tcW w:type="dxa" w:w="2880"/>
          </w:tcPr>
          <w:p>
            <w:r>
              <w:t>serial</w:t>
            </w:r>
          </w:p>
        </w:tc>
        <w:tc>
          <w:tcPr>
            <w:tcW w:type="dxa" w:w="2880"/>
          </w:tcPr>
          <w:p>
            <w:r>
              <w:t>Groups the label results by molecule and writes fdaProductToDiagnosisResolution_v_1 (III.9).</w:t>
            </w:r>
          </w:p>
        </w:tc>
      </w:tr>
      <w:tr>
        <w:tc>
          <w:tcPr>
            <w:tcW w:type="dxa" w:w="2880"/>
          </w:tcPr>
          <w:p>
            <w:r>
              <w:t>clear_published_collections</w:t>
            </w:r>
          </w:p>
        </w:tc>
        <w:tc>
          <w:tcPr>
            <w:tcW w:type="dxa" w:w="2880"/>
          </w:tcPr>
          <w:p>
            <w:r>
              <w:t>serial</w:t>
            </w:r>
          </w:p>
        </w:tc>
        <w:tc>
          <w:tcPr>
            <w:tcW w:type="dxa" w:w="2880"/>
          </w:tcPr>
          <w:p>
            <w:r>
              <w:t>Empties this data version's ProviderMedicare and SpecialtyMedicare collections — the annual full replace (III.10).</w:t>
            </w:r>
          </w:p>
        </w:tc>
      </w:tr>
      <w:tr>
        <w:tc>
          <w:tcPr>
            <w:tcW w:type="dxa" w:w="2880"/>
          </w:tcPr>
          <w:p>
            <w:r>
              <w:t>build_providermedicare_base</w:t>
            </w:r>
          </w:p>
        </w:tc>
        <w:tc>
          <w:tcPr>
            <w:tcW w:type="dxa" w:w="2880"/>
          </w:tcPr>
          <w:p>
            <w:r>
              <w:t>one per CMS state</w:t>
            </w:r>
          </w:p>
        </w:tc>
        <w:tc>
          <w:tcPr>
            <w:tcW w:type="dxa" w:w="2880"/>
          </w:tcPr>
          <w:p>
            <w:r>
              <w:t>Builds the base records from the staged Part D rows and no other source (III.10).</w:t>
            </w:r>
          </w:p>
        </w:tc>
      </w:tr>
      <w:tr>
        <w:tc>
          <w:tcPr>
            <w:tcW w:type="dxa" w:w="2880"/>
          </w:tcPr>
          <w:p>
            <w:r>
              <w:t>enrich</w:t>
            </w:r>
          </w:p>
        </w:tc>
        <w:tc>
          <w:tcPr>
            <w:tcW w:type="dxa" w:w="2880"/>
          </w:tcPr>
          <w:p>
            <w:r>
              <w:t>one per source state</w:t>
            </w:r>
          </w:p>
        </w:tc>
        <w:tc>
          <w:tcPr>
            <w:tcW w:type="dxa" w:w="2880"/>
          </w:tcPr>
          <w:p>
            <w:r>
              <w:t>One pass per partition over the built collection, attaching everything that does not come from the CMS file (III.11).</w:t>
            </w:r>
          </w:p>
        </w:tc>
      </w:tr>
      <w:tr>
        <w:tc>
          <w:tcPr>
            <w:tcW w:type="dxa" w:w="2880"/>
          </w:tcPr>
          <w:p>
            <w:r>
              <w:t>rollup_specialtymedicare</w:t>
            </w:r>
          </w:p>
        </w:tc>
        <w:tc>
          <w:tcPr>
            <w:tcW w:type="dxa" w:w="2880"/>
          </w:tcPr>
          <w:p>
            <w:r>
              <w:t>a single unit</w:t>
            </w:r>
          </w:p>
        </w:tc>
        <w:tc>
          <w:tcPr>
            <w:tcW w:type="dxa" w:w="2880"/>
          </w:tcPr>
          <w:p>
            <w:r>
              <w:t>Builds SpecialtyMedicare from the staged Part D rows (III.12).</w:t>
            </w:r>
          </w:p>
        </w:tc>
      </w:tr>
      <w:tr>
        <w:tc>
          <w:tcPr>
            <w:tcW w:type="dxa" w:w="2880"/>
          </w:tcPr>
          <w:p>
            <w:r>
              <w:t>drop_transient_attributes</w:t>
            </w:r>
          </w:p>
        </w:tc>
        <w:tc>
          <w:tcPr>
            <w:tcW w:type="dxa" w:w="2880"/>
          </w:tcPr>
          <w:p>
            <w:r>
              <w:t>one per source state</w:t>
            </w:r>
          </w:p>
        </w:tc>
        <w:tc>
          <w:tcPr>
            <w:tcW w:type="dxa" w:w="2880"/>
          </w:tcPr>
          <w:p>
            <w:r>
              <w:t>Removes source_state and contributed_by. Runs last (III.13).</w:t>
            </w:r>
          </w:p>
        </w:tc>
      </w:tr>
      <w:tr>
        <w:tc>
          <w:tcPr>
            <w:tcW w:type="dxa" w:w="2880"/>
          </w:tcPr>
          <w:p>
            <w:r>
              <w:t>quiesce_infrastructure</w:t>
            </w:r>
          </w:p>
        </w:tc>
        <w:tc>
          <w:tcPr>
            <w:tcW w:type="dxa" w:w="2880"/>
          </w:tcPr>
          <w:p>
            <w:r>
              <w:t>serial; finally-block</w:t>
            </w:r>
          </w:p>
        </w:tc>
        <w:tc>
          <w:tcPr>
            <w:tcW w:type="dxa" w:w="2880"/>
          </w:tcPr>
          <w:p>
            <w:r>
              <w:t>Generic (Part I). Runs on every exit path, success or abnormal end.</w:t>
            </w:r>
          </w:p>
        </w:tc>
      </w:tr>
    </w:tbl>
    <w:p>
      <w:pPr/>
    </w:p>
    <w:p>
      <w:pPr/>
      <w:r>
        <w:t>Ordering. The FDA leg and the base build are independent until enrichment, which requires both: the base build waits only on the clear, and the clear waits only on staging, while the FDA leg runs its own three tasks off the staged labels. Enrichment requires the base build and the FDA finalize; the specialty rollup follows enrichment; the drop follows the rollup.</w:t>
      </w:r>
    </w:p>
    <w:p>
      <w:pPr>
        <w:pStyle w:val="Heading2"/>
      </w:pPr>
      <w:r>
        <w:t>III.8. Partitioning and the one atomic write</w:t>
      </w:r>
    </w:p>
    <w:p>
      <w:pPr/>
      <w:r>
        <w:t>MANY ROWS, MANY UNITS OF WORK, ONE RECORD. A record is built from one or many source rows (III.2 facts 1 and 2), and which unit of work holds which rows is a run-time choice. That choice can change — the fan-out dimension is declared in configuration, not fixed in code — and the generic lifecycle reclaims and re-drives a unit whose worker dies, so a unit's rows may be applied twice. The design therefore never assumes a record has a single writer.</w:t>
      </w:r>
    </w:p>
    <w:p>
      <w:pPr/>
      <w:r>
        <w:t>Every write to a base record is one atomic act that is both mergeable and gated:</w:t>
      </w:r>
    </w:p>
    <w:p>
      <w:pPr>
        <w:pStyle w:val="ListBullet"/>
      </w:pPr>
      <w:r>
        <w:t>Mergeable. Arrays are added to by set union and quantities by increment, so contributions from different units add up instead of one replacing another.</w:t>
      </w:r>
    </w:p>
    <w:p>
      <w:pPr>
        <w:pStyle w:val="ListBullet"/>
      </w:pPr>
      <w:r>
        <w:t>Gated. The filter requires this unit's own marker to be ABSENT from contributed_by, and the update adds it. A unit re-driven after a worker death, or claimed twice, applies exactly once; a replay is a silent no-op.</w:t>
      </w:r>
    </w:p>
    <w:p>
      <w:pPr>
        <w:pStyle w:val="ListBullet"/>
      </w:pPr>
      <w:r>
        <w:t>Established once. The record's identity fields — npi, molecule_id, source_state and medicare_population — are set only on insert, by whichever unit creates the record, and are never rewritten.</w:t>
      </w:r>
    </w:p>
    <w:p>
      <w:pPr/>
      <w:r>
        <w:t>MongoDB's single-document atomicity makes the gate and the merge indivisible, so neither a second contributor nor a replay can clobber a value or double-count one. Today the base task's unit is the CMS state and no record's rows span two states (III.2 fact 3), so in practice one unit writes a record once; the gate is what makes that a property of the data rather than an assumption the code depends on.</w:t>
      </w:r>
    </w:p>
    <w:p>
      <w:pPr/>
      <w:r>
        <w:t>The enrichment write (III.11) needs no gate for a different reason: it sets fields computed from sources outside the partition, so re-running a unit recomputes the same values and a re-drive is harmless.</w:t>
      </w:r>
    </w:p>
    <w:p>
      <w:pPr>
        <w:pStyle w:val="Heading2"/>
      </w:pPr>
      <w:r>
        <w:t>III.9. The FDA leg</w:t>
      </w:r>
    </w:p>
    <w:p>
      <w:pPr/>
      <w:r>
        <w:t>Three tasks: index, resolve, finalize. Building the FDA collection is a per-run argument. With the build off, the resolution and finalize tasks do nothing but confirm that a published collection exists to consume; an empty one ends the run with the instruction to fire with the build on.</w:t>
      </w:r>
    </w:p>
    <w:p>
      <w:pPr/>
      <w:r>
        <w:t>INDEX (serial). A staged label is in scope when it carries indications-and-usage prose and is not an over-the-counter product. In-scope labels are numbered sequentially so the next task can divide them into even ranges; out-of-scope labels are left unnumbered and so are excluded from everything downstream. The task is idempotent — already-numbered staging is not renumbered — and in build mode it first drains the per-label result store so the fan-out repopulates it from zero. If no label is in scope the run ends.</w:t>
      </w:r>
    </w:p>
    <w:p>
      <w:pPr/>
      <w:r>
        <w:t>RESOLVE (one unit per record-number range; the number of ranges comes from configuration). Each unit shapes its labels and resolves them. Shaping takes the molecule from openfda.substance_name; failing that from openfda.generic_name, which is recorded as a finding because it is a weaker source; failing that by recovering the substance names deterministically from the label's active-ingredient text, by stripping the header and cutting each substance at its first digit to drop the dose. Indication text is the indications-and-usage prose. A label still missing a molecule or an indication text is recorded as a finding and skipped. The rest go through the indication-to-ICD-10 crosswalk (III.17) in batches. Each label's result is written to the transient store keyed by its set_id, so a re-driven range overwrites its own results identically. This task publishes nothing.</w:t>
      </w:r>
    </w:p>
    <w:p>
      <w:pPr/>
      <w:r>
        <w:t>FINALIZE (serial). The label results are grouped by molecule_id, and that group-by IS the fold: a label belongs to exactly one group, so each label folds in exactly once by construction rather than by a check. Each group is unioned into one document — clean names, identity, indications deduplicated by normalized text with ICD-10 codes unioned and split by level, drug class as a set, the three brand and generic join keys, and the trust aggregate over the labels' resolution confidence. The collection is emptied first (the annual full replace), and each document is written as a deterministic full-document replace, so the task is single-writer and a re-run re-derives the same documents.</w:t>
      </w:r>
    </w:p>
    <w:p>
      <w:pPr/>
      <w:r>
        <w:t>The finalize also performs the molecule-identity join: the staged RxNorm ingredient rows (term types IN and PIN) are folded by the same molecule_id and their RXCUIs unioned into the molecule's identity. This is a local join against a declared, fetched, staged source. An empty RxNorm staging in build mode is a missing source and ends the run.</w:t>
      </w:r>
    </w:p>
    <w:p>
      <w:pPr/>
      <w:r>
        <w:t>A label whose molecule name cannot be recovered belongs to no molecule and folds into nothing. Its transient row is stamped as an orphan with the reason, and a finding is recorded; the run continues, and the orphan rows stay queryable for remediation. After the fold the run applies the FDA collection's declared lookup indexes (III.16), so the build never fights index maintenance while it writes.</w:t>
      </w:r>
    </w:p>
    <w:p>
      <w:pPr>
        <w:pStyle w:val="Heading2"/>
      </w:pPr>
      <w:r>
        <w:t>III.10. Building ProviderMedicare</w:t>
      </w:r>
    </w:p>
    <w:p>
      <w:pPr/>
      <w:r>
        <w:t>CLEAR FIRST (serial). Each year's construction fully replaces what is published, so the ProviderMedicare and SpecialtyMedicare collections of this data version are emptied before the fan-out. The clear is its own serial task precisely because it cannot live inside a state unit: a unit that cleared the collection would wipe its peers' records.</w:t>
      </w:r>
    </w:p>
    <w:p>
      <w:pPr/>
      <w:r>
        <w:t>THE BASE BUILD (one unit per CMS state). Each unit reads the staged Part D rows whose own Prscrbr_State_Abrvtn is its state. The CMS file is the only source this task consults: there is no Provider lookup and no partition-stamping pre-pass, because the row already carries a key that is sound (III.2 fact 3).</w:t>
      </w:r>
    </w:p>
    <w:p>
      <w:pPr/>
      <w:r>
        <w:t>The unit groups its rows by (NPI, molecule) and applies one contribution per group through the write of III.8. Within a group, brand names and generic names accumulate in first-seen order with blanks dropped, claims and day supply sum, and record_count counts the rows. A row carrying no NPI, or whose generic name mints no molecule, cannot key a record: it is counted and skipped, and both counts are reported in the unit's result.</w:t>
      </w:r>
    </w:p>
    <w:p>
      <w:pPr>
        <w:pStyle w:val="Heading2"/>
      </w:pPr>
      <w:r>
        <w:t>III.11. Enrichment</w:t>
      </w:r>
    </w:p>
    <w:p>
      <w:pPr/>
      <w:r>
        <w:t>ONE PASS PER PARTITION, NOT ONE PASS PER FACT. The built collection holds 26.7 million records (III.2 fact 1), so every sweep of it is expensive. This task reads its partition once and attaches everything that does not come from the CMS file. It fans out on source_state, the key the base build wrote.</w:t>
      </w:r>
    </w:p>
    <w:p>
      <w:pPr>
        <w:pStyle w:val="ListBullet"/>
      </w:pPr>
      <w:r>
        <w:t>From the Provider collection, by NPI: billing_state from the business address, entity_type as 'I' for an individual or 'O' for an organization, and nucc_codes in first-seen order from the taxonomy slots.</w:t>
      </w:r>
    </w:p>
    <w:p>
      <w:pPr>
        <w:pStyle w:val="ListBullet"/>
      </w:pPr>
      <w:r>
        <w:t>For an organization additionally: ccn, mined from the provider's Medicare certification other-identifier slot, and size_tier, the quintile band of the certified bed count the CMS Provider of Services file gives for that CCN. The bands are the quintile cut-points of the bed counts actually present in the file, computed once per partition. A bed count is an inpatient idea: an organization with no CCN, or whose CCN has no bed count, carries a null size_tier rather than a fabricated one.</w:t>
      </w:r>
    </w:p>
    <w:p>
      <w:pPr>
        <w:pStyle w:val="ListBullet"/>
      </w:pPr>
      <w:r>
        <w:t>From the FDA molecule collection, by molecule_id: the fda block — indications, the drug class set, the identity union, the summarized usage and the trust aggregate — and the indications array, each indication keeping the trust of its association.</w:t>
      </w:r>
    </w:p>
    <w:p>
      <w:pPr/>
      <w:r>
        <w:t>Both lookups are cached per key within the partition. A prescriber holds many molecule records and a molecule is held by many prescribers, so each Provider document is read once per NPI and each FDA document once per molecule, not once per record.</w:t>
      </w:r>
    </w:p>
    <w:p>
      <w:pPr/>
      <w:r>
        <w:t>An NPI present in no Provider record is recorded once as a finding and its records simply carry no provider facts. A molecule with no FDA record is counted and its records carry no fda block. Neither ends the run.</w:t>
      </w:r>
    </w:p>
    <w:p>
      <w:pPr>
        <w:pStyle w:val="Heading2"/>
      </w:pPr>
      <w:r>
        <w:t>III.12. The specialty rollup</w:t>
      </w:r>
    </w:p>
    <w:p>
      <w:pPr/>
      <w:r>
        <w:t>One document per NUCC code, built in a single unit and read from the staged Part D rows rather than from the built collection. Three passes inside the one task: accumulate per-(NPI, molecule) totals for the four all-ages measures; resolve each NPI to its NUCC codes by reading the Provider spine in chunks; then roll to the (NUCC, molecule) grain and compute the statistics.</w:t>
      </w:r>
    </w:p>
    <w:p>
      <w:pPr/>
      <w:r>
        <w:t>A provider carrying several NUCC codes is attributed to EACH of them, so specialty totals overlap by design. molecule_real_total and molecule_real_stats are the de-duplicated figures that count each provider once across all specialties, and they are what the overlap is reconciled against.</w:t>
      </w:r>
    </w:p>
    <w:p>
      <w:pPr/>
      <w:r>
        <w:t>The statistics are taken over the per-provider totals, so they describe what one prescriber of that specialty typically does with that molecule: max; min excluding zeros, because a zero is not a minimum; median, meaning the middle value; and avg, meaning the sum divided by the count. All four are null when no value qualifies.</w:t>
      </w:r>
    </w:p>
    <w:p>
      <w:pPr/>
      <w:r>
        <w:t>Each document is written as a deterministic full-document replace. The task is single-writer and the collection was emptied by the clear (III.10), so no residue can survive.</w:t>
      </w:r>
    </w:p>
    <w:p>
      <w:pPr>
        <w:pStyle w:val="Heading2"/>
      </w:pPr>
      <w:r>
        <w:t>III.13. Dropping the transient attributes</w:t>
      </w:r>
    </w:p>
    <w:p>
      <w:pPr/>
      <w:r>
        <w:t>The last task of the run removes source_state and contributed_by from every record, fanning out on source_state itself so the key is removed by the same unit that reads it, one partition at a time.</w:t>
      </w:r>
    </w:p>
    <w:p>
      <w:pPr/>
      <w:r>
        <w:t>It runs last because source_state is the criterion every task after the base build fans out on, so removing it earlier would take away the dimension the work is divided on.</w:t>
      </w:r>
    </w:p>
    <w:p>
      <w:pPr/>
      <w:r>
        <w:t>OPEN POINT. ChatHealthyProviderMedicareSchema.json lists source_state and contributed_by among its required fields. A record therefore satisfies its contract while the build still needs those attributes, and no longer satisfies the contract's required list once they are removed. The contract and the task disagree about whether a served record carries them; which of the two changes is the operator's to settle.</w:t>
      </w:r>
    </w:p>
    <w:p>
      <w:pPr>
        <w:pStyle w:val="Heading2"/>
      </w:pPr>
      <w:r>
        <w:t>III.14. Starting at a step, and the data gate</w:t>
      </w:r>
    </w:p>
    <w:p>
      <w:pPr/>
      <w:r>
        <w:t>A run may begin at any formal task. The operator names it, and the walk is sliced to start there. Two tasks are exempt from the slice and run on every run whatever the start point: prepare_infrastructure and the source-freshness gate. A cancelled predecessor can leave the data cluster at rest and partial state behind, and the task itself owns readiness. A start point that names no task of this pipeline ends the run, rather than quietly scheduling nothing and reporting success on an empty walk.</w:t>
      </w:r>
    </w:p>
    <w:p>
      <w:pPr/>
      <w:r>
        <w:t>Nothing about any earlier run is consulted. Whether the walk may proceed is decided by DATA. Before every task, the finally-block task included, the orchestrator asks whether that task's data dependencies are met: each collection the task consumes must exist and hold at least one document, or the run ends there. Every task answers — a task that consumes nothing declares an empty list explicitly — and a task name the map does not know is a fatal unimplemented check, never a pass.</w:t>
      </w:r>
    </w:p>
    <w:tbl>
      <w:tblPr>
        <w:tblStyle w:val="TableGrid"/>
        <w:tblW w:type="auto" w:w="0"/>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Must exist and hold documents</w:t>
            </w:r>
          </w:p>
        </w:tc>
      </w:tr>
      <w:tr>
        <w:tc>
          <w:tcPr>
            <w:tcW w:type="dxa" w:w="4320"/>
          </w:tcPr>
          <w:p>
            <w:r>
              <w:t>prepare_infrastructure, the freshness gate, fetch, archival, load staging, clear_published_collections, quiesce_infrastructure</w:t>
            </w:r>
          </w:p>
        </w:tc>
        <w:tc>
          <w:tcPr>
            <w:tcW w:type="dxa" w:w="4320"/>
          </w:tcPr>
          <w:p>
            <w:r>
              <w:t>nothing</w:t>
            </w:r>
          </w:p>
        </w:tc>
      </w:tr>
      <w:tr>
        <w:tc>
          <w:tcPr>
            <w:tcW w:type="dxa" w:w="4320"/>
          </w:tcPr>
          <w:p>
            <w:r>
              <w:t>index_fda_prescription_records</w:t>
            </w:r>
          </w:p>
        </w:tc>
        <w:tc>
          <w:tcPr>
            <w:tcW w:type="dxa" w:w="4320"/>
          </w:tcPr>
          <w:p>
            <w:r>
              <w:t>the staged openFDA labels</w:t>
            </w:r>
          </w:p>
        </w:tc>
      </w:tr>
      <w:tr>
        <w:tc>
          <w:tcPr>
            <w:tcW w:type="dxa" w:w="4320"/>
          </w:tcPr>
          <w:p>
            <w:r>
              <w:t>build_fda_label_resolution</w:t>
            </w:r>
          </w:p>
        </w:tc>
        <w:tc>
          <w:tcPr>
            <w:tcW w:type="dxa" w:w="4320"/>
          </w:tcPr>
          <w:p>
            <w:r>
              <w:t>the staged openFDA labels, carrying a record number — existence alone is not enough, the labels must have been numbered</w:t>
            </w:r>
          </w:p>
        </w:tc>
      </w:tr>
      <w:tr>
        <w:tc>
          <w:tcPr>
            <w:tcW w:type="dxa" w:w="4320"/>
          </w:tcPr>
          <w:p>
            <w:r>
              <w:t>finalize_fda_molecules</w:t>
            </w:r>
          </w:p>
        </w:tc>
        <w:tc>
          <w:tcPr>
            <w:tcW w:type="dxa" w:w="4320"/>
          </w:tcPr>
          <w:p>
            <w:r>
              <w:t>building: the transient label-result store and the staged RxNorm vocabulary. Consuming: the published FDA collection.</w:t>
            </w:r>
          </w:p>
        </w:tc>
      </w:tr>
      <w:tr>
        <w:tc>
          <w:tcPr>
            <w:tcW w:type="dxa" w:w="4320"/>
          </w:tcPr>
          <w:p>
            <w:r>
              <w:t>build_providermedicare_base</w:t>
            </w:r>
          </w:p>
        </w:tc>
        <w:tc>
          <w:tcPr>
            <w:tcW w:type="dxa" w:w="4320"/>
          </w:tcPr>
          <w:p>
            <w:r>
              <w:t>the staged Part D rows</w:t>
            </w:r>
          </w:p>
        </w:tc>
      </w:tr>
      <w:tr>
        <w:tc>
          <w:tcPr>
            <w:tcW w:type="dxa" w:w="4320"/>
          </w:tcPr>
          <w:p>
            <w:r>
              <w:t>enrich</w:t>
            </w:r>
          </w:p>
        </w:tc>
        <w:tc>
          <w:tcPr>
            <w:tcW w:type="dxa" w:w="4320"/>
          </w:tcPr>
          <w:p>
            <w:r>
              <w:t>the built ProviderMedicare collection, the Provider spine, the published FDA collection, and the staged Provider-of-Services rows</w:t>
            </w:r>
          </w:p>
        </w:tc>
      </w:tr>
      <w:tr>
        <w:tc>
          <w:tcPr>
            <w:tcW w:type="dxa" w:w="4320"/>
          </w:tcPr>
          <w:p>
            <w:r>
              <w:t>rollup_specialtymedicare</w:t>
            </w:r>
          </w:p>
        </w:tc>
        <w:tc>
          <w:tcPr>
            <w:tcW w:type="dxa" w:w="4320"/>
          </w:tcPr>
          <w:p>
            <w:r>
              <w:t>the staged Part D rows</w:t>
            </w:r>
          </w:p>
        </w:tc>
      </w:tr>
      <w:tr>
        <w:tc>
          <w:tcPr>
            <w:tcW w:type="dxa" w:w="4320"/>
          </w:tcPr>
          <w:p>
            <w:r>
              <w:t>drop_transient_attributes</w:t>
            </w:r>
          </w:p>
        </w:tc>
        <w:tc>
          <w:tcPr>
            <w:tcW w:type="dxa" w:w="4320"/>
          </w:tcPr>
          <w:p>
            <w:r>
              <w:t>the built ProviderMedicare collection</w:t>
            </w:r>
          </w:p>
        </w:tc>
      </w:tr>
    </w:tbl>
    <w:p>
      <w:pPr/>
    </w:p>
    <w:p>
      <w:pPr/>
      <w:r>
        <w:t>No check carries a run identifier. A full load drains and replaces each staging collection, so existence-with-rows is the whole of the dependency: which run staged the rows does not change whether they are the truth. For the same reason the tasks themselves read staging without a run filter.</w:t>
      </w:r>
    </w:p>
    <w:p>
      <w:pPr>
        <w:pStyle w:val="Heading2"/>
      </w:pPr>
      <w:r>
        <w:t>III.15. Findings, and the conditions that end a run</w:t>
      </w:r>
    </w:p>
    <w:p>
      <w:pPr/>
      <w:r>
        <w:t>The pipeline writes findings under two reasons of the controlled vocabulary: FDA_NPI_not_found_In_Providers, for an NPI present in no Provider record, and FDA_all_other_Attribute_failures, the catch-all for every per-record attribute problem. Both are severity error and both are declared fatal at 1,200,000 occurrences in the durable discrepancy configuration. Each finding names the task that raised it, the artifact it concerns and the record key, and carries a detail object stating the kind. One discrepancy report is delivered per run, on a clean run and on an abnormal end alike, by the generic mechanism of Part I.</w:t>
      </w:r>
    </w:p>
    <w:p>
      <w:pPr/>
      <w:r>
        <w:t>What ends a run:</w:t>
      </w:r>
    </w:p>
    <w:p>
      <w:pPr>
        <w:pStyle w:val="ListBullet"/>
      </w:pPr>
      <w:r>
        <w:t>Findings crossing the configured ceiling.</w:t>
      </w:r>
    </w:p>
    <w:p>
      <w:pPr>
        <w:pStyle w:val="ListBullet"/>
      </w:pPr>
      <w:r>
        <w:t>A required configuration value absent or malformed. There are no defaults anywhere: a default is drift that no one declared.</w:t>
      </w:r>
    </w:p>
    <w:p>
      <w:pPr>
        <w:pStyle w:val="ListBullet"/>
      </w:pPr>
      <w:r>
        <w:t>A declared source missing or unfetchable; a staged RxNorm vocabulary with no ingredient rows while building; no in-scope FDA label.</w:t>
      </w:r>
    </w:p>
    <w:p>
      <w:pPr>
        <w:pStyle w:val="ListBullet"/>
      </w:pPr>
      <w:r>
        <w:t>A task whose data dependencies are unmet, or a start point naming no task (III.14).</w:t>
      </w:r>
    </w:p>
    <w:p>
      <w:pPr>
        <w:pStyle w:val="ListBullet"/>
      </w:pPr>
      <w:r>
        <w:t>A task exceeding its configured wall-clock ceiling.</w:t>
      </w:r>
    </w:p>
    <w:p>
      <w:pPr>
        <w:pStyle w:val="ListBullet"/>
      </w:pPr>
      <w:r>
        <w:t>The providerCollection argument absent, malformed, or naming a collection that does not exist. It is checked at the very start of the run, so a mangled name stops the run before the work rather than after it.</w:t>
      </w:r>
    </w:p>
    <w:p>
      <w:pPr>
        <w:pStyle w:val="ListBullet"/>
      </w:pPr>
      <w:r>
        <w:t>The run unable to record its own progress.</w:t>
      </w:r>
    </w:p>
    <w:p>
      <w:pPr/>
      <w:r>
        <w:t>What does NOT end a run:</w:t>
      </w:r>
    </w:p>
    <w:p>
      <w:pPr>
        <w:pStyle w:val="ListBullet"/>
      </w:pPr>
      <w:r>
        <w:t>A label that cannot be folded into any molecule — orphan-stamped in the transient, and a finding.</w:t>
      </w:r>
    </w:p>
    <w:p>
      <w:pPr>
        <w:pStyle w:val="ListBullet"/>
      </w:pPr>
      <w:r>
        <w:t>An NPI in no Provider record, or a molecule with no FDA record.</w:t>
      </w:r>
    </w:p>
    <w:p>
      <w:pPr>
        <w:pStyle w:val="ListBullet"/>
      </w:pPr>
      <w:r>
        <w:t>A source row with no NPI or no mintable molecule — counted and skipped, and the count reported.</w:t>
      </w:r>
    </w:p>
    <w:p>
      <w:pPr>
        <w:pStyle w:val="ListBullet"/>
      </w:pPr>
      <w:r>
        <w:t>A crosswalk batch the model could not answer — its labels are skipped and one finding records the coverage lost, rather than the whole partition failing.</w:t>
      </w:r>
    </w:p>
    <w:p>
      <w:pPr/>
      <w:r>
        <w:t>Model throttling is backpressure, never a failure. A rate-limited call waits and retries for as long as the task's ceiling allows, and the batch is never dropped. Other transient failures retry to the configured bound; a deterministic failure raises at once.</w:t>
      </w:r>
    </w:p>
    <w:p>
      <w:pPr>
        <w:pStyle w:val="Heading2"/>
      </w:pPr>
      <w:r>
        <w:t>III.16. Access paths and indexes</w:t>
      </w:r>
    </w:p>
    <w:p>
      <w:pPr/>
      <w:r>
        <w:t>Each published collection is keyed on its _id — the {npi, molecule_id} pair, the molecule, the NUCC code — which is indexed by construction. Every lookup and every upsert the run performs against a published collection is therefore a point lookup on the key, and needs nothing added. The access paths that are not the key:</w:t>
      </w:r>
    </w:p>
    <w:p>
      <w:pPr>
        <w:pStyle w:val="ListBullet"/>
      </w:pPr>
      <w:r>
        <w:t>fdaProductToDiagnosisResolution_v_1 — no secondary index. The collection is keyed on the molecule and every access path is that key: the enrichment reads one molecule by _id and the finalize updates one molecule by _id. The brand_exact_keys, brand_keys and generic_keys arrays this section indexed until v83 no longer exist — they left the record contract when the RxNorm identity join replaced name-keyed lookup with rxcui_in, unii and identity_path — so a consumer holding a drug name resolves it through the identity ladder rather than through a key array.</w:t>
      </w:r>
    </w:p>
    <w:p>
      <w:pPr>
        <w:pStyle w:val="ListBullet"/>
      </w:pPr>
      <w:r>
        <w:t>The staged openFDA labels — the record number, indexed by the indexing task itself before it stamps, because the resolution fan-out reads ranges of it (III.9).</w:t>
      </w:r>
    </w:p>
    <w:p>
      <w:pPr>
        <w:pStyle w:val="ListBullet"/>
      </w:pPr>
      <w:r>
        <w:t>The staged Part D rows — read by Prscrbr_State_Abrvtn by the base build, which is the collection's whole filtered query surface; the rollup reads it unfiltered and streams.</w:t>
      </w:r>
    </w:p>
    <w:p>
      <w:pPr>
        <w:pStyle w:val="ListBullet"/>
      </w:pPr>
      <w:r>
        <w:t>The built ProviderMedicare collection — nine indexes, all created by the step that creates the collection. Two compound: {source_state, _id} for the enrichment and the transient-attribute drop, and {molecule_id, _id} for the specialty rollup's fan-out and the FDA lookup; each sweep pages as {partition key, _id: $gt}, so a page is a seek rather than a scan. Seven single-field: npi for one provider's records, nucc_codes (multikey) for specialty filtering, rxcui_in and unii for the external identity the children join on, billing_state for the geography downstream questions filter by, and indications.icd10.level3 and indications.icd10.level4 (multikey) for the product question — given an indication, which providers treat it.</w:t>
      </w:r>
    </w:p>
    <w:p>
      <w:pPr>
        <w:pStyle w:val="ListBullet"/>
      </w:pPr>
      <w:r>
        <w:t>The Provider spine — read by npi by the enrichment, and counted by taxonomies.code by the specialty rollup, once per NUCC code.</w:t>
      </w:r>
    </w:p>
    <w:p>
      <w:pPr>
        <w:pStyle w:val="ListBullet"/>
      </w:pPr>
      <w:r>
        <w:t>SpecialtyMedicare — no secondary index, by decision rather than by omission. 717 documents keyed by NUCC code, so _id answers the lookup; the molecule entries are a map, and a map's keys cannot be indexed generically, so nothing queries inside them.</w:t>
      </w:r>
    </w:p>
    <w:p>
      <w:pPr>
        <w:pStyle w:val="Heading2"/>
      </w:pPr>
      <w:r>
        <w:t>III.17. Use of LLMs</w:t>
      </w:r>
    </w:p>
    <w:p>
      <w:pPr/>
      <w:r>
        <w:t>One model call in the whole pipeline: the indication-to-ICD-10-CM crosswalk, inside the per-label FDA resolution. It is a pydantic-ai agent with a typed pydantic input (a batch of labels, each carrying its set_id, molecule and indication text) and a typed pydantic output (one result per input record, each indication carrying its ICD-10 codes with a level, a confidence and a description). The model is named in configuration, never pinned in source; the construction mechanics for each vendor's API live in the tool, keyed by that name.</w:t>
      </w:r>
    </w:p>
    <w:p>
      <w:pPr/>
      <w:r>
        <w:t>The crosswalk's system prompt carries the ICD-10-CM three- and four-character catalog as a cached static prefix, read from the spreadsheet shipped with the pipeline so the prompt is byte-identical to the one the crosswalk was benchmarked against. The batch size and the retry bounds are required configuration values supplied to the tool at construction.</w:t>
      </w:r>
    </w:p>
    <w:p>
      <w:pPr/>
      <w:r>
        <w:t>Molecule identity is not resolved by a model: it is the proprietary molecule_id surrogate plus the local RxNorm join at finalize (III.9). No terminology service is called at run time.</w:t>
      </w:r>
    </w:p>
    <w:p>
      <w:pPr/>
      <w:r>
        <w:t>A crosswalk is the model's inference, and every indication it produces is marked as inferred and carries a trust value: on the indication, the weakest code confidence in its union; on the molecule, the max, min, median and average over the folded labels' resolution confidence. Deterministic facts carry no trust value. This realizes EPIC-010-F-002, whose stories stand at approval=proposed.</w:t>
      </w:r>
    </w:p>
    <w:p>
      <w:pPr/>
      <w:r>
        <w:t>Per-batch telemetry — token usage, retries, throttle waits and elapsed time — is written to the coordination store so batch-size economics are answerable by query across runs. The write is best-effort: a telemetry failure logs a warning and never discards a paid model result.</w:t>
      </w:r>
    </w:p>
    <w:p>
      <w:pPr>
        <w:pStyle w:val="Heading2"/>
      </w:pPr>
      <w:r>
        <w:t>III.18. Source-file map</w:t>
      </w:r>
    </w:p>
    <w:p>
      <w:pPr/>
      <w:r>
        <w:t>Every Medicare pipeline source file, what it does, and the section that specifies it. Paths are relative to pipeline/MedicareProviderEvaluationDataPipeline/.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Source file</w:t>
            </w:r>
          </w:p>
        </w:tc>
        <w:tc>
          <w:tcPr>
            <w:tcW w:type="dxa" w:w="2880"/>
          </w:tcPr>
          <w:p>
            <w:r>
              <w:rPr>
                <w:b/>
              </w:rPr>
              <w:t>What it does</w:t>
            </w:r>
          </w:p>
        </w:tc>
        <w:tc>
          <w:tcPr>
            <w:tcW w:type="dxa" w:w="2880"/>
          </w:tcPr>
          <w:p>
            <w:r>
              <w:rPr>
                <w:b/>
              </w:rPr>
              <w:t>Specified in</w:t>
            </w:r>
          </w:p>
        </w:tc>
      </w:tr>
      <w:tr>
        <w:tc>
          <w:tcPr>
            <w:tcW w:type="dxa" w:w="2880"/>
          </w:tcPr>
          <w:p>
            <w:r>
              <w:t>medicare_orchestrator.py</w:t>
            </w:r>
          </w:p>
        </w:tc>
        <w:tc>
          <w:tcPr>
            <w:tcW w:type="dxa" w:w="2880"/>
          </w:tcPr>
          <w:p>
            <w:r>
              <w:t>Declares the pipeline name and the task list, the data-dependency map every task answers, and the three Medicare partition enumerators: CMS states, source states, and FDA record-number ranges.</w:t>
            </w:r>
          </w:p>
        </w:tc>
        <w:tc>
          <w:tcPr>
            <w:tcW w:type="dxa" w:w="2880"/>
          </w:tcPr>
          <w:p>
            <w:r>
              <w:t>III.7, III.14</w:t>
            </w:r>
          </w:p>
        </w:tc>
      </w:tr>
      <w:tr>
        <w:tc>
          <w:tcPr>
            <w:tcW w:type="dxa" w:w="2880"/>
          </w:tcPr>
          <w:p>
            <w:r>
              <w:t>control_runner.py</w:t>
            </w:r>
          </w:p>
        </w:tc>
        <w:tc>
          <w:tcPr>
            <w:tcW w:type="dxa" w:w="2880"/>
          </w:tcPr>
          <w:p>
            <w:r>
              <w:t>The run's entry point: reads the run's arguments, drives the generic lifecycle, and emits the one discrepancy report on every exit path.</w:t>
            </w:r>
          </w:p>
        </w:tc>
        <w:tc>
          <w:tcPr>
            <w:tcW w:type="dxa" w:w="2880"/>
          </w:tcPr>
          <w:p>
            <w:r>
              <w:t>III.7, III.15</w:t>
            </w:r>
          </w:p>
        </w:tc>
      </w:tr>
      <w:tr>
        <w:tc>
          <w:tcPr>
            <w:tcW w:type="dxa" w:w="2880"/>
          </w:tcPr>
          <w:p>
            <w:r>
              <w:t>provider_source.py</w:t>
            </w:r>
          </w:p>
        </w:tc>
        <w:tc>
          <w:tcPr>
            <w:tcW w:type="dxa" w:w="2880"/>
          </w:tcPr>
          <w:p>
            <w:r>
              <w:t>Validates and resolves the providerCollection argument, and confirms the named collection exists once the cluster is reachable.</w:t>
            </w:r>
          </w:p>
        </w:tc>
        <w:tc>
          <w:tcPr>
            <w:tcW w:type="dxa" w:w="2880"/>
          </w:tcPr>
          <w:p>
            <w:r>
              <w:t>III.6, III.15</w:t>
            </w:r>
          </w:p>
        </w:tc>
      </w:tr>
      <w:tr>
        <w:tc>
          <w:tcPr>
            <w:tcW w:type="dxa" w:w="2880"/>
          </w:tcPr>
          <w:p>
            <w:r>
              <w:t>steps/medicare_source_freshness_gate.py</w:t>
            </w:r>
          </w:p>
        </w:tc>
        <w:tc>
          <w:tcPr>
            <w:tcW w:type="dxa" w:w="2880"/>
          </w:tcPr>
          <w:p>
            <w:r>
              <w:t>The per-source fetch decision.</w:t>
            </w:r>
          </w:p>
        </w:tc>
        <w:tc>
          <w:tcPr>
            <w:tcW w:type="dxa" w:w="2880"/>
          </w:tcPr>
          <w:p>
            <w:r>
              <w:t>III.6, III.7</w:t>
            </w:r>
          </w:p>
        </w:tc>
      </w:tr>
      <w:tr>
        <w:tc>
          <w:tcPr>
            <w:tcW w:type="dxa" w:w="2880"/>
          </w:tcPr>
          <w:p>
            <w:r>
              <w:t>steps/medicare_fetch_all_sources.py</w:t>
            </w:r>
          </w:p>
        </w:tc>
        <w:tc>
          <w:tcPr>
            <w:tcW w:type="dxa" w:w="2880"/>
          </w:tcPr>
          <w:p>
            <w:r>
              <w:t>One unit per source; reads the source's declared fetch parameterization and streams its bytes.</w:t>
            </w:r>
          </w:p>
        </w:tc>
        <w:tc>
          <w:tcPr>
            <w:tcW w:type="dxa" w:w="2880"/>
          </w:tcPr>
          <w:p>
            <w:r>
              <w:t>III.6, III.7</w:t>
            </w:r>
          </w:p>
        </w:tc>
      </w:tr>
      <w:tr>
        <w:tc>
          <w:tcPr>
            <w:tcW w:type="dxa" w:w="2880"/>
          </w:tcPr>
          <w:p>
            <w:r>
              <w:t>steps/medicare_source_archival.py</w:t>
            </w:r>
          </w:p>
        </w:tc>
        <w:tc>
          <w:tcPr>
            <w:tcW w:type="dxa" w:w="2880"/>
          </w:tcPr>
          <w:p>
            <w:r>
              <w:t>Archives each fetched source and updates the source registry, by the shared mechanism.</w:t>
            </w:r>
          </w:p>
        </w:tc>
        <w:tc>
          <w:tcPr>
            <w:tcW w:type="dxa" w:w="2880"/>
          </w:tcPr>
          <w:p>
            <w:r>
              <w:t>III.7</w:t>
            </w:r>
          </w:p>
        </w:tc>
      </w:tr>
      <w:tr>
        <w:tc>
          <w:tcPr>
            <w:tcW w:type="dxa" w:w="2880"/>
          </w:tcPr>
          <w:p>
            <w:r>
              <w:t>steps/medicare_load_staging.py</w:t>
            </w:r>
          </w:p>
        </w:tc>
        <w:tc>
          <w:tcPr>
            <w:tcW w:type="dxa" w:w="2880"/>
          </w:tcPr>
          <w:p>
            <w:r>
              <w:t>One unit per source; lands it into its staging collection through the shared loader.</w:t>
            </w:r>
          </w:p>
        </w:tc>
        <w:tc>
          <w:tcPr>
            <w:tcW w:type="dxa" w:w="2880"/>
          </w:tcPr>
          <w:p>
            <w:r>
              <w:t>III.6, III.7</w:t>
            </w:r>
          </w:p>
        </w:tc>
      </w:tr>
      <w:tr>
        <w:tc>
          <w:tcPr>
            <w:tcW w:type="dxa" w:w="2880"/>
          </w:tcPr>
          <w:p>
            <w:r>
              <w:t>steps/index_fda_prescription_records.py</w:t>
            </w:r>
          </w:p>
        </w:tc>
        <w:tc>
          <w:tcPr>
            <w:tcW w:type="dxa" w:w="2880"/>
          </w:tcPr>
          <w:p>
            <w:r>
              <w:t>Numbers the in-scope FDA labels and drains the transient result store.</w:t>
            </w:r>
          </w:p>
        </w:tc>
        <w:tc>
          <w:tcPr>
            <w:tcW w:type="dxa" w:w="2880"/>
          </w:tcPr>
          <w:p>
            <w:r>
              <w:t>III.9</w:t>
            </w:r>
          </w:p>
        </w:tc>
      </w:tr>
      <w:tr>
        <w:tc>
          <w:tcPr>
            <w:tcW w:type="dxa" w:w="2880"/>
          </w:tcPr>
          <w:p>
            <w:r>
              <w:t>steps/build_fda_label_resolution.py</w:t>
            </w:r>
          </w:p>
        </w:tc>
        <w:tc>
          <w:tcPr>
            <w:tcW w:type="dxa" w:w="2880"/>
          </w:tcPr>
          <w:p>
            <w:r>
              <w:t>The per-label resolution fan-out: shaping, molecule recovery, the crosswalk, and the per-label result write.</w:t>
            </w:r>
          </w:p>
        </w:tc>
        <w:tc>
          <w:tcPr>
            <w:tcW w:type="dxa" w:w="2880"/>
          </w:tcPr>
          <w:p>
            <w:r>
              <w:t>III.9, III.17</w:t>
            </w:r>
          </w:p>
        </w:tc>
      </w:tr>
      <w:tr>
        <w:tc>
          <w:tcPr>
            <w:tcW w:type="dxa" w:w="2880"/>
          </w:tcPr>
          <w:p>
            <w:r>
              <w:t>fda_drug_enrichment_tool.py</w:t>
            </w:r>
          </w:p>
        </w:tc>
        <w:tc>
          <w:tcPr>
            <w:tcW w:type="dxa" w:w="2880"/>
          </w:tcPr>
          <w:p>
            <w:r>
              <w:t>The pydantic-ai crosswalk agent: typed input and output, the model from configuration, the catalog prefix, and the retry and throttling behaviour.</w:t>
            </w:r>
          </w:p>
        </w:tc>
        <w:tc>
          <w:tcPr>
            <w:tcW w:type="dxa" w:w="2880"/>
          </w:tcPr>
          <w:p>
            <w:r>
              <w:t>III.17</w:t>
            </w:r>
          </w:p>
        </w:tc>
      </w:tr>
      <w:tr>
        <w:tc>
          <w:tcPr>
            <w:tcW w:type="dxa" w:w="2880"/>
          </w:tcPr>
          <w:p>
            <w:r>
              <w:t>steps/finalize_fda_molecules.py</w:t>
            </w:r>
          </w:p>
        </w:tc>
        <w:tc>
          <w:tcPr>
            <w:tcW w:type="dxa" w:w="2880"/>
          </w:tcPr>
          <w:p>
            <w:r>
              <w:t>The serial fold to the molecule grain, the local RxNorm identity join, the orphan stamping, and the index application.</w:t>
            </w:r>
          </w:p>
        </w:tc>
        <w:tc>
          <w:tcPr>
            <w:tcW w:type="dxa" w:w="2880"/>
          </w:tcPr>
          <w:p>
            <w:r>
              <w:t>III.9</w:t>
            </w:r>
          </w:p>
        </w:tc>
      </w:tr>
      <w:tr>
        <w:tc>
          <w:tcPr>
            <w:tcW w:type="dxa" w:w="2880"/>
          </w:tcPr>
          <w:p>
            <w:r>
              <w:t>steps/clear_published_collections.py</w:t>
            </w:r>
          </w:p>
        </w:tc>
        <w:tc>
          <w:tcPr>
            <w:tcW w:type="dxa" w:w="2880"/>
          </w:tcPr>
          <w:p>
            <w:r>
              <w:t>The annual full replace.</w:t>
            </w:r>
          </w:p>
        </w:tc>
        <w:tc>
          <w:tcPr>
            <w:tcW w:type="dxa" w:w="2880"/>
          </w:tcPr>
          <w:p>
            <w:r>
              <w:t>III.10</w:t>
            </w:r>
          </w:p>
        </w:tc>
      </w:tr>
      <w:tr>
        <w:tc>
          <w:tcPr>
            <w:tcW w:type="dxa" w:w="2880"/>
          </w:tcPr>
          <w:p>
            <w:r>
              <w:t>steps/build_providermedicare_base.py</w:t>
            </w:r>
          </w:p>
        </w:tc>
        <w:tc>
          <w:tcPr>
            <w:tcW w:type="dxa" w:w="2880"/>
          </w:tcPr>
          <w:p>
            <w:r>
              <w:t>The base build fan-out: one unit per CMS state.</w:t>
            </w:r>
          </w:p>
        </w:tc>
        <w:tc>
          <w:tcPr>
            <w:tcW w:type="dxa" w:w="2880"/>
          </w:tcPr>
          <w:p>
            <w:r>
              <w:t>III.10</w:t>
            </w:r>
          </w:p>
        </w:tc>
      </w:tr>
      <w:tr>
        <w:tc>
          <w:tcPr>
            <w:tcW w:type="dxa" w:w="2880"/>
          </w:tcPr>
          <w:p>
            <w:r>
              <w:t>medicare_providermedicare_engine.py</w:t>
            </w:r>
          </w:p>
        </w:tc>
        <w:tc>
          <w:tcPr>
            <w:tcW w:type="dxa" w:w="2880"/>
          </w:tcPr>
          <w:p>
            <w:r>
              <w:t>The base build engine: the record key, the per-group fold, and the one atomic write that merges and is gated.</w:t>
            </w:r>
          </w:p>
        </w:tc>
        <w:tc>
          <w:tcPr>
            <w:tcW w:type="dxa" w:w="2880"/>
          </w:tcPr>
          <w:p>
            <w:r>
              <w:t>III.3, III.8, III.10</w:t>
            </w:r>
          </w:p>
        </w:tc>
      </w:tr>
      <w:tr>
        <w:tc>
          <w:tcPr>
            <w:tcW w:type="dxa" w:w="2880"/>
          </w:tcPr>
          <w:p>
            <w:r>
              <w:t>steps/enrich.py</w:t>
            </w:r>
          </w:p>
        </w:tc>
        <w:tc>
          <w:tcPr>
            <w:tcW w:type="dxa" w:w="2880"/>
          </w:tcPr>
          <w:p>
            <w:r>
              <w:t>The enrichment fan-out: one unit per source state.</w:t>
            </w:r>
          </w:p>
        </w:tc>
        <w:tc>
          <w:tcPr>
            <w:tcW w:type="dxa" w:w="2880"/>
          </w:tcPr>
          <w:p>
            <w:r>
              <w:t>III.11</w:t>
            </w:r>
          </w:p>
        </w:tc>
      </w:tr>
      <w:tr>
        <w:tc>
          <w:tcPr>
            <w:tcW w:type="dxa" w:w="2880"/>
          </w:tcPr>
          <w:p>
            <w:r>
              <w:t>medicare_enrich_engine.py</w:t>
            </w:r>
          </w:p>
        </w:tc>
        <w:tc>
          <w:tcPr>
            <w:tcW w:type="dxa" w:w="2880"/>
          </w:tcPr>
          <w:p>
            <w:r>
              <w:t>The enrichment engine: the Provider and FDA attachments, the per-key caches, and the set-only write.</w:t>
            </w:r>
          </w:p>
        </w:tc>
        <w:tc>
          <w:tcPr>
            <w:tcW w:type="dxa" w:w="2880"/>
          </w:tcPr>
          <w:p>
            <w:r>
              <w:t>III.11</w:t>
            </w:r>
          </w:p>
        </w:tc>
      </w:tr>
      <w:tr>
        <w:tc>
          <w:tcPr>
            <w:tcW w:type="dxa" w:w="2880"/>
          </w:tcPr>
          <w:p>
            <w:r>
              <w:t>medicare_enrich_drugs_engine.py</w:t>
            </w:r>
          </w:p>
        </w:tc>
        <w:tc>
          <w:tcPr>
            <w:tcW w:type="dxa" w:w="2880"/>
          </w:tcPr>
          <w:p>
            <w:r>
              <w:t>Supplies the fda block builder the enrichment uses.</w:t>
            </w:r>
          </w:p>
        </w:tc>
        <w:tc>
          <w:tcPr>
            <w:tcW w:type="dxa" w:w="2880"/>
          </w:tcPr>
          <w:p>
            <w:r>
              <w:t>III.11</w:t>
            </w:r>
          </w:p>
        </w:tc>
      </w:tr>
      <w:tr>
        <w:tc>
          <w:tcPr>
            <w:tcW w:type="dxa" w:w="2880"/>
          </w:tcPr>
          <w:p>
            <w:r>
              <w:t>medicare_enrich_org_engine.py</w:t>
            </w:r>
          </w:p>
        </w:tc>
        <w:tc>
          <w:tcPr>
            <w:tcW w:type="dxa" w:w="2880"/>
          </w:tcPr>
          <w:p>
            <w:r>
              <w:t>Supplies the CCN extraction and the bed-count quintile banding the enrichment uses.</w:t>
            </w:r>
          </w:p>
        </w:tc>
        <w:tc>
          <w:tcPr>
            <w:tcW w:type="dxa" w:w="2880"/>
          </w:tcPr>
          <w:p>
            <w:r>
              <w:t>III.11</w:t>
            </w:r>
          </w:p>
        </w:tc>
      </w:tr>
      <w:tr>
        <w:tc>
          <w:tcPr>
            <w:tcW w:type="dxa" w:w="2880"/>
          </w:tcPr>
          <w:p>
            <w:r>
              <w:t>steps/rollup_specialtymedicare.py</w:t>
            </w:r>
          </w:p>
        </w:tc>
        <w:tc>
          <w:tcPr>
            <w:tcW w:type="dxa" w:w="2880"/>
          </w:tcPr>
          <w:p>
            <w:r>
              <w:t>The specialty rollup task.</w:t>
            </w:r>
          </w:p>
        </w:tc>
        <w:tc>
          <w:tcPr>
            <w:tcW w:type="dxa" w:w="2880"/>
          </w:tcPr>
          <w:p>
            <w:r>
              <w:t>III.12</w:t>
            </w:r>
          </w:p>
        </w:tc>
      </w:tr>
      <w:tr>
        <w:tc>
          <w:tcPr>
            <w:tcW w:type="dxa" w:w="2880"/>
          </w:tcPr>
          <w:p>
            <w:r>
              <w:t>medicare_rollup_engine.py</w:t>
            </w:r>
          </w:p>
        </w:tc>
        <w:tc>
          <w:tcPr>
            <w:tcW w:type="dxa" w:w="2880"/>
          </w:tcPr>
          <w:p>
            <w:r>
              <w:t>The rollup engine: the staged read, the NPI-to-NUCC resolution, and the per-NUCC write.</w:t>
            </w:r>
          </w:p>
        </w:tc>
        <w:tc>
          <w:tcPr>
            <w:tcW w:type="dxa" w:w="2880"/>
          </w:tcPr>
          <w:p>
            <w:r>
              <w:t>III.12</w:t>
            </w:r>
          </w:p>
        </w:tc>
      </w:tr>
      <w:tr>
        <w:tc>
          <w:tcPr>
            <w:tcW w:type="dxa" w:w="2880"/>
          </w:tcPr>
          <w:p>
            <w:r>
              <w:t>medicare_normalization.py</w:t>
            </w:r>
          </w:p>
        </w:tc>
        <w:tc>
          <w:tcPr>
            <w:tcW w:type="dxa" w:w="2880"/>
          </w:tcPr>
          <w:p>
            <w:r>
              <w:t>Pure functions over row data, with no I/O: molecule_id minting and the brand and generic key normalization, the suppression-aware row read, the FDA molecule union, and the specialty rollup core with its statistics.</w:t>
            </w:r>
          </w:p>
        </w:tc>
        <w:tc>
          <w:tcPr>
            <w:tcW w:type="dxa" w:w="2880"/>
          </w:tcPr>
          <w:p>
            <w:r>
              <w:t>III.3, III.5, III.9, III.12</w:t>
            </w:r>
          </w:p>
        </w:tc>
      </w:tr>
      <w:tr>
        <w:tc>
          <w:tcPr>
            <w:tcW w:type="dxa" w:w="2880"/>
          </w:tcPr>
          <w:p>
            <w:r>
              <w:t>steps/drop_transient_attributes.py</w:t>
            </w:r>
          </w:p>
        </w:tc>
        <w:tc>
          <w:tcPr>
            <w:tcW w:type="dxa" w:w="2880"/>
          </w:tcPr>
          <w:p>
            <w:r>
              <w:t>Removes source_state and contributed_by, one partition at a time.</w:t>
            </w:r>
          </w:p>
        </w:tc>
        <w:tc>
          <w:tcPr>
            <w:tcW w:type="dxa" w:w="2880"/>
          </w:tcPr>
          <w:p>
            <w:r>
              <w:t>III.13</w:t>
            </w:r>
          </w:p>
        </w:tc>
      </w:tr>
      <w:tr>
        <w:tc>
          <w:tcPr>
            <w:tcW w:type="dxa" w:w="2880"/>
          </w:tcPr>
          <w:p>
            <w:r>
              <w:t>data/icd10_categories_top3levels.xlsx</w:t>
            </w:r>
          </w:p>
        </w:tc>
        <w:tc>
          <w:tcPr>
            <w:tcW w:type="dxa" w:w="2880"/>
          </w:tcPr>
          <w:p>
            <w:r>
              <w:t>The ICD-10-CM three- and four-character catalog the crosswalk prompt carries as its cached prefix.</w:t>
            </w:r>
          </w:p>
        </w:tc>
        <w:tc>
          <w:tcPr>
            <w:tcW w:type="dxa" w:w="2880"/>
          </w:tcPr>
          <w:p>
            <w:r>
              <w:t>III.17</w:t>
            </w:r>
          </w:p>
        </w:tc>
      </w:tr>
    </w:tbl>
    <w:p>
      <w:pPr/>
    </w:p>
    <w:p w14:paraId="36EA7D72" w14:textId="77777777" w:rsidR="00467CDB" w:rsidRDefault="00000000">
      <w:pPr>
        <w:pStyle w:val="Heading1"/>
      </w:pPr>
      <w:bookmarkStart w:id="121" w:name="_Toc242078881"/>
      <w:bookmarkStart w:id="122" w:name="_Toc243387410"/>
      <w:r>
        <w:t>Appendix A. Story Traceability</w:t>
      </w:r>
      <w:bookmarkEnd w:id="121"/>
      <w:bookmarkEnd w:id="122"/>
    </w:p>
    <w:tbl>
      <w:tblPr>
        <w:tblStyle w:val="TableGrid"/>
        <w:tblW w:w="0" w:type="auto"/>
        <w:tblLook w:val="04A0" w:firstRow="1" w:lastRow="0" w:firstColumn="1" w:lastColumn="0" w:noHBand="0" w:noVBand="1"/>
      </w:tblPr>
      <w:tblGrid>
        <w:gridCol w:w="2880"/>
        <w:gridCol w:w="2880"/>
        <w:gridCol w:w="2880"/>
      </w:tblGrid>
      <w:tr w:rsidR="00467CDB" w14:paraId="4FD30DD4" w14:textId="77777777">
        <w:tc>
          <w:tcPr>
            <w:tcW w:w="2880" w:type="dxa"/>
          </w:tcPr>
          <w:p w14:paraId="5CDB46DE" w14:textId="77777777" w:rsidR="00467CDB" w:rsidRDefault="00000000">
            <w:r>
              <w:rPr>
                <w:b/>
              </w:rPr>
              <w:t>Feature / Story</w:t>
            </w:r>
          </w:p>
        </w:tc>
        <w:tc>
          <w:tcPr>
            <w:tcW w:w="2880" w:type="dxa"/>
          </w:tcPr>
          <w:p w14:paraId="633AA549" w14:textId="77777777" w:rsidR="00467CDB" w:rsidRDefault="00000000">
            <w:r>
              <w:rPr>
                <w:b/>
              </w:rPr>
              <w:t>Design sections</w:t>
            </w:r>
          </w:p>
        </w:tc>
        <w:tc>
          <w:tcPr>
            <w:tcW w:w="2880" w:type="dxa"/>
          </w:tcPr>
          <w:p w14:paraId="5BE3DE46" w14:textId="77777777" w:rsidR="00467CDB" w:rsidRDefault="00000000">
            <w:r>
              <w:rPr>
                <w:b/>
              </w:rPr>
              <w:t>How realized</w:t>
            </w:r>
          </w:p>
        </w:tc>
      </w:tr>
      <w:tr w:rsidR="00467CDB" w14:paraId="2B7B8352" w14:textId="77777777">
        <w:tc>
          <w:tcPr>
            <w:tcW w:w="2880" w:type="dxa"/>
          </w:tcPr>
          <w:p w14:paraId="6EC65528" w14:textId="77777777" w:rsidR="00467CDB" w:rsidRDefault="00000000">
            <w:r>
              <w:t>EPIC-010-F-001-S-001 — Admit a run through the authenticated entrance</w:t>
            </w:r>
          </w:p>
        </w:tc>
        <w:tc>
          <w:tcPr>
            <w:tcW w:w="2880" w:type="dxa"/>
          </w:tcPr>
          <w:p w14:paraId="49BDC2E3" w14:textId="77777777" w:rsidR="00467CDB" w:rsidRDefault="00000000">
            <w:r>
              <w:t>§I.1.1.1, §I.1.1.2, §I.3.1</w:t>
            </w:r>
          </w:p>
        </w:tc>
        <w:tc>
          <w:tcPr>
            <w:tcW w:w="2880" w:type="dxa"/>
          </w:tcPr>
          <w:p w14:paraId="0FEA52EA" w14:textId="77777777" w:rsidR="00467CDB" w:rsidRDefault="00000000">
            <w:r>
              <w:t>The Automation Runbook and Watchdog are the only entrances; an on-demand call presents an F-003 caller certificate validated to a canonical registry subject, a durable run record is written, and a unique reservation refuses a second concurrent run.</w:t>
            </w:r>
          </w:p>
        </w:tc>
      </w:tr>
      <w:tr w:rsidR="00467CDB" w14:paraId="286A2BF4" w14:textId="77777777">
        <w:tc>
          <w:tcPr>
            <w:tcW w:w="2880" w:type="dxa"/>
          </w:tcPr>
          <w:p w14:paraId="3C69AFFD" w14:textId="77777777" w:rsidR="00467CDB" w:rsidRDefault="00000000">
            <w:r>
              <w:t>EPIC-010-F-001-S-002 — Read the run's configuration</w:t>
            </w:r>
          </w:p>
        </w:tc>
        <w:tc>
          <w:tcPr>
            <w:tcW w:w="2880" w:type="dxa"/>
          </w:tcPr>
          <w:p w14:paraId="3D915686" w14:textId="77777777" w:rsidR="00467CDB" w:rsidRDefault="00000000">
            <w:r>
              <w:t>§I.3.2</w:t>
            </w:r>
          </w:p>
        </w:tc>
        <w:tc>
          <w:tcPr>
            <w:tcW w:w="2880" w:type="dxa"/>
          </w:tcPr>
          <w:p w14:paraId="0BB135D0" w14:textId="77777777" w:rsidR="00467CDB" w:rsidRDefault="00000000">
            <w:r>
              <w:t>Every tunable is read once at Controller startup from pipeline_config.json, one record per environment, baked into the Docker image at build so the runtime reads it from disk; absent or malformed configuration fails the run loudly.</w:t>
            </w:r>
          </w:p>
        </w:tc>
      </w:tr>
      <w:tr w:rsidR="00467CDB" w14:paraId="66024088" w14:textId="77777777">
        <w:tc>
          <w:tcPr>
            <w:tcW w:w="2880" w:type="dxa"/>
          </w:tcPr>
          <w:p w14:paraId="0C24FCBF" w14:textId="77777777" w:rsidR="00467CDB" w:rsidRDefault="00000000">
            <w:r>
              <w:t>EPIC-010-F-001-S-003 — Provision compute and activate data resources</w:t>
            </w:r>
          </w:p>
        </w:tc>
        <w:tc>
          <w:tcPr>
            <w:tcW w:w="2880" w:type="dxa"/>
          </w:tcPr>
          <w:p w14:paraId="0200DB58" w14:textId="77777777" w:rsidR="00467CDB" w:rsidRDefault="00000000">
            <w:r>
              <w:t>§I.1.1.3, §I.3.3</w:t>
            </w:r>
          </w:p>
        </w:tc>
        <w:tc>
          <w:tcPr>
            <w:tcW w:w="2880" w:type="dxa"/>
          </w:tcPr>
          <w:p w14:paraId="75EB7C08" w14:textId="77777777" w:rsidR="00467CDB" w:rsidRDefault="00000000">
            <w:r>
              <w:t>On admission the Controller creates an ephemeral per-run VM and activates the Atlas cluster under a liveness reservation; independent setup runs concurrently and real work waits until true dependencies report ready.</w:t>
            </w:r>
          </w:p>
        </w:tc>
      </w:tr>
      <w:tr w:rsidR="00467CDB" w14:paraId="56CE9305" w14:textId="77777777">
        <w:tc>
          <w:tcPr>
            <w:tcW w:w="2880" w:type="dxa"/>
          </w:tcPr>
          <w:p w14:paraId="7F729B76" w14:textId="77777777" w:rsidR="00467CDB" w:rsidRDefault="00000000">
            <w:r>
              <w:t>EPIC-010-F-001-S-004 — Coordinate work in parallel</w:t>
            </w:r>
          </w:p>
        </w:tc>
        <w:tc>
          <w:tcPr>
            <w:tcW w:w="2880" w:type="dxa"/>
          </w:tcPr>
          <w:p w14:paraId="6AC2F9F2" w14:textId="77777777" w:rsidR="00467CDB" w:rsidRDefault="00000000">
            <w:r>
              <w:t>§I.3.4</w:t>
            </w:r>
          </w:p>
        </w:tc>
        <w:tc>
          <w:tcPr>
            <w:tcW w:w="2880" w:type="dxa"/>
          </w:tcPr>
          <w:p w14:paraId="54FBB153" w14:textId="77777777" w:rsidR="00467CDB" w:rsidRDefault="00000000">
            <w:r>
              <w:t xml:space="preserve">Work is divided into per-state items in a Mongo work-items collection; each item is </w:t>
            </w:r>
            <w:r>
              <w:lastRenderedPageBreak/>
              <w:t>atomically claimed so none is worked twice, and an item whose Worker dies is reclaimed and re-driven without operator action.</w:t>
            </w:r>
          </w:p>
        </w:tc>
      </w:tr>
      <w:tr w:rsidR="00467CDB" w14:paraId="6D312F81" w14:textId="77777777">
        <w:tc>
          <w:tcPr>
            <w:tcW w:w="2880" w:type="dxa"/>
          </w:tcPr>
          <w:p w14:paraId="4DEB06CD" w14:textId="77777777" w:rsidR="00467CDB" w:rsidRDefault="00000000">
            <w:r>
              <w:lastRenderedPageBreak/>
              <w:t>EPIC-010-F-001-S-005 — Record progress and every per-record finding</w:t>
            </w:r>
          </w:p>
        </w:tc>
        <w:tc>
          <w:tcPr>
            <w:tcW w:w="2880" w:type="dxa"/>
          </w:tcPr>
          <w:p w14:paraId="4C70B419" w14:textId="77777777" w:rsidR="00467CDB" w:rsidRDefault="00000000">
            <w:r>
              <w:t>§I.3.5</w:t>
            </w:r>
          </w:p>
        </w:tc>
        <w:tc>
          <w:tcPr>
            <w:tcW w:w="2880" w:type="dxa"/>
          </w:tcPr>
          <w:p w14:paraId="1ABA03D1" w14:textId="77777777" w:rsidR="00467CDB" w:rsidRDefault="00000000">
            <w:r>
              <w:t>Step boundaries append transition markers to the run manifest, and every per-record finding is written under a controlled reason vocabulary to a discrepancies store kept separate from the built data; a run that cannot record abends.</w:t>
            </w:r>
          </w:p>
        </w:tc>
      </w:tr>
      <w:tr w:rsidR="00467CDB" w14:paraId="78B6E0C5" w14:textId="77777777">
        <w:tc>
          <w:tcPr>
            <w:tcW w:w="2880" w:type="dxa"/>
          </w:tcPr>
          <w:p w14:paraId="12F86C1D" w14:textId="77777777" w:rsidR="00467CDB" w:rsidRDefault="00000000">
            <w:r>
              <w:t>EPIC-010-F-001-S-006 — Abort when findings breach the configured threshold</w:t>
            </w:r>
          </w:p>
        </w:tc>
        <w:tc>
          <w:tcPr>
            <w:tcW w:w="2880" w:type="dxa"/>
          </w:tcPr>
          <w:p w14:paraId="5F585EF0" w14:textId="77777777" w:rsidR="00467CDB" w:rsidRDefault="00000000">
            <w:r>
              <w:t>§I.3.6</w:t>
            </w:r>
          </w:p>
        </w:tc>
        <w:tc>
          <w:tcPr>
            <w:tcW w:w="2880" w:type="dxa"/>
          </w:tcPr>
          <w:p w14:paraId="5C3F0530" w14:textId="77777777" w:rsidR="00467CDB" w:rsidRDefault="00000000">
            <w:r>
              <w:t>The orchestrator totals accumulating findings against a configured per-run ceiling and aborts at the next step exit once it is crossed, rather than finish a run whose output is already unfit.</w:t>
            </w:r>
          </w:p>
        </w:tc>
      </w:tr>
      <w:tr w:rsidR="00467CDB" w14:paraId="7EDE0395" w14:textId="77777777">
        <w:tc>
          <w:tcPr>
            <w:tcW w:w="2880" w:type="dxa"/>
          </w:tcPr>
          <w:p w14:paraId="1AD9D9B5" w14:textId="77777777" w:rsidR="00467CDB" w:rsidRDefault="00000000">
            <w:r>
              <w:t>EPIC-010-F-001-S-007 — Run logging to a designated collection</w:t>
            </w:r>
          </w:p>
        </w:tc>
        <w:tc>
          <w:tcPr>
            <w:tcW w:w="2880" w:type="dxa"/>
          </w:tcPr>
          <w:p w14:paraId="3281BD36" w14:textId="77777777" w:rsidR="00467CDB" w:rsidRDefault="00000000">
            <w:r>
              <w:t>§I.3.7</w:t>
            </w:r>
          </w:p>
        </w:tc>
        <w:tc>
          <w:tcPr>
            <w:tcW w:w="2880" w:type="dxa"/>
          </w:tcPr>
          <w:p w14:paraId="36448CE5" w14:textId="77777777" w:rsidR="00467CDB" w:rsidRDefault="00000000">
            <w:r>
              <w:t>Controller and Workers set CH_LOG_DESTINATION to stderr plus Mongo, so every run's log lines land in one shared per-environment log collection alongside the container stream.</w:t>
            </w:r>
          </w:p>
        </w:tc>
      </w:tr>
      <w:tr w:rsidR="00467CDB" w14:paraId="7C859167" w14:textId="77777777">
        <w:tc>
          <w:tcPr>
            <w:tcW w:w="2880" w:type="dxa"/>
          </w:tcPr>
          <w:p w14:paraId="263C5587" w14:textId="77777777" w:rsidR="00467CDB" w:rsidRDefault="00000000">
            <w:r>
              <w:t>EPIC-010-F-001-S-008 — Deliver one operational business report per run</w:t>
            </w:r>
          </w:p>
        </w:tc>
        <w:tc>
          <w:tcPr>
            <w:tcW w:w="2880" w:type="dxa"/>
          </w:tcPr>
          <w:p w14:paraId="73A9F32F" w14:textId="77777777" w:rsidR="00467CDB" w:rsidRDefault="00000000">
            <w:r>
              <w:t>§I.3.8</w:t>
            </w:r>
          </w:p>
        </w:tc>
        <w:tc>
          <w:tcPr>
            <w:tcW w:w="2880" w:type="dxa"/>
          </w:tcPr>
          <w:p w14:paraId="59E3356E" w14:textId="77777777" w:rsidR="00467CDB" w:rsidRDefault="00000000">
            <w:r>
              <w:t>Each run emits exactly one report on success or abend: SMS and email carrying a PDF aggregated by state, entity type and reason, sent through the notification library even when the run-record store is unreachable.</w:t>
            </w:r>
          </w:p>
        </w:tc>
      </w:tr>
      <w:tr w:rsidR="00467CDB" w14:paraId="00812847" w14:textId="77777777">
        <w:tc>
          <w:tcPr>
            <w:tcW w:w="2880" w:type="dxa"/>
          </w:tcPr>
          <w:p w14:paraId="2B281175" w14:textId="77777777" w:rsidR="00467CDB" w:rsidRDefault="00000000">
            <w:r>
              <w:t>EPIC-010-F-001-S-009 — Release every resource at run end</w:t>
            </w:r>
          </w:p>
        </w:tc>
        <w:tc>
          <w:tcPr>
            <w:tcW w:w="2880" w:type="dxa"/>
          </w:tcPr>
          <w:p w14:paraId="3B3284DB" w14:textId="77777777" w:rsidR="00467CDB" w:rsidRDefault="00000000">
            <w:r>
              <w:t>§I.3.9</w:t>
            </w:r>
          </w:p>
        </w:tc>
        <w:tc>
          <w:tcPr>
            <w:tcW w:w="2880" w:type="dxa"/>
          </w:tcPr>
          <w:p w14:paraId="1C1F86C0" w14:textId="77777777" w:rsidR="00467CDB" w:rsidRDefault="00000000">
            <w:r>
              <w:t>A finally-block in the shared orchestrator fires on every exit path, deallocating the VM, releasing the liveness reservation, returning Atlas to rest and clearing transient scratch so nothing keeps running or costing between runs.</w:t>
            </w:r>
          </w:p>
        </w:tc>
      </w:tr>
      <w:tr w:rsidR="00467CDB" w14:paraId="5356FE2C" w14:textId="77777777">
        <w:tc>
          <w:tcPr>
            <w:tcW w:w="2880" w:type="dxa"/>
          </w:tcPr>
          <w:p w14:paraId="75F2EBEE" w14:textId="77777777" w:rsidR="00467CDB" w:rsidRDefault="00000000">
            <w:r>
              <w:t xml:space="preserve">EPIC-010-F-001-S-010 — Recover a run that died </w:t>
            </w:r>
            <w:r>
              <w:lastRenderedPageBreak/>
              <w:t>without releasing</w:t>
            </w:r>
          </w:p>
        </w:tc>
        <w:tc>
          <w:tcPr>
            <w:tcW w:w="2880" w:type="dxa"/>
          </w:tcPr>
          <w:p w14:paraId="0351F5E3" w14:textId="77777777" w:rsidR="00467CDB" w:rsidRDefault="00000000">
            <w:r>
              <w:t>§I.1.1.2, §I.3.10</w:t>
            </w:r>
          </w:p>
        </w:tc>
        <w:tc>
          <w:tcPr>
            <w:tcW w:w="2880" w:type="dxa"/>
          </w:tcPr>
          <w:p w14:paraId="7A52BE2F" w14:textId="77777777" w:rsidR="00467CDB" w:rsidRDefault="00000000">
            <w:r>
              <w:t xml:space="preserve">The Watchdog runs frequently and </w:t>
            </w:r>
            <w:r>
              <w:lastRenderedPageBreak/>
              <w:t>independently, distinguishes a live reservation from an abandoned one, marks the dead run terminal with cause, and releases its orphaned compute, reservations and non-terminal records while never disturbing a live run.</w:t>
            </w:r>
          </w:p>
        </w:tc>
      </w:tr>
      <w:tr w:rsidR="00467CDB" w14:paraId="0456F21A" w14:textId="77777777">
        <w:tc>
          <w:tcPr>
            <w:tcW w:w="2880" w:type="dxa"/>
          </w:tcPr>
          <w:p w14:paraId="4B61BA85" w14:textId="77777777" w:rsidR="00467CDB" w:rsidRDefault="00000000">
            <w:r>
              <w:lastRenderedPageBreak/>
              <w:t>EPIC-010-F-001-S-011 — Cluster-uptime reaper</w:t>
            </w:r>
          </w:p>
        </w:tc>
        <w:tc>
          <w:tcPr>
            <w:tcW w:w="2880" w:type="dxa"/>
          </w:tcPr>
          <w:p w14:paraId="7F3D66AA" w14:textId="77777777" w:rsidR="00467CDB" w:rsidRDefault="00000000">
            <w:r>
              <w:t>§I.1.1.2a, §I.3.11</w:t>
            </w:r>
          </w:p>
        </w:tc>
        <w:tc>
          <w:tcPr>
            <w:tcW w:w="2880" w:type="dxa"/>
          </w:tcPr>
          <w:p w14:paraId="71988C9A" w14:textId="77777777" w:rsidR="00467CDB" w:rsidRDefault="00000000">
            <w:r>
              <w:t>An independent component keeps the Atlas data cluster up only while a live run reservation exists and returns it to rest otherwise, so the cluster is never left running between runs.</w:t>
            </w:r>
          </w:p>
        </w:tc>
      </w:tr>
      <w:tr w:rsidR="00467CDB" w14:paraId="7D4FD784" w14:textId="77777777">
        <w:tc>
          <w:tcPr>
            <w:tcW w:w="2880" w:type="dxa"/>
          </w:tcPr>
          <w:p w14:paraId="16927031" w14:textId="77777777" w:rsidR="00467CDB" w:rsidRDefault="00000000">
            <w:r>
              <w:t>EPIC-010-F-001-S-012 — Record contract for the built collection</w:t>
            </w:r>
          </w:p>
        </w:tc>
        <w:tc>
          <w:tcPr>
            <w:tcW w:w="2880" w:type="dxa"/>
          </w:tcPr>
          <w:p w14:paraId="0AE6C9BE" w14:textId="77777777" w:rsidR="00467CDB" w:rsidRDefault="00000000">
            <w:r>
              <w:t>§I.3.12, §III.4</w:t>
            </w:r>
          </w:p>
        </w:tc>
        <w:tc>
          <w:tcPr>
            <w:tcW w:w="2880" w:type="dxa"/>
          </w:tcPr>
          <w:p w14:paraId="52D62B81" w14:textId="77777777" w:rsidR="00467CDB" w:rsidRDefault="00000000">
            <w:r>
              <w:t>Each pipeline declares one normative record contract as a published JSON Schema; every record is validated at write time and a failing record is skipped with a schema_violation finding rather than published.</w:t>
            </w:r>
          </w:p>
        </w:tc>
      </w:tr>
      <w:tr w:rsidR="00467CDB" w14:paraId="4D5629C0" w14:textId="77777777">
        <w:tc>
          <w:tcPr>
            <w:tcW w:w="2880" w:type="dxa"/>
          </w:tcPr>
          <w:p w14:paraId="7B0BD31E" w14:textId="77777777" w:rsidR="00467CDB" w:rsidRDefault="00000000">
            <w:r>
              <w:t>EPIC-010-F-001-S-013 — Zero-trust identity for every run component</w:t>
            </w:r>
          </w:p>
        </w:tc>
        <w:tc>
          <w:tcPr>
            <w:tcW w:w="2880" w:type="dxa"/>
          </w:tcPr>
          <w:p w14:paraId="0FAF22F5" w14:textId="77777777" w:rsidR="00467CDB" w:rsidRDefault="00000000">
            <w:r>
              <w:t>§I.3.13</w:t>
            </w:r>
          </w:p>
        </w:tc>
        <w:tc>
          <w:tcPr>
            <w:tcW w:w="2880" w:type="dxa"/>
          </w:tcPr>
          <w:p w14:paraId="4CDCCAA0" w14:textId="77777777" w:rsidR="00467CDB" w:rsidRDefault="00000000">
            <w:r>
              <w:t>Every component acts under one long-lived, deploy-placed F-003 identity from the single registry; Workers inherit the Controller identity, each Mongo handle is obtained by X.509 through the managed path, and each role holds least privilege.</w:t>
            </w:r>
          </w:p>
        </w:tc>
      </w:tr>
      <w:tr w:rsidR="00467CDB" w14:paraId="1D695CF3" w14:textId="77777777">
        <w:tc>
          <w:tcPr>
            <w:tcW w:w="2880" w:type="dxa"/>
          </w:tcPr>
          <w:p w14:paraId="7D8C8B7B" w14:textId="77777777" w:rsidR="00467CDB" w:rsidRDefault="00000000">
            <w:r>
              <w:t>EPIC-010-F-002-S-001 — Data Release</w:t>
            </w:r>
          </w:p>
        </w:tc>
        <w:tc>
          <w:tcPr>
            <w:tcW w:w="2880" w:type="dxa"/>
          </w:tcPr>
          <w:p w14:paraId="13CFDAA2" w14:textId="77777777" w:rsidR="00467CDB" w:rsidRDefault="00000000">
            <w:r>
              <w:t>§I.6, §II.1.2.19</w:t>
            </w:r>
          </w:p>
        </w:tc>
        <w:tc>
          <w:tcPr>
            <w:tcW w:w="2880" w:type="dxa"/>
          </w:tcPr>
          <w:p w14:paraId="28033086" w14:textId="77777777" w:rsidR="00467CDB" w:rsidRDefault="00000000">
            <w:r>
              <w:t>A separate operator-gated migrator, run only after a human signs off on the discrepancy report, copies published collections from the pipeline cluster to the front-end cluster under their existing names, adding collections without transforming or altering what already serves.</w:t>
            </w:r>
          </w:p>
        </w:tc>
      </w:tr>
      <w:tr w:rsidR="00467CDB" w14:paraId="08505189" w14:textId="77777777">
        <w:tc>
          <w:tcPr>
            <w:tcW w:w="2880" w:type="dxa"/>
          </w:tcPr>
          <w:p w14:paraId="6E1F88B4" w14:textId="77777777" w:rsidR="00467CDB" w:rsidRDefault="00000000">
            <w:r>
              <w:t>EPIC-010-F-003-S-001 — Load the primary provider sources</w:t>
            </w:r>
          </w:p>
        </w:tc>
        <w:tc>
          <w:tcPr>
            <w:tcW w:w="2880" w:type="dxa"/>
          </w:tcPr>
          <w:p w14:paraId="4ACC4498" w14:textId="77777777" w:rsidR="00467CDB" w:rsidRDefault="00000000">
            <w:r>
              <w:t>§II.1.2.4, §II.1.2.7, §II.2.3</w:t>
            </w:r>
          </w:p>
        </w:tc>
        <w:tc>
          <w:tcPr>
            <w:tcW w:w="2880" w:type="dxa"/>
          </w:tcPr>
          <w:p w14:paraId="197067F1" w14:textId="77777777" w:rsidR="00467CDB" w:rsidRDefault="00000000">
            <w:r>
              <w:t xml:space="preserve">The monthly NPPES dissemination file and the NUCC taxonomy file are </w:t>
            </w:r>
            <w:r>
              <w:lastRenderedPageBreak/>
              <w:t>fetched, archived to Blob, and landed one staging row per source row keyed by natural key, preserving each source's own fields for downstream mapping.</w:t>
            </w:r>
          </w:p>
        </w:tc>
      </w:tr>
      <w:tr w:rsidR="00467CDB" w14:paraId="4CAD9450" w14:textId="77777777">
        <w:tc>
          <w:tcPr>
            <w:tcW w:w="2880" w:type="dxa"/>
          </w:tcPr>
          <w:p w14:paraId="0C54A51A" w14:textId="77777777" w:rsidR="00467CDB" w:rsidRDefault="00000000">
            <w:r>
              <w:lastRenderedPageBreak/>
              <w:t>EPIC-010-F-003-S-002 — Specialty and taxonomy vocabulary</w:t>
            </w:r>
          </w:p>
        </w:tc>
        <w:tc>
          <w:tcPr>
            <w:tcW w:w="2880" w:type="dxa"/>
          </w:tcPr>
          <w:p w14:paraId="264E8FFE" w14:textId="77777777" w:rsidR="00467CDB" w:rsidRDefault="00000000">
            <w:r>
              <w:t>§II.1.2.8, §II.6</w:t>
            </w:r>
          </w:p>
        </w:tc>
        <w:tc>
          <w:tcPr>
            <w:tcW w:w="2880" w:type="dxa"/>
          </w:tcPr>
          <w:p w14:paraId="2EF6C9EF" w14:textId="77777777" w:rsidR="00467CDB" w:rsidRDefault="00000000">
            <w:r>
              <w:t>The NUCC file is normalized one row per code into SpecialtyMetaData carrying grouping, classification, specialization and plain labels; the proprietary catalog loader then inserts extra codes and per-code clinical flags.</w:t>
            </w:r>
          </w:p>
        </w:tc>
      </w:tr>
      <w:tr w:rsidR="00467CDB" w14:paraId="62BB0CE0" w14:textId="77777777">
        <w:tc>
          <w:tcPr>
            <w:tcW w:w="2880" w:type="dxa"/>
          </w:tcPr>
          <w:p w14:paraId="3A1FADA2" w14:textId="77777777" w:rsidR="00467CDB" w:rsidRDefault="00000000">
            <w:r>
              <w:t>EPIC-010-F-003-S-003 — Canonical provider record and identity</w:t>
            </w:r>
          </w:p>
        </w:tc>
        <w:tc>
          <w:tcPr>
            <w:tcW w:w="2880" w:type="dxa"/>
          </w:tcPr>
          <w:p w14:paraId="6C550142" w14:textId="77777777" w:rsidR="00467CDB" w:rsidRDefault="00000000">
            <w:r>
              <w:t>§II.1.2.9, §II.2.1</w:t>
            </w:r>
          </w:p>
        </w:tc>
        <w:tc>
          <w:tcPr>
            <w:tcW w:w="2880" w:type="dxa"/>
          </w:tcPr>
          <w:p w14:paraId="141E1FEA" w14:textId="77777777" w:rsidR="00467CDB" w:rsidRDefault="00000000">
            <w:r>
              <w:t>normalize_npi maps each NPPES row into one record keyed by NPI and marked individual or institutional, carrying enumeration and update dates, raw activity events and a plain-decode label sibling for every coded value, then upserts it.</w:t>
            </w:r>
          </w:p>
        </w:tc>
      </w:tr>
      <w:tr w:rsidR="00467CDB" w14:paraId="25C4E180" w14:textId="77777777">
        <w:tc>
          <w:tcPr>
            <w:tcW w:w="2880" w:type="dxa"/>
          </w:tcPr>
          <w:p w14:paraId="3CE9E868" w14:textId="77777777" w:rsidR="00467CDB" w:rsidRDefault="00000000">
            <w:r>
              <w:t>EPIC-010-F-003-S-004 — Practice and business addresses</w:t>
            </w:r>
          </w:p>
        </w:tc>
        <w:tc>
          <w:tcPr>
            <w:tcW w:w="2880" w:type="dxa"/>
          </w:tcPr>
          <w:p w14:paraId="7485C15C" w14:textId="77777777" w:rsidR="00467CDB" w:rsidRDefault="00000000">
            <w:r>
              <w:t>§II.1.2.9.1</w:t>
            </w:r>
          </w:p>
        </w:tc>
        <w:tc>
          <w:tcPr>
            <w:tcW w:w="2880" w:type="dxa"/>
          </w:tcPr>
          <w:p w14:paraId="4A57CF9F" w14:textId="77777777" w:rsidR="00467CDB" w:rsidRDefault="00000000">
            <w:r>
              <w:t>The common builder lands practice_addresses and the business mailing address exactly as the provider's source row gives them, each field carried verbatim with its own state and country-code label siblings.</w:t>
            </w:r>
          </w:p>
        </w:tc>
      </w:tr>
      <w:tr w:rsidR="00467CDB" w14:paraId="4C37BADA" w14:textId="77777777">
        <w:tc>
          <w:tcPr>
            <w:tcW w:w="2880" w:type="dxa"/>
          </w:tcPr>
          <w:p w14:paraId="0D0BC412" w14:textId="77777777" w:rsidR="00467CDB" w:rsidRDefault="00000000">
            <w:r>
              <w:t>EPIC-010-F-003-S-005 — Taxonomies, licenses, and identifiers</w:t>
            </w:r>
          </w:p>
        </w:tc>
        <w:tc>
          <w:tcPr>
            <w:tcW w:w="2880" w:type="dxa"/>
          </w:tcPr>
          <w:p w14:paraId="176D8E7B" w14:textId="77777777" w:rsidR="00467CDB" w:rsidRDefault="00000000">
            <w:r>
              <w:t>§II.1.2.9.1, §II.5</w:t>
            </w:r>
          </w:p>
        </w:tc>
        <w:tc>
          <w:tcPr>
            <w:tcW w:w="2880" w:type="dxa"/>
          </w:tcPr>
          <w:p w14:paraId="60FFB10A" w14:textId="77777777" w:rsidR="00467CDB" w:rsidRDefault="00000000">
            <w:r>
              <w:t>The builder carries up to fifteen taxonomy slots with their state, license and primary markers, plus normalized licenses and insurance identifiers drawn from the NPPES taxonomy and other-identifier fields as given.</w:t>
            </w:r>
          </w:p>
        </w:tc>
      </w:tr>
      <w:tr w:rsidR="00467CDB" w14:paraId="2C42BADA" w14:textId="77777777">
        <w:tc>
          <w:tcPr>
            <w:tcW w:w="2880" w:type="dxa"/>
          </w:tcPr>
          <w:p w14:paraId="11081E75" w14:textId="77777777" w:rsidR="00467CDB" w:rsidRDefault="00000000">
            <w:r>
              <w:t>EPIC-010-F-003-S-006 — Other attributes</w:t>
            </w:r>
          </w:p>
        </w:tc>
        <w:tc>
          <w:tcPr>
            <w:tcW w:w="2880" w:type="dxa"/>
          </w:tcPr>
          <w:p w14:paraId="7F851922" w14:textId="77777777" w:rsidR="00467CDB" w:rsidRDefault="00000000">
            <w:r>
              <w:t>§II.1.2.9.2, §II.1.2.9.3, §II.2.1</w:t>
            </w:r>
          </w:p>
        </w:tc>
        <w:tc>
          <w:tcPr>
            <w:tcW w:w="2880" w:type="dxa"/>
          </w:tcPr>
          <w:p w14:paraId="30223B1E" w14:textId="77777777" w:rsidR="00467CDB" w:rsidRDefault="00000000">
            <w:r>
              <w:t xml:space="preserve">Remaining attributes — sole-proprietor flag, name parts, credentials, sex, other names, authorized official, parent organization and administrative contact — are </w:t>
            </w:r>
            <w:r>
              <w:lastRenderedPageBreak/>
              <w:t>each mapped and typed in the per-entity-type builders and closed by the schema.</w:t>
            </w:r>
          </w:p>
        </w:tc>
      </w:tr>
      <w:tr w:rsidR="00467CDB" w14:paraId="3B45B788" w14:textId="77777777">
        <w:tc>
          <w:tcPr>
            <w:tcW w:w="2880" w:type="dxa"/>
          </w:tcPr>
          <w:p w14:paraId="17070594" w14:textId="77777777" w:rsidR="00467CDB" w:rsidRDefault="00000000">
            <w:r>
              <w:lastRenderedPageBreak/>
              <w:t>EPIC-010-F-004-S-001 — Additional Practice Locations</w:t>
            </w:r>
          </w:p>
        </w:tc>
        <w:tc>
          <w:tcPr>
            <w:tcW w:w="2880" w:type="dxa"/>
          </w:tcPr>
          <w:p w14:paraId="036DC414" w14:textId="77777777" w:rsidR="00467CDB" w:rsidRDefault="00000000">
            <w:r>
              <w:t>§II.1.2.10</w:t>
            </w:r>
          </w:p>
        </w:tc>
        <w:tc>
          <w:tcPr>
            <w:tcW w:w="2880" w:type="dxa"/>
          </w:tcPr>
          <w:p w14:paraId="2507E76B" w14:textId="77777777" w:rsidR="00467CDB" w:rsidRDefault="00000000">
            <w:r>
              <w:t>A secondary-address pass joins the NPPES practice-locations file to each provider and appends every extra practice address as its own entry, held distinct from the base practice and mailing addresses and re-attached on each load.</w:t>
            </w:r>
          </w:p>
        </w:tc>
      </w:tr>
      <w:tr w:rsidR="00467CDB" w14:paraId="11DF5503" w14:textId="77777777">
        <w:tc>
          <w:tcPr>
            <w:tcW w:w="2880" w:type="dxa"/>
          </w:tcPr>
          <w:p w14:paraId="7C9EB711" w14:textId="77777777" w:rsidR="00467CDB" w:rsidRDefault="00000000">
            <w:r>
              <w:t>EPIC-010-F-004-S-002 — Managed Licenses Collection</w:t>
            </w:r>
          </w:p>
        </w:tc>
        <w:tc>
          <w:tcPr>
            <w:tcW w:w="2880" w:type="dxa"/>
          </w:tcPr>
          <w:p w14:paraId="6FE1FF22" w14:textId="77777777" w:rsidR="00467CDB" w:rsidRDefault="00000000">
            <w:r>
              <w:t>§II.5.1, §II.5.2</w:t>
            </w:r>
          </w:p>
        </w:tc>
        <w:tc>
          <w:tcPr>
            <w:tcW w:w="2880" w:type="dxa"/>
          </w:tcPr>
          <w:p w14:paraId="4C05B436" w14:textId="77777777" w:rsidR="00467CDB" w:rsidRDefault="00000000">
            <w:r>
              <w:t>A three-step LLM other-identifier pipeline harvests, classifies and assembles one managed licenses collection from license-bearing taxonomy slots and other-identifier phrases, each license naming its issuing state and identifier, rebuilt every run.</w:t>
            </w:r>
          </w:p>
        </w:tc>
      </w:tr>
      <w:tr w:rsidR="00467CDB" w14:paraId="4C661A01" w14:textId="77777777">
        <w:tc>
          <w:tcPr>
            <w:tcW w:w="2880" w:type="dxa"/>
          </w:tcPr>
          <w:p w14:paraId="3FCCFBF4" w14:textId="77777777" w:rsidR="00467CDB" w:rsidRDefault="00000000">
            <w:r>
              <w:t>EPIC-010-F-004-S-003 — Derived Active Standing</w:t>
            </w:r>
          </w:p>
        </w:tc>
        <w:tc>
          <w:tcPr>
            <w:tcW w:w="2880" w:type="dxa"/>
          </w:tcPr>
          <w:p w14:paraId="35EA8B65" w14:textId="77777777" w:rsidR="00467CDB" w:rsidRDefault="00000000">
            <w:r>
              <w:t>§II.1.2.9.1</w:t>
            </w:r>
          </w:p>
        </w:tc>
        <w:tc>
          <w:tcPr>
            <w:tcW w:w="2880" w:type="dxa"/>
          </w:tcPr>
          <w:p w14:paraId="01F26DAC" w14:textId="77777777" w:rsidR="00467CDB" w:rsidRDefault="00000000">
            <w:r>
              <w:t>The common builder derives an activity_status_log from the NPPES deactivation and reactivation date fields, from which a single active standing is computed rather than read from any source field, with the event history preserved.</w:t>
            </w:r>
          </w:p>
        </w:tc>
      </w:tr>
      <w:tr w:rsidR="00467CDB" w14:paraId="288AD4A8" w14:textId="77777777">
        <w:tc>
          <w:tcPr>
            <w:tcW w:w="2880" w:type="dxa"/>
          </w:tcPr>
          <w:p w14:paraId="04006CE4" w14:textId="77777777" w:rsidR="00467CDB" w:rsidRDefault="00000000">
            <w:r>
              <w:t>EPIC-010-F-004-S-004 — Taxonomy Labels and Classification</w:t>
            </w:r>
          </w:p>
        </w:tc>
        <w:tc>
          <w:tcPr>
            <w:tcW w:w="2880" w:type="dxa"/>
          </w:tcPr>
          <w:p w14:paraId="1F5E06C0" w14:textId="77777777" w:rsidR="00467CDB" w:rsidRDefault="00000000">
            <w:r>
              <w:t>§II.1.2.9.1, §II.6.3</w:t>
            </w:r>
          </w:p>
        </w:tc>
        <w:tc>
          <w:tcPr>
            <w:tcW w:w="2880" w:type="dxa"/>
          </w:tcPr>
          <w:p w14:paraId="7535B5C2" w14:textId="77777777" w:rsidR="00467CDB" w:rsidRDefault="00000000">
            <w:r>
              <w:t>Every coded taxonomy is stamped with code, classification and specialization label siblings resolved from the NUCC vocabulary, plus a reference-status marker, re-stamped on each load from the current vocabulary.</w:t>
            </w:r>
          </w:p>
        </w:tc>
      </w:tr>
      <w:tr w:rsidR="00467CDB" w14:paraId="07C6D14B" w14:textId="77777777">
        <w:tc>
          <w:tcPr>
            <w:tcW w:w="2880" w:type="dxa"/>
          </w:tcPr>
          <w:p w14:paraId="710CEA33" w14:textId="77777777" w:rsidR="00467CDB" w:rsidRDefault="00000000">
            <w:r>
              <w:t>EPIC-010-F-004-S-005 — Institutional Facility-Type Label</w:t>
            </w:r>
          </w:p>
        </w:tc>
        <w:tc>
          <w:tcPr>
            <w:tcW w:w="2880" w:type="dxa"/>
          </w:tcPr>
          <w:p w14:paraId="17819713" w14:textId="77777777" w:rsidR="00467CDB" w:rsidRDefault="00000000">
            <w:r>
              <w:t>§II.1.2.15</w:t>
            </w:r>
          </w:p>
        </w:tc>
        <w:tc>
          <w:tcPr>
            <w:tcW w:w="2880" w:type="dxa"/>
          </w:tcPr>
          <w:p w14:paraId="618D60C8" w14:textId="77777777" w:rsidR="00467CDB" w:rsidRDefault="00000000">
            <w:r>
              <w:t xml:space="preserve">The Type-2 branch joins each institutional record's primary taxonomy to NUCC descriptors to materialize a plain-words facility-type description and the institutional_identity object, derived from the code and </w:t>
            </w:r>
            <w:r>
              <w:lastRenderedPageBreak/>
              <w:t>re-derived each run.</w:t>
            </w:r>
          </w:p>
        </w:tc>
      </w:tr>
      <w:tr w:rsidR="00467CDB" w14:paraId="06F6E60B" w14:textId="77777777">
        <w:tc>
          <w:tcPr>
            <w:tcW w:w="2880" w:type="dxa"/>
          </w:tcPr>
          <w:p w14:paraId="7157EEA7" w14:textId="77777777" w:rsidR="00467CDB" w:rsidRDefault="00000000">
            <w:r>
              <w:lastRenderedPageBreak/>
              <w:t>EPIC-010-F-004-S-006 — County Identity</w:t>
            </w:r>
          </w:p>
        </w:tc>
        <w:tc>
          <w:tcPr>
            <w:tcW w:w="2880" w:type="dxa"/>
          </w:tcPr>
          <w:p w14:paraId="556B76A6" w14:textId="77777777" w:rsidR="00467CDB" w:rsidRDefault="00000000">
            <w:r>
              <w:t>§II.1.2.12, §II.4.1</w:t>
            </w:r>
          </w:p>
        </w:tc>
        <w:tc>
          <w:tcPr>
            <w:tcW w:w="2880" w:type="dxa"/>
          </w:tcPr>
          <w:p w14:paraId="16B3B36C" w14:textId="77777777" w:rsidR="00467CDB" w:rsidRDefault="00000000">
            <w:r>
              <w:t>A four-pass residue cascade resolves each eligible practice address to a county FIPS and name, stamping which authority resolved it and leaving county absent rather than defaulted where no pass succeeds.</w:t>
            </w:r>
          </w:p>
        </w:tc>
      </w:tr>
      <w:tr w:rsidR="00467CDB" w14:paraId="04E81D35" w14:textId="77777777">
        <w:tc>
          <w:tcPr>
            <w:tcW w:w="2880" w:type="dxa"/>
          </w:tcPr>
          <w:p w14:paraId="48E3E320" w14:textId="77777777" w:rsidR="00467CDB" w:rsidRDefault="00000000">
            <w:r>
              <w:t>EPIC-010-F-004-S-007 — Urban and Rural Standing</w:t>
            </w:r>
          </w:p>
        </w:tc>
        <w:tc>
          <w:tcPr>
            <w:tcW w:w="2880" w:type="dxa"/>
          </w:tcPr>
          <w:p w14:paraId="698D2621" w14:textId="77777777" w:rsidR="00467CDB" w:rsidRDefault="00000000">
            <w:r>
              <w:t>§II.1.2.13</w:t>
            </w:r>
          </w:p>
        </w:tc>
        <w:tc>
          <w:tcPr>
            <w:tcW w:w="2880" w:type="dxa"/>
          </w:tcPr>
          <w:p w14:paraId="66FCA238" w14:textId="77777777" w:rsidR="00467CDB" w:rsidRDefault="00000000">
            <w:r>
              <w:t>The urban_flag pass derives county.urban from each address's RUCC — true for 1–3 — and rolls the provider marker up as the minimum, most-urban RUCC across its addresses, held absent where none resolved.</w:t>
            </w:r>
          </w:p>
        </w:tc>
      </w:tr>
      <w:tr w:rsidR="00467CDB" w14:paraId="450353CB" w14:textId="77777777">
        <w:tc>
          <w:tcPr>
            <w:tcW w:w="2880" w:type="dxa"/>
          </w:tcPr>
          <w:p w14:paraId="57B52C15" w14:textId="77777777" w:rsidR="00467CDB" w:rsidRDefault="00000000">
            <w:r>
              <w:t>EPIC-010-F-004-S-008 — Geo Coordinates</w:t>
            </w:r>
          </w:p>
        </w:tc>
        <w:tc>
          <w:tcPr>
            <w:tcW w:w="2880" w:type="dxa"/>
          </w:tcPr>
          <w:p w14:paraId="5C68F373" w14:textId="77777777" w:rsidR="00467CDB" w:rsidRDefault="00000000">
            <w:r>
              <w:t>§II.4.2, §II.4.3</w:t>
            </w:r>
          </w:p>
        </w:tc>
        <w:tc>
          <w:tcPr>
            <w:tcW w:w="2880" w:type="dxa"/>
          </w:tcPr>
          <w:p w14:paraId="41506A1B" w14:textId="77777777" w:rsidR="00467CDB" w:rsidRDefault="00000000">
            <w:r>
              <w:t>A geo re-pass decouples coordinate derivation from the county cascade so latitude and longitude are produced per practice address independently; both current behavior and the target re-pass design are documented.</w:t>
            </w:r>
          </w:p>
        </w:tc>
      </w:tr>
      <w:tr w:rsidR="00467CDB" w14:paraId="5210C683" w14:textId="77777777">
        <w:tc>
          <w:tcPr>
            <w:tcW w:w="2880" w:type="dxa"/>
          </w:tcPr>
          <w:p w14:paraId="2BB25F40" w14:textId="77777777" w:rsidR="00467CDB" w:rsidRDefault="00000000">
            <w:r>
              <w:t>EPIC-010-F-004-S-009 — Proprietary Clinical Flags</w:t>
            </w:r>
          </w:p>
        </w:tc>
        <w:tc>
          <w:tcPr>
            <w:tcW w:w="2880" w:type="dxa"/>
          </w:tcPr>
          <w:p w14:paraId="74FCDF2E" w14:textId="77777777" w:rsidR="00467CDB" w:rsidRDefault="00000000">
            <w:r>
              <w:t>§II.1.2.14</w:t>
            </w:r>
          </w:p>
        </w:tc>
        <w:tc>
          <w:tcPr>
            <w:tcW w:w="2880" w:type="dxa"/>
          </w:tcPr>
          <w:p w14:paraId="240AEC1C" w14:textId="77777777" w:rsidR="00467CDB" w:rsidRDefault="00000000">
            <w:r>
              <w:t>The Type-1 branch joins each individual's taxonomy slots to the specialty-classification catalog to stamp can_prescribe, is_homeopathic and is_disqualified, left absent for any taxonomy the catalog does not classify, recomputed each run.</w:t>
            </w:r>
          </w:p>
        </w:tc>
      </w:tr>
      <w:tr w:rsidR="00467CDB" w14:paraId="25CFFAC5" w14:textId="77777777">
        <w:tc>
          <w:tcPr>
            <w:tcW w:w="2880" w:type="dxa"/>
          </w:tcPr>
          <w:p w14:paraId="689C6F59" w14:textId="77777777" w:rsidR="00467CDB" w:rsidRDefault="00000000">
            <w:r>
              <w:t>EPIC-010-F-004-S-010 — Curated Corrections</w:t>
            </w:r>
          </w:p>
        </w:tc>
        <w:tc>
          <w:tcPr>
            <w:tcW w:w="2880" w:type="dxa"/>
          </w:tcPr>
          <w:p w14:paraId="5468886A" w14:textId="77777777" w:rsidR="00467CDB" w:rsidRDefault="00000000">
            <w:r>
              <w:t>§II.2.2, §II.6.2</w:t>
            </w:r>
          </w:p>
        </w:tc>
        <w:tc>
          <w:tcPr>
            <w:tcW w:w="2880" w:type="dxa"/>
          </w:tcPr>
          <w:p w14:paraId="4946379A" w14:textId="77777777" w:rsidR="00467CDB" w:rsidRDefault="00000000">
            <w:r>
              <w:t>The business-maintained specialty-classification catalog supplies the curated is_licensed_clinical_role overlay distinguishing clinical from non-clinical taxonomies, inserted as extra NUCC codes that override source-derived classification without overwriting the source value.</w:t>
            </w:r>
          </w:p>
        </w:tc>
      </w:tr>
      <w:tr w:rsidR="00467CDB" w14:paraId="3224225C" w14:textId="77777777">
        <w:tc>
          <w:tcPr>
            <w:tcW w:w="2880" w:type="dxa"/>
          </w:tcPr>
          <w:p w14:paraId="36D419A7" w14:textId="77777777" w:rsidR="00467CDB" w:rsidRDefault="00000000">
            <w:r>
              <w:t xml:space="preserve">EPIC-010-F-005-S-001 — </w:t>
            </w:r>
            <w:r>
              <w:lastRenderedPageBreak/>
              <w:t>Partition scope (state)</w:t>
            </w:r>
          </w:p>
        </w:tc>
        <w:tc>
          <w:tcPr>
            <w:tcW w:w="2880" w:type="dxa"/>
          </w:tcPr>
          <w:p w14:paraId="01E8FD74" w14:textId="77777777" w:rsidR="00467CDB" w:rsidRDefault="00000000">
            <w:r>
              <w:t>§I.2.3.3, §II.1.2.9</w:t>
            </w:r>
          </w:p>
        </w:tc>
        <w:tc>
          <w:tcPr>
            <w:tcW w:w="2880" w:type="dxa"/>
          </w:tcPr>
          <w:p w14:paraId="62500030" w14:textId="77777777" w:rsidR="00467CDB" w:rsidRDefault="00000000">
            <w:r>
              <w:t xml:space="preserve">Provider steps fan out per US </w:t>
            </w:r>
            <w:r>
              <w:lastRenderedPageBreak/>
              <w:t>state, the partition key being the business mailing-address state; concurrency is capped at the minimum of the state scope and a per-step parallelism ceiling.</w:t>
            </w:r>
          </w:p>
        </w:tc>
      </w:tr>
      <w:tr w:rsidR="00467CDB" w14:paraId="32B26090" w14:textId="77777777">
        <w:tc>
          <w:tcPr>
            <w:tcW w:w="2880" w:type="dxa"/>
          </w:tcPr>
          <w:p w14:paraId="2F46E3A3" w14:textId="77777777" w:rsidR="00467CDB" w:rsidRDefault="00000000">
            <w:r>
              <w:lastRenderedPageBreak/>
              <w:t>EPIC-010-F-005-S-002 — Record contract and conformance</w:t>
            </w:r>
          </w:p>
        </w:tc>
        <w:tc>
          <w:tcPr>
            <w:tcW w:w="2880" w:type="dxa"/>
          </w:tcPr>
          <w:p w14:paraId="4D97B13E" w14:textId="77777777" w:rsidR="00467CDB" w:rsidRDefault="00000000">
            <w:r>
              <w:t>§II.1.2.9.4, §II.2.1</w:t>
            </w:r>
          </w:p>
        </w:tc>
        <w:tc>
          <w:tcPr>
            <w:tcW w:w="2880" w:type="dxa"/>
          </w:tcPr>
          <w:p w14:paraId="4F7766DF" w14:textId="77777777" w:rsidR="00467CDB" w:rsidRDefault="00000000">
            <w:r>
              <w:t>The published provider record is the normative JSON Schema FindCare consumes; the common finalizer validates each record against it at write time and skips any violation with a schema_violation finding.</w:t>
            </w:r>
          </w:p>
        </w:tc>
      </w:tr>
      <w:tr w:rsidR="00467CDB" w14:paraId="3879AB96" w14:textId="77777777">
        <w:tc>
          <w:tcPr>
            <w:tcW w:w="2880" w:type="dxa"/>
          </w:tcPr>
          <w:p w14:paraId="002F4F34" w14:textId="77777777" w:rsidR="00467CDB" w:rsidRDefault="00000000">
            <w:r>
              <w:t>EPIC-010-F-005-S-003 — Findings</w:t>
            </w:r>
          </w:p>
        </w:tc>
        <w:tc>
          <w:tcPr>
            <w:tcW w:w="2880" w:type="dxa"/>
          </w:tcPr>
          <w:p w14:paraId="31FE3E08" w14:textId="77777777" w:rsidR="00467CDB" w:rsidRDefault="00000000">
            <w:r>
              <w:t>§II.7</w:t>
            </w:r>
          </w:p>
        </w:tc>
        <w:tc>
          <w:tcPr>
            <w:tcW w:w="2880" w:type="dxa"/>
          </w:tcPr>
          <w:p w14:paraId="019E7EF8" w14:textId="77777777" w:rsidR="00467CDB" w:rsidRDefault="00000000">
            <w:r>
              <w:t>The provider discrepancy configuration declares graded finding classes keyed to a controlled reason vocabulary with severities, and names the reconciliations the configuration map requires across the run's accumulated findings.</w:t>
            </w:r>
          </w:p>
        </w:tc>
      </w:tr>
      <w:tr w:rsidR="00467CDB" w14:paraId="4501E4A6" w14:textId="77777777">
        <w:tc>
          <w:tcPr>
            <w:tcW w:w="2880" w:type="dxa"/>
          </w:tcPr>
          <w:p w14:paraId="2EB87BE0" w14:textId="77777777" w:rsidR="00467CDB" w:rsidRDefault="00000000">
            <w:r>
              <w:t>EPIC-010-F-005-S-004 — Build and publish</w:t>
            </w:r>
          </w:p>
        </w:tc>
        <w:tc>
          <w:tcPr>
            <w:tcW w:w="2880" w:type="dxa"/>
          </w:tcPr>
          <w:p w14:paraId="76751245" w14:textId="77777777" w:rsidR="00467CDB" w:rsidRDefault="00000000">
            <w:r>
              <w:t>§II.1.2.8a, §II.1.2.18a</w:t>
            </w:r>
          </w:p>
        </w:tc>
        <w:tc>
          <w:tcPr>
            <w:tcW w:w="2880" w:type="dxa"/>
          </w:tcPr>
          <w:p w14:paraId="044ACF5D" w14:textId="77777777" w:rsidR="00467CDB" w:rsidRDefault="00000000">
            <w:r>
              <w:t>The publish step embeds rows and atomic-renames staging into the versioned PublicHealthData collection, then a universal load-state module marks it loaded and operationally fit, keyed per data_version, gating the operator migration.</w:t>
            </w:r>
          </w:p>
        </w:tc>
      </w:tr>
      <w:tr w:rsidR="00467CDB" w14:paraId="5E8D971D" w14:textId="77777777">
        <w:tc>
          <w:tcPr>
            <w:tcW w:w="2880" w:type="dxa"/>
          </w:tcPr>
          <w:p w14:paraId="74AD812E" w14:textId="77777777" w:rsidR="00467CDB" w:rsidRDefault="00000000">
            <w:r>
              <w:t>EPIC-002-F-003-S-003 — Security Token — signed wire envelope</w:t>
            </w:r>
          </w:p>
        </w:tc>
        <w:tc>
          <w:tcPr>
            <w:tcW w:w="2880" w:type="dxa"/>
          </w:tcPr>
          <w:p w14:paraId="3F41A97D" w14:textId="77777777" w:rsidR="00467CDB" w:rsidRDefault="00000000">
            <w:r>
              <w:t>§I.5</w:t>
            </w:r>
          </w:p>
        </w:tc>
        <w:tc>
          <w:tcPr>
            <w:tcW w:w="2880" w:type="dxa"/>
          </w:tcPr>
          <w:p w14:paraId="550FE9EA" w14:textId="77777777" w:rsidR="00467CDB" w:rsidRDefault="00000000">
            <w:r>
              <w:t>The pipeline signs every outbound SMS and email notification with its long-lived F-003 identity, carrying the signed token envelope so each notification is traceable to the Controller identity that stamped it.</w:t>
            </w:r>
          </w:p>
        </w:tc>
      </w:tr>
      <w:tr w:rsidR="00467CDB" w14:paraId="095E6878" w14:textId="77777777">
        <w:tc>
          <w:tcPr>
            <w:tcW w:w="2880" w:type="dxa"/>
          </w:tcPr>
          <w:p w14:paraId="78EB1CF5" w14:textId="77777777" w:rsidR="00467CDB" w:rsidRDefault="00000000">
            <w:r>
              <w:t>EPIC-002-F-003-S-006 — Certificate authority and certificate lifecycle</w:t>
            </w:r>
          </w:p>
        </w:tc>
        <w:tc>
          <w:tcPr>
            <w:tcW w:w="2880" w:type="dxa"/>
          </w:tcPr>
          <w:p w14:paraId="6EC2D2A5" w14:textId="77777777" w:rsidR="00467CDB" w:rsidRDefault="00000000">
            <w:r>
              <w:t>§I.1.2, §I.3.13</w:t>
            </w:r>
          </w:p>
        </w:tc>
        <w:tc>
          <w:tcPr>
            <w:tcW w:w="2880" w:type="dxa"/>
          </w:tcPr>
          <w:p w14:paraId="4317F6A8" w14:textId="77777777" w:rsidR="00467CDB" w:rsidRDefault="00000000">
            <w:r>
              <w:t xml:space="preserve">Runbook and Controller certificates are placed at deploy time with long lifetimes under the pipeline-runbook and pipeline-control namespaces, and the CA </w:t>
            </w:r>
            <w:r>
              <w:lastRenderedPageBreak/>
              <w:t>subject policy refuses any subject outside those namespaces.</w:t>
            </w:r>
          </w:p>
        </w:tc>
      </w:tr>
      <w:tr w:rsidR="00467CDB" w14:paraId="7282C377" w14:textId="77777777">
        <w:tc>
          <w:tcPr>
            <w:tcW w:w="2880" w:type="dxa"/>
          </w:tcPr>
          <w:p w14:paraId="05DA8A7B" w14:textId="77777777" w:rsidR="00467CDB" w:rsidRDefault="00000000">
            <w:r>
              <w:lastRenderedPageBreak/>
              <w:t>EPIC-002-F-003-S-007 — Private-credential custody and authorized retrieval</w:t>
            </w:r>
          </w:p>
        </w:tc>
        <w:tc>
          <w:tcPr>
            <w:tcW w:w="2880" w:type="dxa"/>
          </w:tcPr>
          <w:p w14:paraId="2BFF3DB8" w14:textId="77777777" w:rsidR="00467CDB" w:rsidRDefault="00000000">
            <w:r>
              <w:t>§I.3.7, §I.3.13, §II.1.2.2</w:t>
            </w:r>
          </w:p>
        </w:tc>
        <w:tc>
          <w:tcPr>
            <w:tcW w:w="2880" w:type="dxa"/>
          </w:tcPr>
          <w:p w14:paraId="79EF75AF" w14:textId="77777777" w:rsidR="00467CDB" w:rsidRDefault="00000000">
            <w:r>
              <w:t>Each identity holds only its own issued credential; secrets are fetched from Key Vault by name under managed identity, least privilege applies to secret access, and every secret read is written to an audit stream.</w:t>
            </w:r>
          </w:p>
        </w:tc>
      </w:tr>
      <w:tr w:rsidR="00467CDB" w14:paraId="0D092D36" w14:textId="77777777">
        <w:tc>
          <w:tcPr>
            <w:tcW w:w="2880" w:type="dxa"/>
          </w:tcPr>
          <w:p w14:paraId="1D91A70A" w14:textId="77777777" w:rsidR="00467CDB" w:rsidRDefault="00000000">
            <w:r>
              <w:t>EPIC-002-F-003-S-008 — System-to-system identity management</w:t>
            </w:r>
          </w:p>
        </w:tc>
        <w:tc>
          <w:tcPr>
            <w:tcW w:w="2880" w:type="dxa"/>
          </w:tcPr>
          <w:p w14:paraId="77C1F961" w14:textId="77777777" w:rsidR="00467CDB" w:rsidRDefault="00000000">
            <w:r>
              <w:t>§I.1.1, §I.3.13, §II.1.2.1</w:t>
            </w:r>
          </w:p>
        </w:tc>
        <w:tc>
          <w:tcPr>
            <w:tcW w:w="2880" w:type="dxa"/>
          </w:tcPr>
          <w:p w14:paraId="6788FAC4" w14:textId="77777777" w:rsidR="00467CDB" w:rsidRDefault="00000000">
            <w:r>
              <w:t>Each component carries one canonical identity from the single registry; admission validates the caller against that registry subject, and Workers run as subprocesses sharing the Controller's identity.</w:t>
            </w:r>
          </w:p>
        </w:tc>
      </w:tr>
      <w:tr w:rsidR="00467CDB" w14:paraId="25875FF1" w14:textId="77777777">
        <w:tc>
          <w:tcPr>
            <w:tcW w:w="2880" w:type="dxa"/>
          </w:tcPr>
          <w:p w14:paraId="34183BB2" w14:textId="77777777" w:rsidR="00467CDB" w:rsidRDefault="00000000">
            <w:r>
              <w:t>EPIC-006-F-002-S-001 — Provider Detail display</w:t>
            </w:r>
          </w:p>
        </w:tc>
        <w:tc>
          <w:tcPr>
            <w:tcW w:w="2880" w:type="dxa"/>
          </w:tcPr>
          <w:p w14:paraId="20B6F5A8" w14:textId="77777777" w:rsidR="00467CDB" w:rsidRDefault="00000000">
            <w:r>
              <w:t>§II.1.2.13, §II.2.1</w:t>
            </w:r>
          </w:p>
        </w:tc>
        <w:tc>
          <w:tcPr>
            <w:tcW w:w="2880" w:type="dxa"/>
          </w:tcPr>
          <w:p w14:paraId="25FAE747" w14:textId="77777777" w:rsidR="00467CDB" w:rsidRDefault="00000000">
            <w:r>
              <w:t>The pipeline owns and stamps county.urban per address plus the provider urban rollup the Provider Detail panel renders; the marker is absent, never false, where no RUCC resolved, so the panel shows a county with no marker.</w:t>
            </w:r>
          </w:p>
        </w:tc>
      </w:tr>
      <w:tr w:rsidR="00467CDB" w14:paraId="53585227" w14:textId="77777777">
        <w:tc>
          <w:tcPr>
            <w:tcW w:w="2880" w:type="dxa"/>
          </w:tcPr>
          <w:p w14:paraId="55786F86" w14:textId="77777777" w:rsidR="00467CDB" w:rsidRDefault="00000000">
            <w:r>
              <w:t>EPIC-008-F-011-S-004 — Uniform AI embedding model</w:t>
            </w:r>
          </w:p>
        </w:tc>
        <w:tc>
          <w:tcPr>
            <w:tcW w:w="2880" w:type="dxa"/>
          </w:tcPr>
          <w:p w14:paraId="085B52C2" w14:textId="77777777" w:rsidR="00467CDB" w:rsidRDefault="00000000">
            <w:r>
              <w:t>§II.1.2.8a, §II.3.1</w:t>
            </w:r>
          </w:p>
        </w:tc>
        <w:tc>
          <w:tcPr>
            <w:tcW w:w="2880" w:type="dxa"/>
          </w:tcPr>
          <w:p w14:paraId="32827F3F" w14:textId="77777777" w:rsidR="00467CDB" w:rsidRDefault="00000000">
            <w:r>
              <w:t>SpecialtyMetaData rows are embedded with the single firm-declared global model, whole-collection and all-or-nothing; the code hardcodes no model name and follows the deployment_architecture declaration without a code edit.</w:t>
            </w:r>
          </w:p>
        </w:tc>
      </w:tr>
      <w:tr w:rsidR="00467CDB" w14:paraId="3CB901A1" w14:textId="77777777">
        <w:tc>
          <w:tcPr>
            <w:tcW w:w="2880" w:type="dxa"/>
          </w:tcPr>
          <w:p w14:paraId="7E5479D5" w14:textId="77777777" w:rsidR="00467CDB" w:rsidRDefault="00000000">
            <w:r>
              <w:t>EPIC-008-F-012-S-003 — Build</w:t>
            </w:r>
          </w:p>
        </w:tc>
        <w:tc>
          <w:tcPr>
            <w:tcW w:w="2880" w:type="dxa"/>
          </w:tcPr>
          <w:p w14:paraId="09D2CE27" w14:textId="77777777" w:rsidR="00467CDB" w:rsidRDefault="00000000">
            <w:r>
              <w:t>§I.3.2, §I.3.15</w:t>
            </w:r>
          </w:p>
        </w:tc>
        <w:tc>
          <w:tcPr>
            <w:tcW w:w="2880" w:type="dxa"/>
          </w:tcPr>
          <w:p w14:paraId="773B65B0" w14:textId="77777777" w:rsidR="00467CDB" w:rsidRDefault="00000000">
            <w:r>
              <w:t>pipeline_config.json is committed and COPY'd into the pipeline Docker image at build, so a configuration change takes effect only on the next build with no drift between what is committed and what the runtime sees.</w:t>
            </w:r>
          </w:p>
        </w:tc>
      </w:tr>
      <w:tr w:rsidR="00467CDB" w14:paraId="63C2A3C8" w14:textId="77777777">
        <w:tc>
          <w:tcPr>
            <w:tcW w:w="2880" w:type="dxa"/>
          </w:tcPr>
          <w:p w14:paraId="20805E86" w14:textId="77777777" w:rsidR="00467CDB" w:rsidRDefault="00000000">
            <w:r>
              <w:t>EPIC-008-F-012-S-004 — Deploy</w:t>
            </w:r>
          </w:p>
        </w:tc>
        <w:tc>
          <w:tcPr>
            <w:tcW w:w="2880" w:type="dxa"/>
          </w:tcPr>
          <w:p w14:paraId="77B6F6C5" w14:textId="77777777" w:rsidR="00467CDB" w:rsidRDefault="00000000">
            <w:r>
              <w:t>§I.1.2, §I.2.2</w:t>
            </w:r>
          </w:p>
        </w:tc>
        <w:tc>
          <w:tcPr>
            <w:tcW w:w="2880" w:type="dxa"/>
          </w:tcPr>
          <w:p w14:paraId="4125D755" w14:textId="77777777" w:rsidR="00467CDB" w:rsidRDefault="00000000">
            <w:r>
              <w:t xml:space="preserve">deploy_chathealthy provisions the permanent </w:t>
            </w:r>
            <w:r>
              <w:lastRenderedPageBreak/>
              <w:t>deploy topology — network, vaults, registries, automation account, storage and the source-archive container — that survives between runs, kept distinct from the per-run runtime topology.</w:t>
            </w:r>
          </w:p>
        </w:tc>
      </w:tr>
      <w:tr w:rsidR="00467CDB" w14:paraId="63C2A3C8" w14:textId="77777777">
        <w:tc>
          <w:tcPr>
            <w:tcW w:w="2880" w:type="dxa"/>
          </w:tcPr>
          <w:p w14:paraId="20805E86" w14:textId="77777777" w:rsidR="00467CDB" w:rsidRDefault="00000000">
            <w:r>
              <w:t>EPIC-010-F-007-S-002 — Construct the ProviderMedicare front-end collection</w:t>
            </w:r>
          </w:p>
        </w:tc>
        <w:tc>
          <w:tcPr>
            <w:tcW w:w="2880" w:type="dxa"/>
          </w:tcPr>
          <w:p w14:paraId="77B6F6C5" w14:textId="77777777" w:rsidR="00467CDB" w:rsidRDefault="00000000">
            <w:r>
              <w:t>§III.4, §III.6, §III.7, §III.8, §III.9, §III.10, §III.11, §III.12, §III.13</w:t>
            </w:r>
          </w:p>
        </w:tc>
        <w:tc>
          <w:tcPr>
            <w:tcW w:w="2880" w:type="dxa"/>
          </w:tcPr>
          <w:p w14:paraId="4125D755" w14:textId="77777777" w:rsidR="00467CDB" w:rsidRDefault="00000000">
            <w:r>
              <w:t>One record per molecule per provider, keyed {npi, molecule_id}. The base builds it from the CMS Part D file alone, one worker per CMS state; enrichment attaches the provider facts and the molecule's FDA block in one pass; the drop settles the collection to the run's scope by the provider's one billing state.</w:t>
            </w:r>
          </w:p>
        </w:tc>
      </w:tr>
      <w:tr w:rsidR="00467CDB" w14:paraId="63C2A3C8" w14:textId="77777777">
        <w:tc>
          <w:tcPr>
            <w:tcW w:w="2880" w:type="dxa"/>
          </w:tcPr>
          <w:p w14:paraId="20805E86" w14:textId="77777777" w:rsidR="00467CDB" w:rsidRDefault="00000000">
            <w:r>
              <w:t>EPIC-010-F-007-S-008 — Construct the NormalizedIndicationMap front-end collection</w:t>
            </w:r>
          </w:p>
        </w:tc>
        <w:tc>
          <w:tcPr>
            <w:tcW w:w="2880" w:type="dxa"/>
          </w:tcPr>
          <w:p w14:paraId="77B6F6C5" w14:textId="77777777" w:rsidR="00467CDB" w:rsidRDefault="00000000">
            <w:r>
              <w:t>§III.9, §III.10</w:t>
            </w:r>
          </w:p>
        </w:tc>
        <w:tc>
          <w:tcPr>
            <w:tcW w:w="2880" w:type="dxa"/>
          </w:tcPr>
          <w:p w14:paraId="4125D755" w14:textId="77777777" w:rsidR="00467CDB" w:rsidRDefault="00000000">
            <w:r>
              <w:t>The FDA leg: per-label resolution writes the transient results, and the molecule finalize folds them to one record per molecule carrying its indications, their ICD-10 codes and their trust.</w:t>
            </w:r>
          </w:p>
        </w:tc>
      </w:tr>
      <w:tr w:rsidR="00467CDB" w14:paraId="63C2A3C8" w14:textId="77777777">
        <w:tc>
          <w:tcPr>
            <w:tcW w:w="2880" w:type="dxa"/>
          </w:tcPr>
          <w:p w14:paraId="20805E86" w14:textId="77777777" w:rsidR="00467CDB" w:rsidRDefault="00000000">
            <w:r>
              <w:t>EPIC-010-F-007-S-009 — Construct the SpecialtyMedicare front-end collection</w:t>
            </w:r>
          </w:p>
        </w:tc>
        <w:tc>
          <w:tcPr>
            <w:tcW w:w="2880" w:type="dxa"/>
          </w:tcPr>
          <w:p w14:paraId="77B6F6C5" w14:textId="77777777" w:rsidR="00467CDB" w:rsidRDefault="00000000">
            <w:r>
              <w:t>§III.10, §III.12</w:t>
            </w:r>
          </w:p>
        </w:tc>
        <w:tc>
          <w:tcPr>
            <w:tcW w:w="2880" w:type="dxa"/>
          </w:tcPr>
          <w:p w14:paraId="4125D755" w14:textId="77777777" w:rsidR="00467CDB" w:rsidRDefault="00000000">
            <w:r>
              <w:t>The NUCC rollup of the settled ProviderMedicare collection: per (NUCC, molecule) the specialty totals, the de-duplicated molecule totals, the prescriber count and the four statistics over the per-provider totals.</w:t>
            </w:r>
          </w:p>
        </w:tc>
      </w:tr>
    </w:tbl>
    <w:p w14:paraId="3D120992" w14:textId="77777777" w:rsidR="000404C1" w:rsidRDefault="000404C1"/>
    <w:sectPr w:rsidR="000404C1" w:rsidSect="00034616">
      <w:headerReference w:type="even" r:id="rId16"/>
      <w:headerReference w:type="default" r:id="rId17"/>
      <w:footerReference w:type="even" r:id="rId18"/>
      <w:footerReference w:type="default" r:id="rId19"/>
      <w:headerReference w:type="first" r:id="rId20"/>
      <w:footerReference w:type="first" r:id="rId2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25AD1" w14:textId="77777777" w:rsidR="006622E9" w:rsidRDefault="006622E9" w:rsidP="000B69D9">
      <w:pPr>
        <w:spacing w:after="0" w:line="240" w:lineRule="auto"/>
      </w:pPr>
      <w:r>
        <w:separator/>
      </w:r>
    </w:p>
  </w:endnote>
  <w:endnote w:type="continuationSeparator" w:id="0">
    <w:p w14:paraId="3CE74B43" w14:textId="77777777" w:rsidR="006622E9" w:rsidRDefault="006622E9" w:rsidP="000B6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AEC11" w14:textId="77777777" w:rsidR="000B69D9" w:rsidRDefault="000B69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9432579"/>
      <w:docPartObj>
        <w:docPartGallery w:val="Page Numbers (Bottom of Page)"/>
        <w:docPartUnique/>
      </w:docPartObj>
    </w:sdtPr>
    <w:sdtEndPr>
      <w:rPr>
        <w:noProof/>
      </w:rPr>
    </w:sdtEndPr>
    <w:sdtContent>
      <w:p w14:paraId="69DCE438" w14:textId="77777777" w:rsidR="000B69D9" w:rsidRDefault="000B69D9">
        <w:pPr>
          <w:pStyle w:val="Footer"/>
        </w:pPr>
        <w:r>
          <w:fldChar w:fldCharType="begin"/>
        </w:r>
        <w:r>
          <w:instrText xml:space="preserve"> PAGE   \* MERGEFORMAT </w:instrText>
        </w:r>
        <w:r>
          <w:fldChar w:fldCharType="separate"/>
        </w:r>
        <w:r>
          <w:rPr>
            <w:noProof/>
          </w:rPr>
          <w:t>2</w:t>
        </w:r>
        <w:r>
          <w:rPr>
            <w:noProof/>
          </w:rPr>
          <w:fldChar w:fldCharType="end"/>
        </w:r>
      </w:p>
    </w:sdtContent>
  </w:sdt>
  <w:p w14:paraId="5A2C1B3F" w14:textId="77777777" w:rsidR="000B69D9" w:rsidRDefault="000B69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5DBB7" w14:textId="77777777" w:rsidR="000B69D9" w:rsidRDefault="000B6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6BE00" w14:textId="77777777" w:rsidR="006622E9" w:rsidRDefault="006622E9" w:rsidP="000B69D9">
      <w:pPr>
        <w:spacing w:after="0" w:line="240" w:lineRule="auto"/>
      </w:pPr>
      <w:r>
        <w:separator/>
      </w:r>
    </w:p>
  </w:footnote>
  <w:footnote w:type="continuationSeparator" w:id="0">
    <w:p w14:paraId="45F29AB0" w14:textId="77777777" w:rsidR="006622E9" w:rsidRDefault="006622E9" w:rsidP="000B6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DD9AC" w14:textId="77777777" w:rsidR="000B69D9" w:rsidRDefault="000B69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CD1C" w14:textId="77777777" w:rsidR="000B69D9" w:rsidRDefault="000B69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4938C" w14:textId="77777777" w:rsidR="000B69D9" w:rsidRDefault="000B69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EE8DBE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968EA"/>
    <w:multiLevelType w:val="hybridMultilevel"/>
    <w:tmpl w:val="6BC60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1"/>
  </w:num>
  <w:num w:numId="11" w16cid:durableId="245498910">
    <w:abstractNumId w:val="9"/>
  </w:num>
  <w:num w:numId="12" w16cid:durableId="8589294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4C1"/>
    <w:rsid w:val="0006063C"/>
    <w:rsid w:val="000862C8"/>
    <w:rsid w:val="000B69D9"/>
    <w:rsid w:val="000D505D"/>
    <w:rsid w:val="001152C7"/>
    <w:rsid w:val="00130178"/>
    <w:rsid w:val="0014491A"/>
    <w:rsid w:val="0015074B"/>
    <w:rsid w:val="00157A90"/>
    <w:rsid w:val="00157E90"/>
    <w:rsid w:val="00171F9F"/>
    <w:rsid w:val="00177F09"/>
    <w:rsid w:val="001E69A5"/>
    <w:rsid w:val="00224D49"/>
    <w:rsid w:val="002320F4"/>
    <w:rsid w:val="00283F1F"/>
    <w:rsid w:val="0029639D"/>
    <w:rsid w:val="002B53D9"/>
    <w:rsid w:val="002C2511"/>
    <w:rsid w:val="00314B5B"/>
    <w:rsid w:val="00326F90"/>
    <w:rsid w:val="00373B73"/>
    <w:rsid w:val="003803CB"/>
    <w:rsid w:val="00381896"/>
    <w:rsid w:val="003913BA"/>
    <w:rsid w:val="003A6126"/>
    <w:rsid w:val="003D3179"/>
    <w:rsid w:val="003D7DC4"/>
    <w:rsid w:val="0045151B"/>
    <w:rsid w:val="00467CDB"/>
    <w:rsid w:val="0047202F"/>
    <w:rsid w:val="00475798"/>
    <w:rsid w:val="004B00A8"/>
    <w:rsid w:val="00544B8B"/>
    <w:rsid w:val="00547E1A"/>
    <w:rsid w:val="00576D4B"/>
    <w:rsid w:val="0057776B"/>
    <w:rsid w:val="005A4209"/>
    <w:rsid w:val="0061173F"/>
    <w:rsid w:val="006310A9"/>
    <w:rsid w:val="00636E74"/>
    <w:rsid w:val="006622E9"/>
    <w:rsid w:val="006A77DD"/>
    <w:rsid w:val="007179BA"/>
    <w:rsid w:val="0072491E"/>
    <w:rsid w:val="00725BFB"/>
    <w:rsid w:val="007853B3"/>
    <w:rsid w:val="00785D8D"/>
    <w:rsid w:val="007969D8"/>
    <w:rsid w:val="00804740"/>
    <w:rsid w:val="00810C8E"/>
    <w:rsid w:val="00815A25"/>
    <w:rsid w:val="00846585"/>
    <w:rsid w:val="00862445"/>
    <w:rsid w:val="00864677"/>
    <w:rsid w:val="008F533B"/>
    <w:rsid w:val="00920683"/>
    <w:rsid w:val="009808E6"/>
    <w:rsid w:val="00991D16"/>
    <w:rsid w:val="00A31B99"/>
    <w:rsid w:val="00AA1D8D"/>
    <w:rsid w:val="00AF0EDF"/>
    <w:rsid w:val="00B04D46"/>
    <w:rsid w:val="00B47730"/>
    <w:rsid w:val="00B9302B"/>
    <w:rsid w:val="00B96A12"/>
    <w:rsid w:val="00BC28FE"/>
    <w:rsid w:val="00BE4C2C"/>
    <w:rsid w:val="00BF1D5A"/>
    <w:rsid w:val="00C040F4"/>
    <w:rsid w:val="00C22E44"/>
    <w:rsid w:val="00C264A1"/>
    <w:rsid w:val="00C300BE"/>
    <w:rsid w:val="00C52544"/>
    <w:rsid w:val="00C555CA"/>
    <w:rsid w:val="00C77402"/>
    <w:rsid w:val="00C82045"/>
    <w:rsid w:val="00C84B19"/>
    <w:rsid w:val="00C92F4B"/>
    <w:rsid w:val="00CB0664"/>
    <w:rsid w:val="00CD5B7E"/>
    <w:rsid w:val="00CF0F2D"/>
    <w:rsid w:val="00CF16B1"/>
    <w:rsid w:val="00CF388F"/>
    <w:rsid w:val="00CF5E04"/>
    <w:rsid w:val="00D00D49"/>
    <w:rsid w:val="00D27770"/>
    <w:rsid w:val="00D67EE9"/>
    <w:rsid w:val="00D86B5E"/>
    <w:rsid w:val="00D96B13"/>
    <w:rsid w:val="00DB6305"/>
    <w:rsid w:val="00DB7B1E"/>
    <w:rsid w:val="00E027F9"/>
    <w:rsid w:val="00E115A8"/>
    <w:rsid w:val="00EB7945"/>
    <w:rsid w:val="00ED3026"/>
    <w:rsid w:val="00EE21F8"/>
    <w:rsid w:val="00EF3827"/>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9421DF"/>
  <w14:defaultImageDpi w14:val="300"/>
  <w15:docId w15:val="{94A672C4-6495-4940-9D09-2335486335C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128</Pages>
  <Words>42678</Words>
  <Characters>243265</Characters>
  <Application>Microsoft Office Word</Application>
  <DocSecurity>0</DocSecurity>
  <Lines>2027</Lines>
  <Paragraphs>570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2026-10-20T22:02:00Z</dcterms:created>
  <dcterms:modified xsi:type="dcterms:W3CDTF">2026-10-21T01:17:00Z</dcterms:modified>
  <cp:category/>
  <cp:contentStatus>Approved</cp:contentStatus>
</cp:coreProperties>
</file>