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Evaluate Care - Feature Triage</w:t>
      </w:r>
    </w:p>
    <w:p>
      <w:r>
        <w:t>Date: 2026-04-04</w:t>
      </w:r>
    </w:p>
    <w:p>
      <w:r>
        <w:t>Purpose: Human triage - decide which features to keep, defer, or cut for Alpha.</w:t>
      </w:r>
    </w:p>
    <w:p/>
    <w:p>
      <w:pPr>
        <w:pStyle w:val="Heading1"/>
      </w:pPr>
      <w:r>
        <w:t>1. EVAL-SCORE-PROV: Provider Quality Scoring Engine</w:t>
      </w:r>
    </w:p>
    <w:p>
      <w:r>
        <w:t>Deterministic composite scoring engine that aggregates multiple provider quality measures into a single score with fixed weighting logic.</w:t>
      </w:r>
    </w:p>
    <w:p>
      <w:r>
        <w:t>Stories: 5  |  Requirements: 75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2. EVAL-SCORE-CT: Clinical Trial Quality Scoring Engine</w:t>
      </w:r>
    </w:p>
    <w:p>
      <w:r>
        <w:t>Deterministic composite scoring engine that aggregates multiple clinical trial measures into a single relevance/quality score.</w:t>
      </w:r>
    </w:p>
    <w:p>
      <w:r>
        <w:t>Stories: 4  |  Requirements: 77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3. EVAL-EXPLAIN: Score Explainability Service</w:t>
      </w:r>
    </w:p>
    <w:p>
      <w:r>
        <w:t>Returns structured explanation of score including each measure, raw value, normalization, and contribution to final score.</w:t>
      </w:r>
    </w:p>
    <w:p>
      <w:r>
        <w:t>Stories: 4  |  Requirements: 56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4. EVAL-P-MEASURE-1: Provider Board Certification Verification</w:t>
      </w:r>
    </w:p>
    <w:p>
      <w:r>
        <w:t>Measures whether provider holds active board certifications aligned with specialty.</w:t>
      </w:r>
    </w:p>
    <w:p>
      <w:r>
        <w:t>Stories: 4  |  Requirements: 62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5. EVAL-P-MEASURE-2: Provider Years in Practice</w:t>
      </w:r>
    </w:p>
    <w:p>
      <w:r>
        <w:t>Calculates years since graduation or first licensure as proxy for experience.</w:t>
      </w:r>
    </w:p>
    <w:p>
      <w:r>
        <w:t>Stories: 4  |  Requirements: 64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6. EVAL-P-MEASURE-3: Provider Specialty Match Accuracy</w:t>
      </w:r>
    </w:p>
    <w:p>
      <w:r>
        <w:t>Scores how closely provider specialties (NUCC codes) align with user’s requested condition.</w:t>
      </w:r>
    </w:p>
    <w:p>
      <w:r>
        <w:t>Stories: 6  |  Requirements: 88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7. EVAL-P-RX: Prescription Behavior Analysis</w:t>
      </w:r>
    </w:p>
    <w:p>
      <w:r>
        <w:t>Analyzes provider prescribing patterns relative to treated conditions to identify alignment with clinical norms.</w:t>
      </w:r>
    </w:p>
    <w:p>
      <w:r>
        <w:t>Stories: 4  |  Requirements: 64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8. EVAL-CT-MEASURE-1: Clinical Trial Phase Scoring</w:t>
      </w:r>
    </w:p>
    <w:p>
      <w:r>
        <w:t>Scores trials based on phase (I–IV), prioritizing later-stage trials for credibility.</w:t>
      </w:r>
    </w:p>
    <w:p>
      <w:r>
        <w:t>Stories: 4  |  Requirements: 48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9. EVAL-CT-MEASURE-2: Clinical Trial Recruitment Status</w:t>
      </w:r>
    </w:p>
    <w:p>
      <w:r>
        <w:t>Scores trials based on whether they are recruiting, active, or completed.</w:t>
      </w:r>
    </w:p>
    <w:p>
      <w:r>
        <w:t>Stories: 4  |  Requirements: 52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10. EVAL-CT-MEASURE-3: Clinical Trial Condition Relevance</w:t>
      </w:r>
    </w:p>
    <w:p>
      <w:r>
        <w:t>Measures how closely trial conditions match the user’s query or diagnosis.</w:t>
      </w:r>
    </w:p>
    <w:p>
      <w:r>
        <w:t>Stories: 4  |  Requirements: 66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11. EVAL-WEIGHTS: User-Adjustable Quality Weights</w:t>
      </w:r>
    </w:p>
    <w:p>
      <w:r>
        <w:t>Allows users to adjust importance of individual measures and recompute scores dynamically.</w:t>
      </w:r>
    </w:p>
    <w:p>
      <w:r>
        <w:t>Stories: 5  |  Requirements: 76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12. EVAL-P-MEASURE-5: Provider Patient Ratings Aggregation</w:t>
      </w:r>
    </w:p>
    <w:p>
      <w:r>
        <w:t>Aggregate patient ratings from external sources to produce a normalized reputation score for providers.</w:t>
      </w:r>
    </w:p>
    <w:p>
      <w:r>
        <w:t>Stories: 4  |  Requirements: 78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13. EVAL-CT-MEASURE-4: Clinical Trial Sponsor Credibility</w:t>
      </w:r>
    </w:p>
    <w:p>
      <w:r>
        <w:t>Score trial quality based on sponsor type (NIH, academic, pharmaceutical) and historical credibility.</w:t>
      </w:r>
    </w:p>
    <w:p>
      <w:r>
        <w:t>Stories: 5  |  Requirements: 71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14. EVAL-CT-MEASURE-5: Clinical Trial Proximity Scoring</w:t>
      </w:r>
    </w:p>
    <w:p>
      <w:r>
        <w:t>Score trials based on distance and travel time from the user to trial locations.</w:t>
      </w:r>
    </w:p>
    <w:p>
      <w:r>
        <w:t>Stories: 4  |  Requirements: 57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15. EVAL-CT-MEASURE-6: Clinical Trial Recency of Update</w:t>
      </w:r>
    </w:p>
    <w:p>
      <w:r>
        <w:t>Scores trials based on how recently the trial record was updated to reflect data freshness and reliability.</w:t>
      </w:r>
    </w:p>
    <w:p>
      <w:r>
        <w:t>Stories: 4  |  Requirements: 61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16. EVAL-NORMALIZATION: Measure Normalization Framework</w:t>
      </w:r>
    </w:p>
    <w:p>
      <w:r>
        <w:t>Normalizes heterogeneous measure outputs (binary, categorical, continuous) into a consistent scoring scale before composite scoring.</w:t>
      </w:r>
    </w:p>
    <w:p>
      <w:r>
        <w:t>Stories: 4  |  Requirements: 59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17. EVAL-DATA-PROVENANCE: Quality Data Provenance Tracking</w:t>
      </w:r>
    </w:p>
    <w:p>
      <w:r>
        <w:t>Attach source metadata (API, dataset, timestamp) to every measure used in scoring so explanations can cite where each data point originated.</w:t>
      </w:r>
    </w:p>
    <w:p>
      <w:r>
        <w:t>Stories: 4  |  Requirements: 63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18. EVAL-FAILSAFE: Measure Availability Failsafe</w:t>
      </w:r>
    </w:p>
    <w:p>
      <w:r>
        <w:t>Ensure scoring engine only returns a score when at least 3 valid measures are present; otherwise return structured insufficiency response.</w:t>
      </w:r>
    </w:p>
    <w:p>
      <w:r>
        <w:t>Stories: 5  |  Requirements: 75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19. EVAL-CONFIDENCE: Quality Score Confidence Indicator</w:t>
      </w:r>
    </w:p>
    <w:p>
      <w:r>
        <w:t>Compute a confidence score based on data completeness, recency, and agreement between measures to accompany the quality score.</w:t>
      </w:r>
    </w:p>
    <w:p>
      <w:r>
        <w:t>Stories: 5  |  Requirements: 72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20. EVAL-P-MEASURE-7: Provider New Patient Acceptance</w:t>
      </w:r>
    </w:p>
    <w:p>
      <w:r>
        <w:t>Determine whether a provider is accepting new patients as a quality/accessibility signal.</w:t>
      </w:r>
    </w:p>
    <w:p>
      <w:r>
        <w:t>Stories: 4  |  Requirements: 56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21. EVAL-CT-MEASURE-7: Clinical Trial Eligibility Strictness</w:t>
      </w:r>
    </w:p>
    <w:p>
      <w:r>
        <w:t>Assess how restrictive eligibility criteria are to estimate likelihood a user qualifies.</w:t>
      </w:r>
    </w:p>
    <w:p>
      <w:r>
        <w:t>Stories: 4  |  Requirements: 61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p>
      <w:pPr>
        <w:pStyle w:val="Heading1"/>
      </w:pPr>
      <w:r>
        <w:t>22. EVAL-CACHE: Quality Score Caching Layer</w:t>
      </w:r>
    </w:p>
    <w:p>
      <w:r>
        <w:t>Cache computed quality scores and measure results for repeated queries to reduce latency and cost.</w:t>
      </w:r>
    </w:p>
    <w:p>
      <w:r>
        <w:t>Stories: 5  |  Requirements: 78</w:t>
      </w:r>
    </w:p>
    <w:p>
      <w:r>
        <w:t>Dependencies: None</w:t>
      </w:r>
    </w:p>
    <w:p>
      <w:r>
        <w:rPr>
          <w:b/>
        </w:rPr>
        <w:t xml:space="preserve">Decision: </w:t>
      </w:r>
      <w:r>
        <w:t>KEEP  /  DEFER  /  CUT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