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3E6E" w14:textId="77777777" w:rsidR="00FA0A80" w:rsidRPr="00FA0A80" w:rsidRDefault="00000000" w:rsidP="00FA0A80">
      <w:r>
        <w:pict w14:anchorId="4880B57A">
          <v:rect id="_x0000_i1025" style="width:0;height:1.5pt" o:hralign="center" o:hrstd="t" o:hr="t" fillcolor="#a0a0a0" stroked="f"/>
        </w:pict>
      </w:r>
    </w:p>
    <w:p w14:paraId="5885CC5D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Sprawozdanie z realizacji projektu bazy danych dla sklepu internetowego</w:t>
      </w:r>
    </w:p>
    <w:p w14:paraId="1FFDF3CA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1. Wstęp</w:t>
      </w:r>
    </w:p>
    <w:p w14:paraId="6C7E445A" w14:textId="491DEC3E" w:rsidR="00FA0A80" w:rsidRPr="00FA0A80" w:rsidRDefault="00FA0A80" w:rsidP="00FA0A80">
      <w:r w:rsidRPr="00FA0A80">
        <w:t>Celem naszego projektu było stworzenie bazy danych dla sklepu internetowego, który obsługuje nie tylko proste zamówienia, ale też bardziej skomplikowaną logistykę i warianty produktów. Zależało nam na tym, żeby system był zgodny z zasadami projektowania (normalizacja), ale przede wszystkim, żeby działał wydajnie w praktyce. Poniżej przedstawiamy analizę tego, co się udało, gdzie napotkaliśmy problemy i jakie wnioski wyciągnęliśmy z testów.</w:t>
      </w:r>
    </w:p>
    <w:p w14:paraId="431124D6" w14:textId="77777777" w:rsidR="00FA0A80" w:rsidRPr="00FA0A80" w:rsidRDefault="00000000" w:rsidP="00FA0A80">
      <w:r>
        <w:pict w14:anchorId="0CBEE94F">
          <v:rect id="_x0000_i1026" style="width:0;height:1.5pt" o:hralign="center" o:hrstd="t" o:hr="t" fillcolor="#a0a0a0" stroked="f"/>
        </w:pict>
      </w:r>
    </w:p>
    <w:p w14:paraId="03BEEE34" w14:textId="5F4473AB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 xml:space="preserve">2. Analiza SWOT </w:t>
      </w:r>
    </w:p>
    <w:p w14:paraId="4EC4E6CE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Mocne strony (Strengths)</w:t>
      </w:r>
    </w:p>
    <w:p w14:paraId="72D7433A" w14:textId="335E1E5E" w:rsidR="00FA0A80" w:rsidRPr="00FA0A80" w:rsidRDefault="00FA0A80" w:rsidP="00FA0A80">
      <w:pPr>
        <w:numPr>
          <w:ilvl w:val="0"/>
          <w:numId w:val="1"/>
        </w:numPr>
      </w:pPr>
      <w:r w:rsidRPr="00FA0A80">
        <w:rPr>
          <w:b/>
          <w:bCs/>
        </w:rPr>
        <w:t>Konkretne śledzenie towaru (Tabela StockItem):</w:t>
      </w:r>
      <w:r w:rsidRPr="00FA0A80">
        <w:t xml:space="preserve"> Zamiast trzymać tylko informację „mamy 50 sztuk”, każdy egzemplarz produktu ma swój własny rekord w bazie. Dzięki temu system obsługuje sytuacje, w których trzeba znaleźć konkretną sztukę (np. przy zwrocie lub reklamacji konkretnego numeru seryjnego).</w:t>
      </w:r>
      <w:r w:rsidR="007C04FC">
        <w:t xml:space="preserve"> Ponadto, jako że każda sztuka produktu ma swój odpowiednik w bazie danych, to osiągnięcie niepoprawnego stanu (na przykład ujemna liczba sztuk w magazynie) bazy danych będzie znacznie trudniejsze.</w:t>
      </w:r>
    </w:p>
    <w:p w14:paraId="473AF278" w14:textId="6F914DBD" w:rsidR="00FA0A80" w:rsidRPr="00FA0A80" w:rsidRDefault="00FA0A80" w:rsidP="00FA0A80">
      <w:pPr>
        <w:numPr>
          <w:ilvl w:val="0"/>
          <w:numId w:val="1"/>
        </w:numPr>
      </w:pPr>
      <w:r w:rsidRPr="00FA0A80">
        <w:rPr>
          <w:b/>
          <w:bCs/>
        </w:rPr>
        <w:t>Bardzo szybkie filtrowanie cech:</w:t>
      </w:r>
      <w:r w:rsidRPr="00FA0A80">
        <w:t xml:space="preserve"> To był nasz największy sukces optymalizacyjny. Wyszukiwanie wariantów po konkretnych atrybutach (np. kolor, rozmiar) w zapytaniu Q23 przyspieszyło z ok. 130 ms do zaledwie 0,1 ms. To pokazuje </w:t>
      </w:r>
      <w:r w:rsidR="007C04FC">
        <w:t>wartość</w:t>
      </w:r>
      <w:r w:rsidRPr="00FA0A80">
        <w:t xml:space="preserve"> dobrze dobranych indeksów na tabelach łączących.</w:t>
      </w:r>
    </w:p>
    <w:p w14:paraId="3B74BCBC" w14:textId="4D2D2C8E" w:rsidR="00FA0A80" w:rsidRPr="00FA0A80" w:rsidRDefault="00FA0A80" w:rsidP="00FA0A80">
      <w:pPr>
        <w:numPr>
          <w:ilvl w:val="0"/>
          <w:numId w:val="1"/>
        </w:numPr>
      </w:pPr>
      <w:r w:rsidRPr="00FA0A80">
        <w:rPr>
          <w:b/>
          <w:bCs/>
        </w:rPr>
        <w:t>Elastyczność wariantów:</w:t>
      </w:r>
      <w:r w:rsidRPr="00FA0A80">
        <w:t xml:space="preserve"> Model Product -&gt; Variant pozwala dodawać dowolne cechy produktom bez konieczności przebudowywania całej bazy danych, co znacznie ułatwia rozwój sklepu w przyszłości.</w:t>
      </w:r>
    </w:p>
    <w:p w14:paraId="08795BA8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Słabe strony (Weaknesses)</w:t>
      </w:r>
    </w:p>
    <w:p w14:paraId="32BDE9F7" w14:textId="4858C14F" w:rsidR="00FA0A80" w:rsidRDefault="00FA0A80" w:rsidP="00FA0A80">
      <w:pPr>
        <w:numPr>
          <w:ilvl w:val="0"/>
          <w:numId w:val="2"/>
        </w:numPr>
      </w:pPr>
      <w:r w:rsidRPr="00FA0A80">
        <w:rPr>
          <w:b/>
          <w:bCs/>
        </w:rPr>
        <w:t xml:space="preserve">Spowolnienie </w:t>
      </w:r>
      <w:r w:rsidR="00EC54B1">
        <w:rPr>
          <w:b/>
          <w:bCs/>
        </w:rPr>
        <w:t>odczytu</w:t>
      </w:r>
      <w:r w:rsidRPr="00FA0A80">
        <w:rPr>
          <w:b/>
          <w:bCs/>
        </w:rPr>
        <w:t xml:space="preserve"> przez indeksy</w:t>
      </w:r>
      <w:r w:rsidR="007C62EC">
        <w:rPr>
          <w:b/>
          <w:bCs/>
        </w:rPr>
        <w:t xml:space="preserve"> (pośrednio)</w:t>
      </w:r>
      <w:r w:rsidRPr="00FA0A80">
        <w:rPr>
          <w:b/>
          <w:bCs/>
        </w:rPr>
        <w:t>:</w:t>
      </w:r>
      <w:r w:rsidRPr="00FA0A80">
        <w:t xml:space="preserve"> Okazało się, że więcej indeksów nie zawsze znaczy lepiej. W przypadku </w:t>
      </w:r>
      <w:r w:rsidR="003D4026">
        <w:t>najczęściej wybieranych wariantów w koszykach (Q14) dodane indeksy spowodowały wybór mniej korzystnego planu.</w:t>
      </w:r>
    </w:p>
    <w:p w14:paraId="71406EF9" w14:textId="635C6781" w:rsidR="00EC54B1" w:rsidRPr="00FA0A80" w:rsidRDefault="00EC54B1" w:rsidP="00FA0A80">
      <w:pPr>
        <w:numPr>
          <w:ilvl w:val="0"/>
          <w:numId w:val="2"/>
        </w:numPr>
      </w:pPr>
      <w:r>
        <w:rPr>
          <w:b/>
          <w:bCs/>
        </w:rPr>
        <w:t xml:space="preserve">Potencjalne spowolnienie zapisu i modyfikacji danych </w:t>
      </w:r>
      <w:r>
        <w:t>przez obecność licznych indeksów.</w:t>
      </w:r>
    </w:p>
    <w:p w14:paraId="3AC56978" w14:textId="2E8F1986" w:rsidR="00FA0A80" w:rsidRPr="00FA0A80" w:rsidRDefault="007C62EC" w:rsidP="00FA0A80">
      <w:pPr>
        <w:numPr>
          <w:ilvl w:val="0"/>
          <w:numId w:val="2"/>
        </w:numPr>
      </w:pPr>
      <w:r>
        <w:rPr>
          <w:b/>
          <w:bCs/>
        </w:rPr>
        <w:t>Brak optymalizacji pod agregacje analityczne</w:t>
      </w:r>
      <w:r w:rsidR="00FA0A80" w:rsidRPr="00FA0A80">
        <w:rPr>
          <w:b/>
          <w:bCs/>
        </w:rPr>
        <w:t>:</w:t>
      </w:r>
      <w:r w:rsidR="00FA0A80" w:rsidRPr="00FA0A80">
        <w:t xml:space="preserve"> </w:t>
      </w:r>
      <w:r>
        <w:t>W przypadku takich zapytań</w:t>
      </w:r>
      <w:r w:rsidR="00EC54B1">
        <w:t xml:space="preserve">, np. średnia wartość zamówienia na użytkownika (Q2), </w:t>
      </w:r>
      <w:r>
        <w:t xml:space="preserve">przyspieszenie działania było bardzo słabe lub dochodziło nawet do pogorszenia wydajności. </w:t>
      </w:r>
      <w:r w:rsidR="00EC54B1">
        <w:t>Wynika to głównie z tego, że prawdopodobnie sugerując się obecnością indeksów, planer wybiera zbyt kosztowne operacje</w:t>
      </w:r>
      <w:r w:rsidR="00B24C94">
        <w:t>, podczas gdy dla dużej ilości danych lepszym rozwiązaniem byłoby odczytanie sekwencyjne tabeli</w:t>
      </w:r>
      <w:r w:rsidR="00EC54B1">
        <w:t xml:space="preserve">. Należy również </w:t>
      </w:r>
      <w:r w:rsidR="00B24C94">
        <w:t>uwzględnić fakt, że indeksy nie dają dużej korzyści gdy i tak wymagany jest pełny skan danych.</w:t>
      </w:r>
    </w:p>
    <w:p w14:paraId="426BF809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Szanse (Opportunities)</w:t>
      </w:r>
    </w:p>
    <w:p w14:paraId="43174A22" w14:textId="77777777" w:rsidR="00FA0A80" w:rsidRPr="00FA0A80" w:rsidRDefault="00FA0A80" w:rsidP="00FA0A80">
      <w:pPr>
        <w:numPr>
          <w:ilvl w:val="0"/>
          <w:numId w:val="3"/>
        </w:numPr>
      </w:pPr>
      <w:r w:rsidRPr="00FA0A80">
        <w:rPr>
          <w:b/>
          <w:bCs/>
        </w:rPr>
        <w:t>Widoki zmaterializowane:</w:t>
      </w:r>
      <w:r w:rsidRPr="00FA0A80">
        <w:t xml:space="preserve"> Skoro wiemy, że raporty (jak Q5 czy Q16) są ciężkie dla bazy, w przyszłości moglibyśmy wdrożyć widoki, które zapisują wynik obliczeń „na boku”. </w:t>
      </w:r>
      <w:r w:rsidRPr="00FA0A80">
        <w:lastRenderedPageBreak/>
        <w:t>Dzięki temu raport generowałby się błyskawicznie, nie obciążając głównej tabeli zamówień.</w:t>
      </w:r>
    </w:p>
    <w:p w14:paraId="6F83E486" w14:textId="77777777" w:rsidR="00FA0A80" w:rsidRPr="00FA0A80" w:rsidRDefault="00FA0A80" w:rsidP="00FA0A80">
      <w:pPr>
        <w:numPr>
          <w:ilvl w:val="0"/>
          <w:numId w:val="3"/>
        </w:numPr>
      </w:pPr>
      <w:r w:rsidRPr="00FA0A80">
        <w:rPr>
          <w:b/>
          <w:bCs/>
        </w:rPr>
        <w:t>Archiwizacja starych danych:</w:t>
      </w:r>
      <w:r w:rsidRPr="00FA0A80">
        <w:t xml:space="preserve"> Tabele z zamówieniami i historią magazynową będą rosły najszybciej. Przeniesienie danych starszych niż 2 lata do osobnego archiwum pozwoliłoby utrzymać szybkość działania sklepu na stałym poziomie.</w:t>
      </w:r>
    </w:p>
    <w:p w14:paraId="31E2D148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Zagrożenia (Threats)</w:t>
      </w:r>
    </w:p>
    <w:p w14:paraId="65838082" w14:textId="535071AD" w:rsidR="00FA0A80" w:rsidRPr="00FA0A80" w:rsidRDefault="00FA0A80" w:rsidP="00FA0A80">
      <w:pPr>
        <w:numPr>
          <w:ilvl w:val="0"/>
          <w:numId w:val="4"/>
        </w:numPr>
      </w:pPr>
      <w:r w:rsidRPr="00FA0A80">
        <w:rPr>
          <w:b/>
          <w:bCs/>
        </w:rPr>
        <w:t>Szybki przyrost tabeli StockItem:</w:t>
      </w:r>
      <w:r w:rsidRPr="00FA0A80">
        <w:t xml:space="preserve"> </w:t>
      </w:r>
      <w:r w:rsidR="00A15333" w:rsidRPr="00A15333">
        <w:t>Podejście bezpośredniej reprezentacji fizycznych egzemplarzy produktów na stanie magazynowym jako niezależnych rekordów w bazie danych</w:t>
      </w:r>
      <w:r w:rsidRPr="00FA0A80">
        <w:t xml:space="preserve"> jest ryzykowne przy sprzedaży drobnicy (np. śrubek). Baza może spuchnąć do ogromnych rozmiarów znacznie szybciej niż w standardowym modelu ilościowym.</w:t>
      </w:r>
    </w:p>
    <w:p w14:paraId="00E5F4C4" w14:textId="77777777" w:rsidR="00FA0A80" w:rsidRPr="00FA0A80" w:rsidRDefault="00FA0A80" w:rsidP="00FA0A80">
      <w:pPr>
        <w:numPr>
          <w:ilvl w:val="0"/>
          <w:numId w:val="4"/>
        </w:numPr>
      </w:pPr>
      <w:r w:rsidRPr="00FA0A80">
        <w:rPr>
          <w:b/>
          <w:bCs/>
        </w:rPr>
        <w:t>Niestabilność wyników:</w:t>
      </w:r>
      <w:r w:rsidRPr="00FA0A80">
        <w:t xml:space="preserve"> Zauważyliśmy, że przy cięższych zapytaniach wyniki potrafią się różnić o kilkaset milisekund w zależności od chwilowego obciążenia serwera (szum pomiarowy), co utrudnia precyzyjną optymalizację.</w:t>
      </w:r>
    </w:p>
    <w:p w14:paraId="10EBA825" w14:textId="77777777" w:rsidR="00FA0A80" w:rsidRPr="00FA0A80" w:rsidRDefault="00000000" w:rsidP="00FA0A80">
      <w:r>
        <w:pict w14:anchorId="130922F7">
          <v:rect id="_x0000_i1027" style="width:0;height:1.5pt" o:hralign="center" o:hrstd="t" o:hr="t" fillcolor="#a0a0a0" stroked="f"/>
        </w:pict>
      </w:r>
    </w:p>
    <w:p w14:paraId="3B9E5BF9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3. Wnioski z realizacji i ewolucja założeń</w:t>
      </w:r>
    </w:p>
    <w:p w14:paraId="453B3E34" w14:textId="77777777" w:rsidR="00FA0A80" w:rsidRPr="00FA0A80" w:rsidRDefault="00FA0A80" w:rsidP="00FA0A80">
      <w:r w:rsidRPr="00FA0A80">
        <w:t xml:space="preserve">Najważniejszą lekcją z tego projektu jest to, że </w:t>
      </w:r>
      <w:r w:rsidRPr="00FA0A80">
        <w:rPr>
          <w:b/>
          <w:bCs/>
        </w:rPr>
        <w:t>faza planowania (konceptualna) ma ogromny wpływ na późniejsze problemy</w:t>
      </w:r>
      <w:r w:rsidRPr="00FA0A80">
        <w:t>, a nasze początkowe wyobrażenia o działaniu sklepu musiały zostać zweryfikowane.</w:t>
      </w:r>
    </w:p>
    <w:p w14:paraId="0CCE31DA" w14:textId="55AC36A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Zmiana podejścia do magazynu</w:t>
      </w:r>
    </w:p>
    <w:p w14:paraId="5D5B2D51" w14:textId="64478A0F" w:rsidR="00FA0A80" w:rsidRPr="00FA0A80" w:rsidRDefault="00FA0A80" w:rsidP="00FA0A80">
      <w:r w:rsidRPr="00FA0A80">
        <w:t>Na początku projektu założyliśmy prosty model: w tabeli Warehouse miała być po prostu kolumna z liczbą dostępnych sztuk danego wariantu. Wydawało się to logiczne i oszczędne. Jednak, gdy zaczęliśmy analizować, jak obsłużyć proces wysyłki, zrozumieliśmy, że to za mało. Nie mieliśmy jak zaznaczyć, że konkretna sztuka jest zarezerwowana</w:t>
      </w:r>
      <w:r w:rsidR="00DC0472">
        <w:t>, d</w:t>
      </w:r>
      <w:r w:rsidRPr="00FA0A80">
        <w:t xml:space="preserve">latego zdecydowaliśmy się na </w:t>
      </w:r>
      <w:r w:rsidRPr="00FA0A80">
        <w:rPr>
          <w:b/>
          <w:bCs/>
        </w:rPr>
        <w:t>wprowadzenie tabeli StockItem</w:t>
      </w:r>
      <w:r w:rsidRPr="00FA0A80">
        <w:t>. Była to duża zmiana architektoniczna. Choć skomplikowała zapytania (np. Q7, Q8) i zmusiła nas do pilnowania wydajności, pozwoliła na odwzorowanie prawdziwych procesów logistycznych, czego nie dałoby się zrobić w prostym modelu liczbowym.</w:t>
      </w:r>
    </w:p>
    <w:p w14:paraId="0DE67450" w14:textId="607CF56C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Koszt czystej struktury</w:t>
      </w:r>
    </w:p>
    <w:p w14:paraId="5D08EC84" w14:textId="50E7A3C9" w:rsidR="00FA0A80" w:rsidRPr="00FA0A80" w:rsidRDefault="00FA0A80" w:rsidP="00FA0A80">
      <w:r w:rsidRPr="00FA0A80">
        <w:t xml:space="preserve">Staraliśmy się trzymać zasad normalizacji, żeby uniknąć </w:t>
      </w:r>
      <w:r w:rsidR="00182632">
        <w:t>anomalii</w:t>
      </w:r>
      <w:r w:rsidRPr="00FA0A80">
        <w:t xml:space="preserve"> w danych. Ma to jednak swoją cenę. Przykładowo, żeby wyświetlić listę najlepiej sprzedających się produktów (Q3), musimy łączyć ze sobą aż 6 tabel (Product, Manufacturer, Variant, StockItem, OrderItem, Order). Przy dużej bazie danych takie operacje (JOIN) są kosztowne. Wniosek na przyszłość jest taki, że </w:t>
      </w:r>
      <w:r w:rsidR="00651219">
        <w:t>w niektórych przypadkach</w:t>
      </w:r>
      <w:r w:rsidRPr="00FA0A80">
        <w:t xml:space="preserve"> </w:t>
      </w:r>
      <w:r w:rsidR="00651219" w:rsidRPr="00651219">
        <w:t>warto zdenormalizować strukturę</w:t>
      </w:r>
      <w:r w:rsidR="00651219">
        <w:t xml:space="preserve"> tabeli</w:t>
      </w:r>
      <w:r w:rsidRPr="00FA0A80">
        <w:t>, np. kopiując nazwę produktu do zamówienia, żeby uniknąć ciągłego łączenia tabel.</w:t>
      </w:r>
    </w:p>
    <w:p w14:paraId="3A665A6C" w14:textId="77777777" w:rsidR="00FA0A80" w:rsidRPr="00FA0A80" w:rsidRDefault="00000000" w:rsidP="00FA0A80">
      <w:r>
        <w:pict w14:anchorId="608F1819">
          <v:rect id="_x0000_i1028" style="width:0;height:1.5pt" o:hralign="center" o:hrstd="t" o:hr="t" fillcolor="#a0a0a0" stroked="f"/>
        </w:pict>
      </w:r>
    </w:p>
    <w:p w14:paraId="03A7AC3E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4. Co dały nam indeksy?</w:t>
      </w:r>
    </w:p>
    <w:p w14:paraId="5287732E" w14:textId="77777777" w:rsidR="00FA0A80" w:rsidRPr="00FA0A80" w:rsidRDefault="00FA0A80" w:rsidP="00FA0A80">
      <w:r w:rsidRPr="00FA0A80">
        <w:t>Testy wydajnościowe pokazały nam, że indeksy to broń obosieczna:</w:t>
      </w:r>
    </w:p>
    <w:p w14:paraId="315A8F71" w14:textId="42D6FEC5" w:rsidR="00FA0A80" w:rsidRPr="00FA0A80" w:rsidRDefault="00FA0A80" w:rsidP="00FA0A80">
      <w:pPr>
        <w:numPr>
          <w:ilvl w:val="0"/>
          <w:numId w:val="5"/>
        </w:numPr>
      </w:pPr>
      <w:r w:rsidRPr="00FA0A80">
        <w:rPr>
          <w:b/>
          <w:bCs/>
        </w:rPr>
        <w:t>Wyszukiwanie tekstowe:</w:t>
      </w:r>
      <w:r w:rsidRPr="00FA0A80">
        <w:t xml:space="preserve"> Tutaj indeksy zadziałały</w:t>
      </w:r>
      <w:r w:rsidR="00E63B93">
        <w:t xml:space="preserve"> dobrze</w:t>
      </w:r>
      <w:r w:rsidRPr="00FA0A80">
        <w:t xml:space="preserve">. Zwykłe wyszukiwanie produktów po nazwie (LIKE) trwało długo, ale po dodaniu indeksu typu </w:t>
      </w:r>
      <w:r w:rsidRPr="00FA0A80">
        <w:rPr>
          <w:b/>
          <w:bCs/>
        </w:rPr>
        <w:t>Trigram</w:t>
      </w:r>
      <w:r w:rsidRPr="00FA0A80">
        <w:t xml:space="preserve"> (dla zapytania Q20), czas </w:t>
      </w:r>
      <w:r w:rsidR="00E63B93">
        <w:t>wykonania</w:t>
      </w:r>
      <w:r w:rsidRPr="00FA0A80">
        <w:t xml:space="preserve"> z 99 ms do </w:t>
      </w:r>
      <w:r w:rsidR="00E63B93">
        <w:t>52</w:t>
      </w:r>
      <w:r w:rsidRPr="00FA0A80">
        <w:t xml:space="preserve"> ms</w:t>
      </w:r>
      <w:r w:rsidR="00E63B93">
        <w:t xml:space="preserve"> (z drugiej strony czas planowania </w:t>
      </w:r>
      <w:r w:rsidR="00E63B93">
        <w:lastRenderedPageBreak/>
        <w:t>wzrósł z 76 ms do 120 ms)</w:t>
      </w:r>
      <w:r w:rsidRPr="00FA0A80">
        <w:t>. To pokazuje, że standardowe indeksy nie nadają się do przeszukiwania tekstu.</w:t>
      </w:r>
    </w:p>
    <w:p w14:paraId="7A3DB2D2" w14:textId="77777777" w:rsidR="00FA0A80" w:rsidRPr="00FA0A80" w:rsidRDefault="00FA0A80" w:rsidP="00FA0A80">
      <w:pPr>
        <w:numPr>
          <w:ilvl w:val="0"/>
          <w:numId w:val="5"/>
        </w:numPr>
      </w:pPr>
      <w:r w:rsidRPr="00FA0A80">
        <w:rPr>
          <w:b/>
          <w:bCs/>
        </w:rPr>
        <w:t>Indeks nie zawsze pomaga:</w:t>
      </w:r>
      <w:r w:rsidRPr="00FA0A80">
        <w:t xml:space="preserve"> Byliśmy zaskoczeni wynikami Q11 czy Q14, gdzie po dodaniu indeksów czas się pogorszył lub nie zmienił znacząco. Nauczyliśmy się, że jeśli zapytanie i tak musi pobrać większość danych z tabeli, to indeks tylko przeszkadza (mechanizm </w:t>
      </w:r>
      <w:r w:rsidRPr="00FA0A80">
        <w:rPr>
          <w:i/>
          <w:iCs/>
        </w:rPr>
        <w:t>Bitmap Heap Scan</w:t>
      </w:r>
      <w:r w:rsidRPr="00FA0A80">
        <w:t>), bo zmusza dysk do skakania po danych zamiast czytania ich po kolei.</w:t>
      </w:r>
    </w:p>
    <w:p w14:paraId="2C021B26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5. Kierunki rozwoju</w:t>
      </w:r>
    </w:p>
    <w:p w14:paraId="67D85A31" w14:textId="77777777" w:rsidR="00FA0A80" w:rsidRPr="00FA0A80" w:rsidRDefault="00FA0A80" w:rsidP="00FA0A80">
      <w:r w:rsidRPr="00FA0A80">
        <w:t>Gdybyśmy mieli kontynuować ten projekt, skupilibyśmy się na:</w:t>
      </w:r>
    </w:p>
    <w:p w14:paraId="7208FE63" w14:textId="77777777" w:rsidR="00FA0A80" w:rsidRPr="00FA0A80" w:rsidRDefault="00FA0A80" w:rsidP="00FA0A80">
      <w:pPr>
        <w:numPr>
          <w:ilvl w:val="0"/>
          <w:numId w:val="6"/>
        </w:numPr>
      </w:pPr>
      <w:r w:rsidRPr="00FA0A80">
        <w:rPr>
          <w:b/>
          <w:bCs/>
        </w:rPr>
        <w:t>Oddzieleniu raportów:</w:t>
      </w:r>
      <w:r w:rsidRPr="00FA0A80">
        <w:t xml:space="preserve"> Stworzenie osobnej bazy (repliki) tylko do odczytu dla analityków, żeby generowanie raportu sprzedaży nie spowalniało koszyka zakupowego klientom.</w:t>
      </w:r>
    </w:p>
    <w:p w14:paraId="5E140E14" w14:textId="77777777" w:rsidR="00FA0A80" w:rsidRPr="00FA0A80" w:rsidRDefault="00FA0A80" w:rsidP="00FA0A80">
      <w:pPr>
        <w:numPr>
          <w:ilvl w:val="0"/>
          <w:numId w:val="6"/>
        </w:numPr>
      </w:pPr>
      <w:r w:rsidRPr="00FA0A80">
        <w:rPr>
          <w:b/>
          <w:bCs/>
        </w:rPr>
        <w:t>Indeksach pokrywających:</w:t>
      </w:r>
      <w:r w:rsidRPr="00FA0A80">
        <w:t xml:space="preserve"> W kilku miejscach (jak Q21) udało się tak dobrać indeks, że baza w ogóle nie musiała zaglądać do głównej tabeli, bo wszystko miała w indeksie. Warto by to zastosować szerzej.</w:t>
      </w:r>
    </w:p>
    <w:p w14:paraId="426D07AE" w14:textId="77777777" w:rsidR="00FA0A80" w:rsidRPr="00FA0A80" w:rsidRDefault="00FA0A80" w:rsidP="00FA0A80">
      <w:pPr>
        <w:numPr>
          <w:ilvl w:val="0"/>
          <w:numId w:val="6"/>
        </w:numPr>
      </w:pPr>
      <w:r w:rsidRPr="00FA0A80">
        <w:rPr>
          <w:b/>
          <w:bCs/>
        </w:rPr>
        <w:t>Mechanizmach archiwizacji:</w:t>
      </w:r>
      <w:r w:rsidRPr="00FA0A80">
        <w:t xml:space="preserve"> Opracowanie skryptów, które automatycznie przenoszą sprzedane StockItems do tabel historycznych, aby główna tabela magazynowa pozostawała lekka i szybka.</w:t>
      </w:r>
    </w:p>
    <w:p w14:paraId="6DF35C74" w14:textId="77777777" w:rsidR="0074492C" w:rsidRDefault="0074492C"/>
    <w:sectPr w:rsidR="00744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8D6"/>
    <w:multiLevelType w:val="multilevel"/>
    <w:tmpl w:val="EBAE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9407C"/>
    <w:multiLevelType w:val="multilevel"/>
    <w:tmpl w:val="4B4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661A"/>
    <w:multiLevelType w:val="multilevel"/>
    <w:tmpl w:val="74A2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920E7"/>
    <w:multiLevelType w:val="multilevel"/>
    <w:tmpl w:val="0A7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15D9"/>
    <w:multiLevelType w:val="multilevel"/>
    <w:tmpl w:val="D29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E39FD"/>
    <w:multiLevelType w:val="multilevel"/>
    <w:tmpl w:val="D6B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07594">
    <w:abstractNumId w:val="3"/>
  </w:num>
  <w:num w:numId="2" w16cid:durableId="1901869097">
    <w:abstractNumId w:val="5"/>
  </w:num>
  <w:num w:numId="3" w16cid:durableId="912130965">
    <w:abstractNumId w:val="4"/>
  </w:num>
  <w:num w:numId="4" w16cid:durableId="1273056278">
    <w:abstractNumId w:val="1"/>
  </w:num>
  <w:num w:numId="5" w16cid:durableId="578101116">
    <w:abstractNumId w:val="2"/>
  </w:num>
  <w:num w:numId="6" w16cid:durableId="209053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80"/>
    <w:rsid w:val="000C55DA"/>
    <w:rsid w:val="00182632"/>
    <w:rsid w:val="003D4026"/>
    <w:rsid w:val="004E3658"/>
    <w:rsid w:val="00651219"/>
    <w:rsid w:val="00681838"/>
    <w:rsid w:val="006E6BB5"/>
    <w:rsid w:val="0074492C"/>
    <w:rsid w:val="007C04FC"/>
    <w:rsid w:val="007C62EC"/>
    <w:rsid w:val="008223AB"/>
    <w:rsid w:val="00973DDB"/>
    <w:rsid w:val="00A15333"/>
    <w:rsid w:val="00B24C94"/>
    <w:rsid w:val="00DC0472"/>
    <w:rsid w:val="00E358EA"/>
    <w:rsid w:val="00E63B93"/>
    <w:rsid w:val="00EC54B1"/>
    <w:rsid w:val="00FA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5047"/>
  <w15:chartTrackingRefBased/>
  <w15:docId w15:val="{61A8DE90-D465-4F7B-8B49-9C4EB87B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0A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0A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0A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0A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0A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0A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0A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0A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0A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0A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0caa2f-f4df-4716-ba18-b79b1dc563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EA3E49D79CB4C86EE47697D615551" ma:contentTypeVersion="6" ma:contentTypeDescription="Create a new document." ma:contentTypeScope="" ma:versionID="ef9cf64d08ba87ceff17a4d4ddc5bdde">
  <xsd:schema xmlns:xsd="http://www.w3.org/2001/XMLSchema" xmlns:xs="http://www.w3.org/2001/XMLSchema" xmlns:p="http://schemas.microsoft.com/office/2006/metadata/properties" xmlns:ns3="770caa2f-f4df-4716-ba18-b79b1dc5639a" targetNamespace="http://schemas.microsoft.com/office/2006/metadata/properties" ma:root="true" ma:fieldsID="a89c478a6ab449f12774a34695139aeb" ns3:_="">
    <xsd:import namespace="770caa2f-f4df-4716-ba18-b79b1dc56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caa2f-f4df-4716-ba18-b79b1dc56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4409B5-5527-4A1F-9A5D-F38A9A69A7F1}">
  <ds:schemaRefs>
    <ds:schemaRef ds:uri="http://schemas.microsoft.com/office/2006/metadata/properties"/>
    <ds:schemaRef ds:uri="http://schemas.microsoft.com/office/infopath/2007/PartnerControls"/>
    <ds:schemaRef ds:uri="770caa2f-f4df-4716-ba18-b79b1dc5639a"/>
  </ds:schemaRefs>
</ds:datastoreItem>
</file>

<file path=customXml/itemProps2.xml><?xml version="1.0" encoding="utf-8"?>
<ds:datastoreItem xmlns:ds="http://schemas.openxmlformats.org/officeDocument/2006/customXml" ds:itemID="{73D7338F-2AD3-4432-B45D-54BE26096F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763BDD-EBC4-4E2C-97FD-A9900CA47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caa2f-f4df-4716-ba18-b79b1dc56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907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Kępowicz (280514)</dc:creator>
  <cp:keywords/>
  <dc:description/>
  <cp:lastModifiedBy>Kacper Mocek (280586)</cp:lastModifiedBy>
  <cp:revision>7</cp:revision>
  <dcterms:created xsi:type="dcterms:W3CDTF">2025-11-22T18:28:00Z</dcterms:created>
  <dcterms:modified xsi:type="dcterms:W3CDTF">2025-11-26T10:26:00Z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0x0101005E8EA3E49D79CB4C86EE47697D615551</vt:lpwstr>
  </property>
</Properties>
</file>