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8F3A" w14:textId="77777777" w:rsidR="00ED222E" w:rsidRPr="00297DB1" w:rsidRDefault="00ED222E" w:rsidP="00ED22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D607B36" w14:textId="77777777" w:rsidR="00ED222E" w:rsidRPr="00297DB1" w:rsidRDefault="00ED222E" w:rsidP="00ED22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>КИЇВСЬКИЙ НАЦІОНАЛЬНИЙ УНІВЕРСИТЕТ ТЕХНОЛОГІЙ ТА ДИЗАЙНУ</w:t>
      </w:r>
    </w:p>
    <w:p w14:paraId="5963A9F9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5F7C89C0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47BD71DA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49C58FA3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3B243915" w14:textId="77777777" w:rsidR="00ED222E" w:rsidRPr="00297DB1" w:rsidRDefault="00ED222E" w:rsidP="00ED22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  <w:u w:val="single"/>
        </w:rPr>
        <w:t>Кафедра інформаційних та комп’ютерних технологій</w:t>
      </w:r>
    </w:p>
    <w:p w14:paraId="77AE9E70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0101174B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21E73B3D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3ED86655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0EDAA1B0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74798DCA" w14:textId="60BC1174" w:rsidR="00ED222E" w:rsidRPr="00297DB1" w:rsidRDefault="00ED222E" w:rsidP="00ED22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3E7974" w:rsidRPr="00297DB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64168B4" w14:textId="514309D2" w:rsidR="00ED222E" w:rsidRPr="00297DB1" w:rsidRDefault="00ED222E" w:rsidP="00ED22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>з дисципліни: «ОБ’ЄКТНО-ОРІЄНТОВАНЕ ПРОГРАМУВАННЯ»</w:t>
      </w:r>
    </w:p>
    <w:p w14:paraId="465AB801" w14:textId="402B105F" w:rsidR="00ED222E" w:rsidRPr="00297DB1" w:rsidRDefault="00ED222E" w:rsidP="00ED22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>тема: «Робота з класами та об’єктами.»</w:t>
      </w:r>
    </w:p>
    <w:p w14:paraId="2151C685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5939B315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26D543E9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9B089A" w14:textId="5C4CF0E7" w:rsidR="00ED222E" w:rsidRPr="00297DB1" w:rsidRDefault="00ED222E" w:rsidP="00ED222E">
      <w:pPr>
        <w:jc w:val="right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297DB1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297DB1">
        <w:rPr>
          <w:rFonts w:ascii="Times New Roman" w:hAnsi="Times New Roman" w:cs="Times New Roman"/>
          <w:sz w:val="28"/>
          <w:szCs w:val="28"/>
        </w:rPr>
        <w:t>курсу</w:t>
      </w:r>
    </w:p>
    <w:p w14:paraId="7CA5D64E" w14:textId="77777777" w:rsidR="00ED222E" w:rsidRPr="00297DB1" w:rsidRDefault="00ED222E" w:rsidP="00ED222E">
      <w:pPr>
        <w:jc w:val="right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>групи  БІП1-24</w:t>
      </w:r>
    </w:p>
    <w:p w14:paraId="011B70CA" w14:textId="77777777" w:rsidR="00ED222E" w:rsidRPr="00297DB1" w:rsidRDefault="00ED222E" w:rsidP="00ED222E">
      <w:pPr>
        <w:jc w:val="right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>Олійника Іллі</w:t>
      </w:r>
    </w:p>
    <w:p w14:paraId="6619D26C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A6BA7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2FF0A728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3E4979EE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23D7757B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1BC2B73E" w14:textId="77777777" w:rsidR="00ED222E" w:rsidRPr="00297DB1" w:rsidRDefault="00ED222E" w:rsidP="00ED222E">
      <w:pPr>
        <w:rPr>
          <w:rFonts w:ascii="Times New Roman" w:hAnsi="Times New Roman" w:cs="Times New Roman"/>
          <w:sz w:val="28"/>
          <w:szCs w:val="28"/>
        </w:rPr>
      </w:pPr>
    </w:p>
    <w:p w14:paraId="17FC8AE9" w14:textId="447671D1" w:rsidR="00ED222E" w:rsidRPr="00297DB1" w:rsidRDefault="00ED222E" w:rsidP="00ED22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7DB1">
        <w:rPr>
          <w:rFonts w:ascii="Times New Roman" w:hAnsi="Times New Roman" w:cs="Times New Roman"/>
          <w:sz w:val="28"/>
          <w:szCs w:val="28"/>
        </w:rPr>
        <w:t>Київ 202</w:t>
      </w:r>
      <w:r w:rsidRPr="00297DB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4A76031" w14:textId="25937656" w:rsidR="002971BD" w:rsidRPr="00297DB1" w:rsidRDefault="003605BD" w:rsidP="000751B1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</w:p>
    <w:p w14:paraId="7F336756" w14:textId="75847ABA" w:rsidR="000751B1" w:rsidRPr="00297DB1" w:rsidRDefault="003E7974" w:rsidP="003E79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Модифікувати та доповнити код програми створений під час виконання лабораторної роботи №1. Надати специфікатор доступу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 двом,</w:t>
      </w:r>
      <w:r w:rsidRPr="00297DB1">
        <w:rPr>
          <w:rFonts w:ascii="Times New Roman" w:hAnsi="Times New Roman" w:cs="Times New Roman"/>
          <w:sz w:val="28"/>
          <w:szCs w:val="28"/>
        </w:rPr>
        <w:t xml:space="preserve"> </w:t>
      </w:r>
      <w:r w:rsidRPr="00297DB1">
        <w:rPr>
          <w:rFonts w:ascii="Times New Roman" w:hAnsi="Times New Roman" w:cs="Times New Roman"/>
          <w:sz w:val="28"/>
          <w:szCs w:val="28"/>
        </w:rPr>
        <w:t xml:space="preserve">вибраним на ваш розсуд, полям даних класу. Створити відповідні методи для задання та зчитування значень закритих полів. Доповнити клас методом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>(), що забезпечує отримання інформації про клас у текстовому вигляді.</w:t>
      </w:r>
    </w:p>
    <w:p w14:paraId="26DF1FF0" w14:textId="6A2A2BC8" w:rsidR="000751B1" w:rsidRPr="00297DB1" w:rsidRDefault="005F2498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E9529" wp14:editId="01863BBB">
            <wp:extent cx="5518150" cy="3954703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2797" cy="39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F490" w14:textId="585DA92E" w:rsidR="00EA1D51" w:rsidRPr="00297DB1" w:rsidRDefault="005F2498" w:rsidP="00ED22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Рис.1. </w:t>
      </w:r>
      <w:r w:rsidR="00DB5AF2" w:rsidRPr="00297DB1">
        <w:rPr>
          <w:rFonts w:ascii="Times New Roman" w:hAnsi="Times New Roman" w:cs="Times New Roman"/>
          <w:sz w:val="28"/>
          <w:szCs w:val="28"/>
        </w:rPr>
        <w:t>Приклад візуальної частини програми</w:t>
      </w:r>
      <w:r w:rsidR="00DB5AF2" w:rsidRPr="00297DB1">
        <w:rPr>
          <w:rFonts w:ascii="Times New Roman" w:hAnsi="Times New Roman" w:cs="Times New Roman"/>
          <w:sz w:val="28"/>
          <w:szCs w:val="28"/>
        </w:rPr>
        <w:br/>
      </w:r>
    </w:p>
    <w:p w14:paraId="213446B5" w14:textId="77777777" w:rsidR="00ED222E" w:rsidRPr="00297DB1" w:rsidRDefault="00ED222E" w:rsidP="00ED22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AE9EA" w14:textId="77777777" w:rsidR="00ED222E" w:rsidRPr="00297DB1" w:rsidRDefault="00ED222E" w:rsidP="00ED22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EE5F6" w14:textId="77777777" w:rsidR="00ED222E" w:rsidRPr="00297DB1" w:rsidRDefault="00ED222E" w:rsidP="00ED22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34BFD" w14:textId="2C0A6412" w:rsidR="00DB5AF2" w:rsidRPr="00297DB1" w:rsidRDefault="00960686" w:rsidP="0096068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>Код програми</w:t>
      </w:r>
    </w:p>
    <w:p w14:paraId="02B5B517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97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</w:t>
      </w:r>
    </w:p>
    <w:p w14:paraId="0FF0E88F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97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System.Windows.Forms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</w:t>
      </w:r>
    </w:p>
    <w:p w14:paraId="24E4CBAA" w14:textId="38BA0900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974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OOPlab1{</w:t>
      </w:r>
    </w:p>
    <w:p w14:paraId="7CDC00A9" w14:textId="74FA0832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Form1 :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123DDF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9DC4BD6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3561095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</w:p>
    <w:p w14:paraId="76A574CD" w14:textId="631C6E7F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Form1()   {</w:t>
      </w:r>
    </w:p>
    <w:p w14:paraId="4DEB1860" w14:textId="55197F4C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InitializeComponent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();  }</w:t>
      </w:r>
    </w:p>
    <w:p w14:paraId="4F12FC48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</w:p>
    <w:p w14:paraId="0718B15F" w14:textId="3A814909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Form1_Load(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e) {      }</w:t>
      </w:r>
    </w:p>
    <w:p w14:paraId="59594BF9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</w:p>
    <w:p w14:paraId="77B1F2A6" w14:textId="0308F2AE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button1_Click(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00B6BD19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E9D7C84" w14:textId="71CCD709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LessonSchedule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LessonSchedule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BEB762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SubjectName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= textBox1.Text,</w:t>
      </w:r>
    </w:p>
    <w:p w14:paraId="618E05DD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LessonNumber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)numericUpDown1.Value,</w:t>
      </w:r>
    </w:p>
    <w:p w14:paraId="2083D245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ComboBoxDayOfWeek.SelectedItem.ToString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(),</w:t>
      </w:r>
    </w:p>
    <w:p w14:paraId="65388DA8" w14:textId="6027894B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TeacherSurname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= textBox4.Text   };</w:t>
      </w:r>
    </w:p>
    <w:p w14:paraId="0E80E4B7" w14:textId="1BBFA60D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BE9CD06" w14:textId="3BB690BD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7DB1">
        <w:rPr>
          <w:rFonts w:ascii="Times New Roman" w:hAnsi="Times New Roman" w:cs="Times New Roman"/>
          <w:sz w:val="28"/>
          <w:szCs w:val="28"/>
        </w:rPr>
        <w:t xml:space="preserve"> </w:t>
      </w:r>
      <w:r w:rsidRPr="003E7974">
        <w:rPr>
          <w:rFonts w:ascii="Times New Roman" w:hAnsi="Times New Roman" w:cs="Times New Roman"/>
          <w:sz w:val="28"/>
          <w:szCs w:val="28"/>
        </w:rPr>
        <w:t xml:space="preserve">  dataGridView1.Rows.Add(</w:t>
      </w:r>
    </w:p>
    <w:p w14:paraId="436B1ECB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lesson.SubjectName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,</w:t>
      </w:r>
    </w:p>
    <w:p w14:paraId="7F8933C0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lesson.LessonNumber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,</w:t>
      </w:r>
    </w:p>
    <w:p w14:paraId="4D933D11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lesson.DayOfWeek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,</w:t>
      </w:r>
    </w:p>
    <w:p w14:paraId="5A0B4B80" w14:textId="6600316E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lesson.TeacherSurname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2F06D21A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textBox1.Clear();</w:t>
      </w:r>
    </w:p>
    <w:p w14:paraId="33B6EE3C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numericUpDown1.Value = 1;</w:t>
      </w:r>
    </w:p>
    <w:p w14:paraId="0BDE55E2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ComboBoxDayOfWeek.SelectedIndex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48F58D4" w14:textId="2576CC0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textBox4.Clear();   }</w:t>
      </w:r>
    </w:p>
    <w:p w14:paraId="1826D1D5" w14:textId="77777777" w:rsidR="003E7974" w:rsidRPr="00297DB1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dataGridView1_CellContentClick(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DataGridViewCellEventArgs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e)    {       }    </w:t>
      </w:r>
    </w:p>
    <w:p w14:paraId="7157209A" w14:textId="487052D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>}</w:t>
      </w:r>
    </w:p>
    <w:p w14:paraId="368AA1B7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</w:p>
    <w:p w14:paraId="7F6AC75D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6F2B7A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</w:p>
    <w:p w14:paraId="428A0727" w14:textId="244C960C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LessonSchedule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4413092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subjectName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</w:t>
      </w:r>
    </w:p>
    <w:p w14:paraId="13F11CDF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lessonNumber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</w:t>
      </w:r>
    </w:p>
    <w:p w14:paraId="23ED4399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 }</w:t>
      </w:r>
    </w:p>
    <w:p w14:paraId="6046FAFA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TeacherSurname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 }</w:t>
      </w:r>
    </w:p>
    <w:p w14:paraId="1E174414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</w:p>
    <w:p w14:paraId="525903CD" w14:textId="056A03AE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SubjectName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3BF3AB69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subjectName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 }</w:t>
      </w:r>
    </w:p>
    <w:p w14:paraId="0E03B01E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subjectName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 }</w:t>
      </w:r>
    </w:p>
    <w:p w14:paraId="3E8821A0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7ECFD8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</w:p>
    <w:p w14:paraId="1DD5C573" w14:textId="6DAC95A8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LessonNumber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2D049562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lessonNumber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 }</w:t>
      </w:r>
    </w:p>
    <w:p w14:paraId="23E3AAD1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lessonNumber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 }</w:t>
      </w:r>
    </w:p>
    <w:p w14:paraId="701CE213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19DE0D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</w:p>
    <w:p w14:paraId="468FE08A" w14:textId="1BBCB2DD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SetSubjectName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)   {</w:t>
      </w:r>
    </w:p>
    <w:p w14:paraId="18A5DDEF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subjectName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</w:t>
      </w:r>
    </w:p>
    <w:p w14:paraId="2E3FDE76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461707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</w:p>
    <w:p w14:paraId="5B8B2489" w14:textId="00AF6A75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GetSubjectName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()   {</w:t>
      </w:r>
    </w:p>
    <w:p w14:paraId="04058D11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subjectName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</w:t>
      </w:r>
    </w:p>
    <w:p w14:paraId="64016ADD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6D8823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</w:p>
    <w:p w14:paraId="5742698D" w14:textId="72BE6B3E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SetLessonNumber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)   {</w:t>
      </w:r>
    </w:p>
    <w:p w14:paraId="29D83425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lessonNumber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</w:t>
      </w:r>
    </w:p>
    <w:p w14:paraId="665534D3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D86422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</w:p>
    <w:p w14:paraId="390E62A7" w14:textId="1323FA4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GetLessonNumber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()  {</w:t>
      </w:r>
    </w:p>
    <w:p w14:paraId="77EB6EBD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lessonNumber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;</w:t>
      </w:r>
    </w:p>
    <w:p w14:paraId="1E045334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F8C630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</w:p>
    <w:p w14:paraId="64BFF5C9" w14:textId="102B0C73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()   {</w:t>
      </w:r>
    </w:p>
    <w:p w14:paraId="33451F40" w14:textId="77777777" w:rsidR="003E7974" w:rsidRPr="003E7974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$"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subjectName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},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 #: {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lessonNumber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},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 xml:space="preserve">}, 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3E7974">
        <w:rPr>
          <w:rFonts w:ascii="Times New Roman" w:hAnsi="Times New Roman" w:cs="Times New Roman"/>
          <w:sz w:val="28"/>
          <w:szCs w:val="28"/>
        </w:rPr>
        <w:t>TeacherSurname</w:t>
      </w:r>
      <w:proofErr w:type="spellEnd"/>
      <w:r w:rsidRPr="003E7974">
        <w:rPr>
          <w:rFonts w:ascii="Times New Roman" w:hAnsi="Times New Roman" w:cs="Times New Roman"/>
          <w:sz w:val="28"/>
          <w:szCs w:val="28"/>
        </w:rPr>
        <w:t>}";</w:t>
      </w:r>
    </w:p>
    <w:p w14:paraId="46C2C2DA" w14:textId="52E1F51C" w:rsidR="003E7974" w:rsidRPr="00297DB1" w:rsidRDefault="003E7974" w:rsidP="003E7974">
      <w:pPr>
        <w:rPr>
          <w:rFonts w:ascii="Times New Roman" w:hAnsi="Times New Roman" w:cs="Times New Roman"/>
          <w:sz w:val="28"/>
          <w:szCs w:val="28"/>
        </w:rPr>
      </w:pPr>
      <w:r w:rsidRPr="003E7974">
        <w:rPr>
          <w:rFonts w:ascii="Times New Roman" w:hAnsi="Times New Roman" w:cs="Times New Roman"/>
          <w:sz w:val="28"/>
          <w:szCs w:val="28"/>
        </w:rPr>
        <w:t xml:space="preserve">        }}</w:t>
      </w:r>
      <w:r w:rsidRPr="00297DB1">
        <w:rPr>
          <w:rFonts w:ascii="Times New Roman" w:hAnsi="Times New Roman" w:cs="Times New Roman"/>
          <w:sz w:val="28"/>
          <w:szCs w:val="28"/>
        </w:rPr>
        <w:t>}</w:t>
      </w:r>
    </w:p>
    <w:p w14:paraId="55FBDB09" w14:textId="618858C7" w:rsidR="00ED222E" w:rsidRPr="00297DB1" w:rsidRDefault="00ED222E" w:rsidP="003E7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>Висновок</w:t>
      </w:r>
    </w:p>
    <w:p w14:paraId="66195CBC" w14:textId="3AB36842" w:rsidR="00ED222E" w:rsidRPr="00297DB1" w:rsidRDefault="00ED222E" w:rsidP="003E7974">
      <w:pPr>
        <w:jc w:val="both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було успішно </w:t>
      </w:r>
      <w:r w:rsidR="00BC6102" w:rsidRPr="00297DB1">
        <w:rPr>
          <w:rFonts w:ascii="Times New Roman" w:hAnsi="Times New Roman" w:cs="Times New Roman"/>
          <w:sz w:val="28"/>
          <w:szCs w:val="28"/>
        </w:rPr>
        <w:t>з</w:t>
      </w:r>
      <w:r w:rsidR="003E7974" w:rsidRPr="00297DB1">
        <w:rPr>
          <w:rFonts w:ascii="Times New Roman" w:hAnsi="Times New Roman" w:cs="Times New Roman"/>
          <w:sz w:val="28"/>
          <w:szCs w:val="28"/>
        </w:rPr>
        <w:t>асво</w:t>
      </w:r>
      <w:r w:rsidR="00BC6102" w:rsidRPr="00297DB1">
        <w:rPr>
          <w:rFonts w:ascii="Times New Roman" w:hAnsi="Times New Roman" w:cs="Times New Roman"/>
          <w:sz w:val="28"/>
          <w:szCs w:val="28"/>
        </w:rPr>
        <w:t>єно</w:t>
      </w:r>
      <w:r w:rsidR="003E7974" w:rsidRPr="00297DB1">
        <w:rPr>
          <w:rFonts w:ascii="Times New Roman" w:hAnsi="Times New Roman" w:cs="Times New Roman"/>
          <w:sz w:val="28"/>
          <w:szCs w:val="28"/>
        </w:rPr>
        <w:t xml:space="preserve"> основні принципи управління доступом до даних класу в мові програмування С#. Отрима</w:t>
      </w:r>
      <w:r w:rsidR="00BC6102" w:rsidRPr="00297DB1">
        <w:rPr>
          <w:rFonts w:ascii="Times New Roman" w:hAnsi="Times New Roman" w:cs="Times New Roman"/>
          <w:sz w:val="28"/>
          <w:szCs w:val="28"/>
        </w:rPr>
        <w:t>но</w:t>
      </w:r>
      <w:r w:rsidR="003E7974" w:rsidRPr="00297DB1">
        <w:rPr>
          <w:rFonts w:ascii="Times New Roman" w:hAnsi="Times New Roman" w:cs="Times New Roman"/>
          <w:sz w:val="28"/>
          <w:szCs w:val="28"/>
        </w:rPr>
        <w:t xml:space="preserve"> досвід створення методів для організації роботи з закритими полями класу.</w:t>
      </w:r>
    </w:p>
    <w:p w14:paraId="19811A0F" w14:textId="77777777" w:rsidR="00ED222E" w:rsidRPr="00297DB1" w:rsidRDefault="00ED222E" w:rsidP="00ED22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D20F9" w14:textId="77777777" w:rsidR="00ED222E" w:rsidRPr="00297DB1" w:rsidRDefault="00ED222E" w:rsidP="00ED22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5E978" w14:textId="08D16A06" w:rsidR="00ED222E" w:rsidRPr="00297DB1" w:rsidRDefault="00ED222E" w:rsidP="00ED22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7DB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FD6E64" w14:textId="5DC640EF" w:rsidR="005F2498" w:rsidRPr="00297DB1" w:rsidRDefault="00DB5AF2" w:rsidP="005F24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lastRenderedPageBreak/>
        <w:t xml:space="preserve">Контрольні питання </w:t>
      </w:r>
    </w:p>
    <w:p w14:paraId="22498AEE" w14:textId="77777777" w:rsidR="00DB5AF2" w:rsidRPr="00297DB1" w:rsidRDefault="00DB5AF2" w:rsidP="005F24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41896" w14:textId="197FFC39" w:rsidR="0014077B" w:rsidRPr="00297DB1" w:rsidRDefault="0014077B" w:rsidP="0014077B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DB1">
        <w:rPr>
          <w:rFonts w:ascii="Times New Roman" w:hAnsi="Times New Roman" w:cs="Times New Roman"/>
          <w:b/>
          <w:bCs/>
          <w:sz w:val="28"/>
          <w:szCs w:val="28"/>
        </w:rPr>
        <w:t>Що таке закритий елемент класу?</w:t>
      </w:r>
    </w:p>
    <w:p w14:paraId="4383B7EE" w14:textId="30729DAF" w:rsidR="00DB5AF2" w:rsidRPr="00297DB1" w:rsidRDefault="0014077B" w:rsidP="001407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7DB1">
        <w:rPr>
          <w:rFonts w:ascii="Times New Roman" w:hAnsi="Times New Roman" w:cs="Times New Roman"/>
          <w:sz w:val="28"/>
          <w:szCs w:val="28"/>
        </w:rPr>
        <w:t>Закритий елемент класу — це поле, метод або властивість, до якого не можна звертатися безпосередньо ззовні класу.</w:t>
      </w:r>
      <w:r w:rsidRPr="00297DB1">
        <w:rPr>
          <w:rFonts w:ascii="Times New Roman" w:hAnsi="Times New Roman" w:cs="Times New Roman"/>
          <w:sz w:val="28"/>
          <w:szCs w:val="28"/>
        </w:rPr>
        <w:br/>
        <w:t>У C# для цього використовується модифікатор доступу</w:t>
      </w:r>
      <w:r w:rsidRPr="00297DB1">
        <w:rPr>
          <w:rFonts w:ascii="Times New Roman" w:hAnsi="Times New Roman" w:cs="Times New Roman"/>
          <w:sz w:val="28"/>
          <w:szCs w:val="28"/>
        </w:rPr>
        <w:t xml:space="preserve"> </w:t>
      </w:r>
      <w:r w:rsidRPr="00297DB1"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558DA7EA" w14:textId="366F9972" w:rsidR="0014077B" w:rsidRPr="00297DB1" w:rsidRDefault="0014077B" w:rsidP="0014077B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DB1">
        <w:rPr>
          <w:rFonts w:ascii="Times New Roman" w:hAnsi="Times New Roman" w:cs="Times New Roman"/>
          <w:b/>
          <w:bCs/>
          <w:sz w:val="28"/>
          <w:szCs w:val="28"/>
        </w:rPr>
        <w:t>Що таке відкритий елемент класу?</w:t>
      </w:r>
    </w:p>
    <w:p w14:paraId="7A236FA4" w14:textId="542EEF6C" w:rsidR="00DB5AF2" w:rsidRPr="00297DB1" w:rsidRDefault="0014077B" w:rsidP="001407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7DB1">
        <w:rPr>
          <w:rFonts w:ascii="Times New Roman" w:hAnsi="Times New Roman" w:cs="Times New Roman"/>
          <w:sz w:val="28"/>
          <w:szCs w:val="28"/>
        </w:rPr>
        <w:t>Відкритий елемент класу — це поле, метод або властивість, які доступні з будь-якої частини програми (з інших класів і навіть з інших збірок).</w:t>
      </w:r>
      <w:r w:rsidRPr="00297DB1">
        <w:rPr>
          <w:rFonts w:ascii="Times New Roman" w:hAnsi="Times New Roman" w:cs="Times New Roman"/>
          <w:sz w:val="28"/>
          <w:szCs w:val="28"/>
        </w:rPr>
        <w:br/>
        <w:t>У C# для цього використовується модифікатор доступу</w:t>
      </w:r>
      <w:r w:rsidRPr="00297DB1">
        <w:rPr>
          <w:rFonts w:ascii="Times New Roman" w:hAnsi="Times New Roman" w:cs="Times New Roman"/>
          <w:sz w:val="28"/>
          <w:szCs w:val="28"/>
          <w:lang w:val="en-US"/>
        </w:rPr>
        <w:t xml:space="preserve"> public</w:t>
      </w:r>
    </w:p>
    <w:p w14:paraId="65CDC511" w14:textId="57508B53" w:rsidR="00DB5AF2" w:rsidRPr="00297DB1" w:rsidRDefault="0014077B" w:rsidP="0014077B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b/>
          <w:bCs/>
          <w:sz w:val="28"/>
          <w:szCs w:val="28"/>
        </w:rPr>
        <w:t xml:space="preserve">     3. </w:t>
      </w:r>
      <w:r w:rsidRPr="00297DB1">
        <w:rPr>
          <w:rFonts w:ascii="Times New Roman" w:hAnsi="Times New Roman" w:cs="Times New Roman"/>
          <w:b/>
          <w:bCs/>
          <w:sz w:val="28"/>
          <w:szCs w:val="28"/>
        </w:rPr>
        <w:t>Що таке модифікатор доступу?</w:t>
      </w:r>
      <w:r w:rsidRPr="00297DB1">
        <w:rPr>
          <w:rFonts w:ascii="Times New Roman" w:hAnsi="Times New Roman" w:cs="Times New Roman"/>
          <w:sz w:val="28"/>
          <w:szCs w:val="28"/>
        </w:rPr>
        <w:br/>
        <w:t>Модифікатор доступу — це ключове слово, яке визначає рівень доступу до поля, методу, властивості чи класу.</w:t>
      </w:r>
    </w:p>
    <w:p w14:paraId="40956D35" w14:textId="77777777" w:rsidR="00297DB1" w:rsidRPr="00297DB1" w:rsidRDefault="00297DB1" w:rsidP="00297DB1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b/>
          <w:bCs/>
          <w:sz w:val="28"/>
          <w:szCs w:val="28"/>
        </w:rPr>
        <w:t xml:space="preserve">4. Яка різниця між модифікатором доступу </w:t>
      </w:r>
      <w:proofErr w:type="spellStart"/>
      <w:r w:rsidRPr="00297DB1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297DB1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297DB1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297DB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F8B6930" w14:textId="77777777" w:rsidR="00297DB1" w:rsidRPr="00297DB1" w:rsidRDefault="00297DB1" w:rsidP="00297D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7DB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 — елемент доступний </w:t>
      </w:r>
      <w:r w:rsidRPr="00297DB1">
        <w:rPr>
          <w:rFonts w:ascii="Times New Roman" w:hAnsi="Times New Roman" w:cs="Times New Roman"/>
          <w:b/>
          <w:bCs/>
          <w:sz w:val="28"/>
          <w:szCs w:val="28"/>
        </w:rPr>
        <w:t>усюди</w:t>
      </w:r>
      <w:r w:rsidRPr="00297DB1">
        <w:rPr>
          <w:rFonts w:ascii="Times New Roman" w:hAnsi="Times New Roman" w:cs="Times New Roman"/>
          <w:sz w:val="28"/>
          <w:szCs w:val="28"/>
        </w:rPr>
        <w:t xml:space="preserve"> (у будь-якому класі чи збірці).</w:t>
      </w:r>
    </w:p>
    <w:p w14:paraId="624F3598" w14:textId="77777777" w:rsidR="00297DB1" w:rsidRPr="00297DB1" w:rsidRDefault="00297DB1" w:rsidP="00297D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7DB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 — елемент доступний </w:t>
      </w:r>
      <w:r w:rsidRPr="00297DB1">
        <w:rPr>
          <w:rFonts w:ascii="Times New Roman" w:hAnsi="Times New Roman" w:cs="Times New Roman"/>
          <w:b/>
          <w:bCs/>
          <w:sz w:val="28"/>
          <w:szCs w:val="28"/>
        </w:rPr>
        <w:t>тільки в межах цього класу</w:t>
      </w:r>
      <w:r w:rsidRPr="00297DB1">
        <w:rPr>
          <w:rFonts w:ascii="Times New Roman" w:hAnsi="Times New Roman" w:cs="Times New Roman"/>
          <w:sz w:val="28"/>
          <w:szCs w:val="28"/>
        </w:rPr>
        <w:t>.</w:t>
      </w:r>
    </w:p>
    <w:p w14:paraId="51BEA778" w14:textId="77777777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5. Наведіть загальну форму опису елемента даних класу. </w:t>
      </w:r>
    </w:p>
    <w:p w14:paraId="1E92C9F5" w14:textId="29E662AD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7DB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>;</w:t>
      </w:r>
    </w:p>
    <w:p w14:paraId="5A9CA1F2" w14:textId="77777777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</w:p>
    <w:p w14:paraId="2B05C6B5" w14:textId="77777777" w:rsidR="007D1C9D" w:rsidRPr="00297DB1" w:rsidRDefault="007D1C9D" w:rsidP="00DB5AF2">
      <w:pPr>
        <w:rPr>
          <w:rFonts w:ascii="Times New Roman" w:hAnsi="Times New Roman" w:cs="Times New Roman"/>
          <w:sz w:val="28"/>
          <w:szCs w:val="28"/>
        </w:rPr>
      </w:pPr>
    </w:p>
    <w:p w14:paraId="27A9B9B1" w14:textId="77777777" w:rsidR="007D1C9D" w:rsidRPr="00297DB1" w:rsidRDefault="007D1C9D" w:rsidP="00DB5AF2">
      <w:pPr>
        <w:rPr>
          <w:rFonts w:ascii="Times New Roman" w:hAnsi="Times New Roman" w:cs="Times New Roman"/>
          <w:sz w:val="28"/>
          <w:szCs w:val="28"/>
        </w:rPr>
      </w:pPr>
    </w:p>
    <w:p w14:paraId="479A2D38" w14:textId="77777777" w:rsidR="007D1C9D" w:rsidRPr="00297DB1" w:rsidRDefault="007D1C9D" w:rsidP="00DB5AF2">
      <w:pPr>
        <w:rPr>
          <w:rFonts w:ascii="Times New Roman" w:hAnsi="Times New Roman" w:cs="Times New Roman"/>
          <w:sz w:val="28"/>
          <w:szCs w:val="28"/>
        </w:rPr>
      </w:pPr>
    </w:p>
    <w:p w14:paraId="15D0671F" w14:textId="354588B4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6. Що таке тіло класу? </w:t>
      </w:r>
    </w:p>
    <w:p w14:paraId="3CADA692" w14:textId="4F89FA34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>Тіло класу — це частина коду, яка знаходиться всередині фігурних дужок  після оголошення класу. Саме в тілі класу розміщуються всі його елементи: поля, властивості, методи, конструктори, події, вкладені класи тощо.</w:t>
      </w:r>
    </w:p>
    <w:p w14:paraId="4F758E4F" w14:textId="77777777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</w:p>
    <w:p w14:paraId="5D4B2C20" w14:textId="77777777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7. Чи можна вкладати клас у інший клас? </w:t>
      </w:r>
    </w:p>
    <w:p w14:paraId="46F8CC9C" w14:textId="77777777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Так, в C# можна вкладати клас у інший клас — це називається вкладеним класом </w:t>
      </w:r>
    </w:p>
    <w:p w14:paraId="1AC1F5DB" w14:textId="77777777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</w:p>
    <w:p w14:paraId="2704F02C" w14:textId="77777777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lastRenderedPageBreak/>
        <w:t xml:space="preserve">8. Що таке оператор доступу до елементу класу? </w:t>
      </w:r>
    </w:p>
    <w:p w14:paraId="50EF0E41" w14:textId="0A409DB1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>Оператор доступу до елементу класу — це, яка використовується для звернення до полів, методів, властивостей або інших членів класу через його екземпляр або через ім’я класу</w:t>
      </w:r>
    </w:p>
    <w:p w14:paraId="65D85DF1" w14:textId="77777777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</w:p>
    <w:p w14:paraId="2C2FAC08" w14:textId="77777777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9. Що таке специфікатори доступу? Наведіть приклади. </w:t>
      </w:r>
    </w:p>
    <w:p w14:paraId="1062999B" w14:textId="6BEE562E" w:rsidR="0005721B" w:rsidRPr="00297DB1" w:rsidRDefault="0005721B" w:rsidP="00DB5AF2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Специфікатори доступу в C# — це ключові слова, які визначають, хто має право звертатися до елементів класу (полів, методів, властивостей, конструкторів тощо). </w:t>
      </w:r>
    </w:p>
    <w:p w14:paraId="6952CF48" w14:textId="77777777" w:rsidR="0005721B" w:rsidRPr="00297DB1" w:rsidRDefault="0005721B" w:rsidP="0005721B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;               // доступ лише в класі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Car</w:t>
      </w:r>
      <w:proofErr w:type="spellEnd"/>
    </w:p>
    <w:p w14:paraId="28E6E1F0" w14:textId="77777777" w:rsidR="0005721B" w:rsidRPr="00297DB1" w:rsidRDefault="0005721B" w:rsidP="0005721B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 int speed;               // доступ у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 та його нащадках</w:t>
      </w:r>
    </w:p>
    <w:p w14:paraId="3C76736D" w14:textId="77777777" w:rsidR="0005721B" w:rsidRPr="00297DB1" w:rsidRDefault="0005721B" w:rsidP="0005721B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isElectric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>;          // доступ у межах збірки</w:t>
      </w:r>
    </w:p>
    <w:p w14:paraId="744FA701" w14:textId="71441125" w:rsidR="0005721B" w:rsidRPr="00297DB1" w:rsidRDefault="0005721B" w:rsidP="0005721B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DB1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297DB1">
        <w:rPr>
          <w:rFonts w:ascii="Times New Roman" w:hAnsi="Times New Roman" w:cs="Times New Roman"/>
          <w:sz w:val="28"/>
          <w:szCs w:val="28"/>
        </w:rPr>
        <w:t>()                // доступний всюди</w:t>
      </w:r>
    </w:p>
    <w:p w14:paraId="0FDAB7D3" w14:textId="77777777" w:rsidR="0005721B" w:rsidRPr="00297DB1" w:rsidRDefault="0005721B" w:rsidP="0005721B">
      <w:pPr>
        <w:rPr>
          <w:rFonts w:ascii="Times New Roman" w:hAnsi="Times New Roman" w:cs="Times New Roman"/>
          <w:sz w:val="28"/>
          <w:szCs w:val="28"/>
        </w:rPr>
      </w:pPr>
    </w:p>
    <w:p w14:paraId="56F36310" w14:textId="037EA294" w:rsidR="00DB5AF2" w:rsidRPr="00297DB1" w:rsidRDefault="00DB5AF2" w:rsidP="00DB5AF2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>10. Чи можна застосувати специфікатор доступу до класу?</w:t>
      </w:r>
    </w:p>
    <w:p w14:paraId="7A274A71" w14:textId="77777777" w:rsidR="0005721B" w:rsidRPr="00297DB1" w:rsidRDefault="0005721B" w:rsidP="0005721B">
      <w:pPr>
        <w:rPr>
          <w:rFonts w:ascii="Times New Roman" w:hAnsi="Times New Roman" w:cs="Times New Roman"/>
          <w:sz w:val="28"/>
          <w:szCs w:val="28"/>
        </w:rPr>
      </w:pPr>
      <w:r w:rsidRPr="00297DB1">
        <w:rPr>
          <w:rFonts w:ascii="Times New Roman" w:hAnsi="Times New Roman" w:cs="Times New Roman"/>
          <w:sz w:val="28"/>
          <w:szCs w:val="28"/>
        </w:rPr>
        <w:t>Так, специфікатор доступу можна застосувати до класу, але з певними обмеженнями — залежно від того, де саме оголошено клас.</w:t>
      </w:r>
    </w:p>
    <w:p w14:paraId="55E22E8A" w14:textId="77777777" w:rsidR="0005721B" w:rsidRPr="00297DB1" w:rsidRDefault="0005721B" w:rsidP="00DB5AF2">
      <w:pPr>
        <w:rPr>
          <w:rFonts w:ascii="Times New Roman" w:hAnsi="Times New Roman" w:cs="Times New Roman"/>
          <w:sz w:val="28"/>
          <w:szCs w:val="28"/>
        </w:rPr>
      </w:pPr>
    </w:p>
    <w:p w14:paraId="3D3B6805" w14:textId="77777777" w:rsidR="00DB5AF2" w:rsidRPr="00297DB1" w:rsidRDefault="00DB5AF2" w:rsidP="005F249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B5AF2" w:rsidRPr="00297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712DF"/>
    <w:multiLevelType w:val="hybridMultilevel"/>
    <w:tmpl w:val="7F8EEA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94843"/>
    <w:multiLevelType w:val="hybridMultilevel"/>
    <w:tmpl w:val="849CC5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86D1A"/>
    <w:multiLevelType w:val="multilevel"/>
    <w:tmpl w:val="7756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439727">
    <w:abstractNumId w:val="1"/>
  </w:num>
  <w:num w:numId="2" w16cid:durableId="848568449">
    <w:abstractNumId w:val="0"/>
  </w:num>
  <w:num w:numId="3" w16cid:durableId="1289312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61"/>
    <w:rsid w:val="0005721B"/>
    <w:rsid w:val="000751B1"/>
    <w:rsid w:val="0014077B"/>
    <w:rsid w:val="00210A61"/>
    <w:rsid w:val="002971BD"/>
    <w:rsid w:val="00297DB1"/>
    <w:rsid w:val="00347A4C"/>
    <w:rsid w:val="003605BD"/>
    <w:rsid w:val="003E7974"/>
    <w:rsid w:val="00584831"/>
    <w:rsid w:val="005B36D8"/>
    <w:rsid w:val="005F2498"/>
    <w:rsid w:val="00603741"/>
    <w:rsid w:val="007D1C9D"/>
    <w:rsid w:val="008449F8"/>
    <w:rsid w:val="008C2E33"/>
    <w:rsid w:val="00960686"/>
    <w:rsid w:val="00B7364D"/>
    <w:rsid w:val="00BC6102"/>
    <w:rsid w:val="00CD3B73"/>
    <w:rsid w:val="00CF4602"/>
    <w:rsid w:val="00D05FDD"/>
    <w:rsid w:val="00DB5AF2"/>
    <w:rsid w:val="00E2112C"/>
    <w:rsid w:val="00EA1D51"/>
    <w:rsid w:val="00E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813C"/>
  <w15:chartTrackingRefBased/>
  <w15:docId w15:val="{1980A1A1-D3DB-415C-AE5F-C27C9860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0A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0A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0A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0A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0A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0A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1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1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10A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0A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0A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10A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0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3301</Words>
  <Characters>1883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Українець</dc:creator>
  <cp:keywords/>
  <dc:description/>
  <cp:lastModifiedBy>Ілля Українець</cp:lastModifiedBy>
  <cp:revision>14</cp:revision>
  <dcterms:created xsi:type="dcterms:W3CDTF">2025-08-27T19:57:00Z</dcterms:created>
  <dcterms:modified xsi:type="dcterms:W3CDTF">2025-09-10T20:00:00Z</dcterms:modified>
</cp:coreProperties>
</file>