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2C53E">
      <w:pPr>
        <w:pStyle w:val="7"/>
        <w:rPr>
          <w:rFonts w:hint="default"/>
          <w:lang w:val="ru-RU"/>
        </w:rPr>
      </w:pPr>
      <w:r>
        <w:rPr>
          <w:color w:val="345A89"/>
        </w:rPr>
        <w:t>Отчёт</w:t>
      </w:r>
      <w:r>
        <w:rPr>
          <w:color w:val="345A89"/>
          <w:spacing w:val="-4"/>
        </w:rPr>
        <w:t xml:space="preserve"> </w:t>
      </w:r>
      <w:r>
        <w:rPr>
          <w:color w:val="345A89"/>
        </w:rPr>
        <w:t>по</w:t>
      </w:r>
      <w:r>
        <w:rPr>
          <w:color w:val="345A89"/>
          <w:spacing w:val="-5"/>
        </w:rPr>
        <w:t xml:space="preserve"> </w:t>
      </w:r>
      <w:r>
        <w:rPr>
          <w:color w:val="345A89"/>
        </w:rPr>
        <w:t>лабораторной</w:t>
      </w:r>
      <w:r>
        <w:rPr>
          <w:color w:val="345A89"/>
          <w:spacing w:val="-3"/>
        </w:rPr>
        <w:t xml:space="preserve"> </w:t>
      </w:r>
      <w:r>
        <w:rPr>
          <w:color w:val="345A89"/>
        </w:rPr>
        <w:t>работе</w:t>
      </w:r>
      <w:r>
        <w:rPr>
          <w:color w:val="345A89"/>
          <w:spacing w:val="6"/>
        </w:rPr>
        <w:t xml:space="preserve"> </w:t>
      </w:r>
      <w:r>
        <w:rPr>
          <w:rFonts w:hint="default"/>
          <w:color w:val="345A89"/>
          <w:spacing w:val="6"/>
          <w:lang w:val="ru-RU"/>
        </w:rPr>
        <w:t>8</w:t>
      </w:r>
    </w:p>
    <w:p w14:paraId="52F8AC8F">
      <w:pPr>
        <w:pStyle w:val="2"/>
        <w:spacing w:before="234"/>
        <w:ind w:left="1" w:right="1" w:firstLine="0"/>
        <w:jc w:val="center"/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color w:val="345A89"/>
        </w:rPr>
        <w:t>Дискреционное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разграничение</w:t>
      </w:r>
      <w:r>
        <w:rPr>
          <w:color w:val="345A89"/>
          <w:spacing w:val="-9"/>
        </w:rPr>
        <w:t xml:space="preserve"> </w:t>
      </w:r>
      <w:r>
        <w:rPr>
          <w:color w:val="345A89"/>
        </w:rPr>
        <w:t>прав</w:t>
      </w:r>
      <w:r>
        <w:rPr>
          <w:color w:val="345A89"/>
          <w:spacing w:val="-6"/>
        </w:rPr>
        <w:t xml:space="preserve"> </w:t>
      </w:r>
      <w:r>
        <w:rPr>
          <w:color w:val="345A89"/>
        </w:rPr>
        <w:t>в</w:t>
      </w:r>
      <w:r>
        <w:rPr>
          <w:color w:val="345A89"/>
          <w:spacing w:val="-10"/>
        </w:rPr>
        <w:t xml:space="preserve"> </w:t>
      </w:r>
      <w:r>
        <w:rPr>
          <w:color w:val="345A89"/>
        </w:rPr>
        <w:t>Linux.</w:t>
      </w:r>
      <w:r>
        <w:rPr>
          <w:rFonts w:hint="default"/>
          <w:color w:val="345A89"/>
          <w:lang w:val="ru-RU"/>
        </w:rPr>
        <w:t xml:space="preserve"> Исследование влияния дополнительных атрибутов.</w:t>
      </w:r>
    </w:p>
    <w:p w14:paraId="31E2D0B0">
      <w:pPr>
        <w:spacing w:before="242"/>
        <w:ind w:left="0" w:right="0" w:firstLine="0"/>
        <w:jc w:val="center"/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Ошкодер</w:t>
      </w:r>
      <w:r>
        <w:rPr>
          <w:rFonts w:hint="default" w:ascii="Calibri" w:hAnsi="Calibri"/>
          <w:i/>
          <w:iCs/>
          <w:color w:val="000000" w:themeColor="text1"/>
          <w:spacing w:val="-2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Сергей Александрович</w:t>
      </w:r>
    </w:p>
    <w:p w14:paraId="40DFB52C">
      <w:pPr>
        <w:spacing w:before="242"/>
        <w:ind w:left="0" w:right="0" w:firstLine="0"/>
        <w:jc w:val="left"/>
        <w:rPr>
          <w:rFonts w:ascii="Calibri" w:hAnsi="Calibri"/>
          <w:sz w:val="32"/>
        </w:rPr>
      </w:pPr>
      <w:r>
        <w:rPr>
          <w:rFonts w:ascii="Calibri" w:hAnsi="Calibri"/>
          <w:color w:val="365F91"/>
          <w:spacing w:val="-2"/>
          <w:sz w:val="32"/>
        </w:rPr>
        <w:t>Содержание</w:t>
      </w:r>
    </w:p>
    <w:p w14:paraId="57157F2A">
      <w:pPr>
        <w:pStyle w:val="6"/>
        <w:rPr>
          <w:rFonts w:ascii="Calibri"/>
          <w:sz w:val="32"/>
        </w:rPr>
      </w:pPr>
    </w:p>
    <w:p w14:paraId="1C8E4572">
      <w:pPr>
        <w:pStyle w:val="6"/>
        <w:spacing w:before="9"/>
        <w:rPr>
          <w:rFonts w:ascii="Calibri"/>
          <w:sz w:val="32"/>
        </w:rPr>
      </w:pPr>
    </w:p>
    <w:p w14:paraId="547FD4DB">
      <w:pPr>
        <w:pStyle w:val="2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rFonts w:ascii="Calibri" w:hAnsi="Calibri"/>
        </w:rPr>
      </w:pPr>
      <w:bookmarkStart w:id="0" w:name="1 Цель работы"/>
      <w:bookmarkEnd w:id="0"/>
      <w:r>
        <w:rPr>
          <w:rFonts w:ascii="Calibri" w:hAnsi="Calibri"/>
          <w:color w:val="4F81BC"/>
        </w:rPr>
        <w:t>Цель</w:t>
      </w:r>
      <w:r>
        <w:rPr>
          <w:rFonts w:ascii="Calibri" w:hAnsi="Calibri"/>
          <w:color w:val="4F81BC"/>
          <w:spacing w:val="-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  <w:bookmarkStart w:id="1" w:name="3 Выполнение лабораторной работы"/>
      <w:bookmarkEnd w:id="1"/>
      <w:bookmarkStart w:id="2" w:name="2 Задание"/>
      <w:bookmarkEnd w:id="2"/>
      <w:r>
        <w:rPr>
          <w:rFonts w:ascii="Calibri" w:hAnsi="Calibri"/>
          <w:color w:val="4F81BC"/>
          <w:spacing w:val="-2"/>
        </w:rPr>
        <w:br w:type="textWrapping"/>
      </w:r>
    </w:p>
    <w:p w14:paraId="506E77BB">
      <w:pPr>
        <w:pStyle w:val="2"/>
        <w:numPr>
          <w:ilvl w:val="0"/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ascii="Calibri" w:hAnsi="Calibri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Освоить на практике применение режима однократного гаммирования .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br w:type="textWrapping"/>
      </w:r>
    </w:p>
    <w:p w14:paraId="61F9055C">
      <w:pPr>
        <w:pStyle w:val="2"/>
        <w:numPr>
          <w:ilvl w:val="0"/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ascii="Calibri" w:hAnsi="Calibri"/>
        </w:rPr>
      </w:pPr>
      <w:r>
        <w:rPr>
          <w:rFonts w:hint="default" w:ascii="Calibri" w:hAnsi="Calibri"/>
          <w:color w:val="4F81BC"/>
          <w:lang w:val="ru-RU"/>
        </w:rPr>
        <w:t>2</w:t>
      </w:r>
      <w:r>
        <w:rPr>
          <w:rFonts w:hint="default" w:ascii="Calibri" w:hAnsi="Calibri"/>
          <w:color w:val="4F81BC"/>
          <w:lang w:val="ru-RU"/>
        </w:rPr>
        <w:tab/>
      </w:r>
      <w:r>
        <w:rPr>
          <w:rFonts w:ascii="Calibri" w:hAnsi="Calibri"/>
          <w:color w:val="4F81BC"/>
        </w:rPr>
        <w:t>Выполнение</w:t>
      </w:r>
      <w:r>
        <w:rPr>
          <w:rFonts w:ascii="Calibri" w:hAnsi="Calibri"/>
          <w:color w:val="4F81BC"/>
          <w:spacing w:val="-14"/>
        </w:rPr>
        <w:t xml:space="preserve"> </w:t>
      </w:r>
      <w:r>
        <w:rPr>
          <w:rFonts w:ascii="Calibri" w:hAnsi="Calibri"/>
          <w:color w:val="4F81BC"/>
        </w:rPr>
        <w:t>лабораторной</w:t>
      </w:r>
      <w:r>
        <w:rPr>
          <w:rFonts w:ascii="Calibri" w:hAnsi="Calibri"/>
          <w:color w:val="4F81BC"/>
          <w:spacing w:val="-15"/>
        </w:rPr>
        <w:t xml:space="preserve"> </w:t>
      </w:r>
      <w:r>
        <w:rPr>
          <w:rFonts w:ascii="Calibri" w:hAnsi="Calibri"/>
          <w:color w:val="4F81BC"/>
          <w:spacing w:val="-2"/>
        </w:rPr>
        <w:t>работы</w:t>
      </w:r>
    </w:p>
    <w:p w14:paraId="477131DC">
      <w:pPr>
        <w:pStyle w:val="6"/>
        <w:spacing w:before="201"/>
      </w:pPr>
      <w:r>
        <w:drawing>
          <wp:inline distT="0" distB="0" distL="114300" distR="114300">
            <wp:extent cx="5932805" cy="1127125"/>
            <wp:effectExtent l="0" t="0" r="10795" b="158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84F2">
      <w:pPr>
        <w:pStyle w:val="6"/>
        <w:spacing w:before="20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Нужно подобрать ключ, чтобы получить сообщение «С Новым Годом, друзья!». Требуется разработать приложение, позволяющее шифровать и дешифровать данные в режиме однократного гаммирования. Приложение должно: 1. Определить вид шифротекста при известном ключе и известном открытом тексте. 2. Определить ключ, с помощью которого шифротекст может быть преобразован в некоторый фрагме</w:t>
      </w:r>
      <w:bookmarkStart w:id="4" w:name="_GoBack"/>
      <w:bookmarkEnd w:id="4"/>
      <w:r>
        <w:rPr>
          <w:rFonts w:hint="default" w:ascii="Times New Roman" w:hAnsi="Times New Roman" w:eastAsia="SimSun" w:cs="Times New Roman"/>
          <w:sz w:val="24"/>
          <w:szCs w:val="24"/>
        </w:rPr>
        <w:t>нт текста, представляющий собой один из возможных вариантов прочтения открытого текста.</w:t>
      </w:r>
    </w:p>
    <w:p w14:paraId="5650F663">
      <w:pPr>
        <w:pStyle w:val="2"/>
        <w:numPr>
          <w:ilvl w:val="0"/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3" w:name="4 Выводы"/>
      <w:bookmarkEnd w:id="3"/>
      <w:r>
        <w:rPr>
          <w:rFonts w:hint="default" w:ascii="Calibri" w:hAnsi="Calibri"/>
          <w:color w:val="4F81BC"/>
          <w:spacing w:val="-2"/>
          <w:lang w:val="ru-RU"/>
        </w:rPr>
        <w:t>3</w:t>
      </w:r>
      <w:r>
        <w:rPr>
          <w:rFonts w:hint="default" w:ascii="Calibri" w:hAnsi="Calibri"/>
          <w:color w:val="4F81BC"/>
          <w:spacing w:val="-2"/>
          <w:lang w:val="ru-RU"/>
        </w:rPr>
        <w:tab/>
      </w:r>
      <w:r>
        <w:rPr>
          <w:rFonts w:ascii="Calibri" w:hAnsi="Calibri"/>
          <w:color w:val="4F81BC"/>
          <w:spacing w:val="-2"/>
        </w:rPr>
        <w:t>Выводы</w:t>
      </w:r>
    </w:p>
    <w:p w14:paraId="3817C8B2">
      <w:pPr>
        <w:pStyle w:val="2"/>
        <w:numPr>
          <w:ilvl w:val="0"/>
          <w:numId w:val="0"/>
        </w:numPr>
        <w:tabs>
          <w:tab w:val="left" w:pos="720"/>
        </w:tabs>
        <w:spacing w:before="0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eastAsia="SimSun" w:cs="Times New Roman"/>
          <w:b w:val="0"/>
          <w:bCs w:val="0"/>
          <w:color w:val="000000" w:themeColor="text1"/>
          <w:sz w:val="24"/>
          <w:szCs w:val="24"/>
          <w:lang w:val="ru-RU"/>
          <w14:textFill>
            <w14:solidFill>
              <w14:schemeClr w14:val="tx1"/>
            </w14:solidFill>
          </w14:textFill>
        </w:rPr>
        <w:t>Я о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свои</w:t>
      </w:r>
      <w:r>
        <w:rPr>
          <w:rFonts w:hint="default" w:eastAsia="SimSun" w:cs="Times New Roman"/>
          <w:b w:val="0"/>
          <w:bCs w:val="0"/>
          <w:sz w:val="24"/>
          <w:szCs w:val="24"/>
          <w:lang w:val="ru-RU"/>
        </w:rPr>
        <w:t>л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на практике применение режима однократного гаммирования .</w:t>
      </w:r>
    </w:p>
    <w:p w14:paraId="1E8B2FBC">
      <w:pPr>
        <w:pStyle w:val="6"/>
        <w:spacing w:before="207"/>
        <w:rPr>
          <w:sz w:val="28"/>
          <w:szCs w:val="28"/>
        </w:rPr>
      </w:pPr>
    </w:p>
    <w:sectPr>
      <w:pgSz w:w="12240" w:h="15840"/>
      <w:pgMar w:top="144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ind w:left="721" w:hanging="72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1BC"/>
        <w:spacing w:val="0"/>
        <w:w w:val="100"/>
        <w:sz w:val="32"/>
        <w:szCs w:val="32"/>
        <w:lang w:val="ru-RU" w:eastAsia="en-US" w:bidi="ar-SA"/>
      </w:rPr>
    </w:lvl>
    <w:lvl w:ilvl="1" w:tentative="0">
      <w:start w:val="1"/>
      <w:numFmt w:val="decimal"/>
      <w:lvlText w:val="%2."/>
      <w:lvlJc w:val="left"/>
      <w:pPr>
        <w:ind w:left="721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48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E75CCC"/>
    <w:rsid w:val="0E236A16"/>
    <w:rsid w:val="10102ECF"/>
    <w:rsid w:val="1B022416"/>
    <w:rsid w:val="27E46300"/>
    <w:rsid w:val="2D3D04A8"/>
    <w:rsid w:val="585A7F0D"/>
    <w:rsid w:val="5A2B56FD"/>
    <w:rsid w:val="5E577172"/>
    <w:rsid w:val="71AE072C"/>
    <w:rsid w:val="76C15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720" w:hanging="720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93"/>
      <w:ind w:left="720" w:hanging="720"/>
      <w:outlineLvl w:val="2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7">
    <w:name w:val="Title"/>
    <w:basedOn w:val="1"/>
    <w:qFormat/>
    <w:uiPriority w:val="1"/>
    <w:pPr>
      <w:spacing w:before="103"/>
      <w:ind w:left="1" w:right="1"/>
      <w:jc w:val="center"/>
    </w:pPr>
    <w:rPr>
      <w:rFonts w:ascii="Calibri" w:hAnsi="Calibri" w:eastAsia="Calibri" w:cs="Calibri"/>
      <w:b/>
      <w:bCs/>
      <w:sz w:val="36"/>
      <w:szCs w:val="36"/>
      <w:lang w:val="ru-RU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20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0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710</Characters>
  <TotalTime>4</TotalTime>
  <ScaleCrop>false</ScaleCrop>
  <LinksUpToDate>false</LinksUpToDate>
  <CharactersWithSpaces>802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2026-03-12T11:14:00Z</dcterms:created>
  <dc:creator>Тимошенко Анна Михайловна</dc:creator>
  <cp:lastModifiedBy>Сергей Некто</cp:lastModifiedBy>
  <dcterms:modified xsi:type="dcterms:W3CDTF">2026-05-30T15:17:41Z</dcterms:modified>
  <dc:title>Отчёт по лабораторной работе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1049-12.1.0.26880</vt:lpwstr>
  </property>
  <property fmtid="{D5CDD505-2E9C-101B-9397-08002B2CF9AE}" pid="7" name="ICV">
    <vt:lpwstr>3AF731D20E07407BBE90CB0B6DEC3A4A_13</vt:lpwstr>
  </property>
  <property fmtid="{D5CDD505-2E9C-101B-9397-08002B2CF9AE}" pid="8" name="KSOTemplateDocerSaveRecord">
    <vt:lpwstr>eyJoZGlkIjoiN2Q4ZmU5NWU0MzkwMzQzY2QzZGNiZTUyNTFlNzIzYzYiLCJ1c2VySWQiOiI4NDI1NTgzODg0MTIifQ==</vt:lpwstr>
  </property>
</Properties>
</file>