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0B21A">
      <w:pPr>
        <w:spacing w:before="0" w:after="440" w:line="240" w:lineRule="auto"/>
        <w:jc w:val="center"/>
      </w:pPr>
      <w:r>
        <w:rPr>
          <w:rFonts w:cs="Times New Roman"/>
          <w:b w:val="0"/>
          <w:i w:val="0"/>
          <w:color w:val="000000"/>
          <w:sz w:val="32"/>
          <w:lang w:val="ru-RU"/>
        </w:rPr>
        <w:t>я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</w:rPr>
        <w:t>РОССИЙСКИЙ УНИВЕРСИТЕТ ДРУЖБЫ НАРОДОВ</w:t>
      </w:r>
    </w:p>
    <w:p w14:paraId="7A5BCB07">
      <w:pPr>
        <w:spacing w:before="200" w:after="5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2"/>
        </w:rPr>
        <w:t>ИМЕНИ ПАТРИСА ЛУМУМБЫ</w:t>
      </w:r>
    </w:p>
    <w:p w14:paraId="185834DD">
      <w:pPr>
        <w:spacing w:before="36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Факультет физико-математических и естественных наук</w:t>
      </w:r>
    </w:p>
    <w:p w14:paraId="43F20124">
      <w:pPr>
        <w:spacing w:before="300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32"/>
        </w:rPr>
        <w:t>Лабораторная работа №1</w:t>
      </w:r>
    </w:p>
    <w:p w14:paraId="2EADE254">
      <w:pPr>
        <w:spacing w:before="16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на тему:</w:t>
      </w:r>
    </w:p>
    <w:p w14:paraId="265CD106">
      <w:pPr>
        <w:spacing w:before="12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32"/>
        </w:rPr>
        <w:t>«Доставка готовой еды из ресторанов»</w:t>
      </w:r>
    </w:p>
    <w:p w14:paraId="1648FE3B">
      <w:pPr>
        <w:spacing w:before="2600" w:after="4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Работу выполнил:</w:t>
      </w:r>
    </w:p>
    <w:p w14:paraId="0E73B2D4">
      <w:pPr>
        <w:spacing w:before="40" w:after="4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Ошкодер Сергей Александрович</w:t>
      </w:r>
    </w:p>
    <w:p w14:paraId="2F2D127F">
      <w:pPr>
        <w:spacing w:before="40" w:after="4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НБИБД-01-24</w:t>
      </w:r>
    </w:p>
    <w:p w14:paraId="017D33F0">
      <w:pPr>
        <w:spacing w:before="120" w:after="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№ студенческого:</w:t>
      </w:r>
    </w:p>
    <w:p w14:paraId="55CD5F86">
      <w:pPr>
        <w:spacing w:before="0" w:after="4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11322467007</w:t>
      </w:r>
    </w:p>
    <w:p w14:paraId="0110DCDD">
      <w:pPr>
        <w:spacing w:before="320" w:after="4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Преподаватель:</w:t>
      </w:r>
    </w:p>
    <w:p w14:paraId="1173A283">
      <w:pPr>
        <w:spacing w:before="40" w:after="0" w:line="240" w:lineRule="auto"/>
        <w:ind w:right="68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Лукин Антон Вячеславович</w:t>
      </w:r>
    </w:p>
    <w:p w14:paraId="60773078">
      <w:pPr>
        <w:spacing w:before="156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Москва</w:t>
      </w:r>
    </w:p>
    <w:p w14:paraId="6C7AFC3A"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2026</w:t>
      </w:r>
    </w:p>
    <w:p w14:paraId="24C44607"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 w:type="page"/>
      </w:r>
    </w:p>
    <w:p w14:paraId="0243824C">
      <w:pPr>
        <w:spacing w:before="0" w:after="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 № 1</w:t>
      </w:r>
    </w:p>
    <w:p w14:paraId="2AA9E0ED">
      <w:pPr>
        <w:spacing w:before="0" w:after="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«Программная инженерия»</w:t>
      </w:r>
    </w:p>
    <w:p w14:paraId="46DC238E">
      <w:pPr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Тема: «Доставка готовой еды из ресторанов»</w:t>
      </w:r>
    </w:p>
    <w:p w14:paraId="07A5893F">
      <w:pPr>
        <w:spacing w:before="24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 w14:paraId="79BED491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Целью данной лабораторной работы является разработка концепции цифровой платформы для удобного взаимодействия клиентов с сервисом доставки готовой еды из ресторанов, включая поиск и выбор ресторана, формирование заказа, оплату, отслеживание статуса и получение блюд. В рамках работы рассматриваются постановка задачи, анализ требований, описание основных бизнес-процессов, проектирование архитектуры решения, а также построение UML-диаграммы прецедентов и BPMN-диаграммы бизнес-процесса.</w:t>
      </w:r>
    </w:p>
    <w:p w14:paraId="4333D1BF">
      <w:pPr>
        <w:spacing w:before="24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Постановка задачи</w:t>
      </w:r>
    </w:p>
    <w:p w14:paraId="611B9905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Проектирование клиентского сервиса системы доставки готовой еды из ресторанов.</w:t>
      </w:r>
    </w:p>
    <w:p w14:paraId="5611653A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Основные пользователи системы</w:t>
      </w:r>
    </w:p>
    <w:p w14:paraId="68F732DB"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Основными пользователями системы являются:</w:t>
      </w:r>
    </w:p>
    <w:p w14:paraId="21A55F69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Клиенты — пользователи, желающие заказать готовую еду из ресторанов с доставкой по адресу;</w:t>
      </w:r>
    </w:p>
    <w:p w14:paraId="42C3519C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Рестораны (сотрудники/менеджеры заведения) — принимают заказы, готовят блюда и обновляют статус готовности;</w:t>
      </w:r>
    </w:p>
    <w:p w14:paraId="12AA5B09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Курьеры — доставляют заказ клиенту и подтверждают вручение;</w:t>
      </w:r>
    </w:p>
    <w:p w14:paraId="05A06A7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Администраторы платформы — контролируют заказы, пользователей, рестораны и разрешают спорные ситуации;</w:t>
      </w:r>
    </w:p>
    <w:p w14:paraId="7A030E8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Служба поддержки — помогает клиентам, в том числе если заказ не был получен.</w:t>
      </w:r>
    </w:p>
    <w:p w14:paraId="730E9619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Решение</w:t>
      </w:r>
    </w:p>
    <w:p w14:paraId="64E5F6CD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Решение представляет собой современную цифровую платформу с интуитивно понятным веб-интерфейсом и возможностью интеграции с мобильным приложением. Система обеспечивает доступность сервиса с любого устройства за счёт адаптивного интерфейса и поддерживает полный цикл заказа: от поиска ресторана до получения еды и оценки сервиса.</w:t>
      </w:r>
    </w:p>
    <w:p w14:paraId="04145766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Основные процессы</w:t>
      </w:r>
    </w:p>
    <w:p w14:paraId="31A7AA8F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Регистрация и аутентификация. Создание аккаунта, вход в систему, подтверждение номера телефона, восстановление доступа.</w:t>
      </w:r>
    </w:p>
    <w:p w14:paraId="7A098991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Поиск и выбор ресторана. Поиск заведений, фильтрация по цене (среднему чеку), скорости доставки, отзывам и типу кухни, добавление ресторана в избранное.</w:t>
      </w:r>
    </w:p>
    <w:p w14:paraId="2C906C0F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Формирование заказа. Выбор блюд из меню, фильтрация блюд, проверка состава заказа, добавление комментария к заказу.</w:t>
      </w:r>
    </w:p>
    <w:p w14:paraId="23EED9B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Указание параметров доставки. Выбор адреса из сохранённых или добавление нового, выбор времени доставки.</w:t>
      </w:r>
    </w:p>
    <w:p w14:paraId="138D66DC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Оплата заказа. Оплата банковской картой, через СБП или наличными курьеру. Указать, с какой суммы нужна сдача, можно только при оплате наличными: это необязательное расширение (&lt;&lt;extend&gt;&gt;), а не включение и не обобщение.</w:t>
      </w:r>
    </w:p>
    <w:p w14:paraId="7195FE0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Отслеживание и получение. После оплаты клиент открывает меню отслеживания заказа и только затем проверяет статус готовности. Дальше клиент либо получает заказ, либо не получает его и обращается в службу поддержки.</w:t>
      </w:r>
    </w:p>
    <w:p w14:paraId="14450C43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Уведомления. Система отправляет уведомления о принятии заказа, начале приготовления, передаче курьеру, приближении доставки и об отказе ресторана.</w:t>
      </w:r>
    </w:p>
    <w:p w14:paraId="158510D7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Предметная область системы</w:t>
      </w:r>
    </w:p>
    <w:p w14:paraId="5A9967D6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Предметная область системы включает управление процессами заказа и доставки готовой еды, взаимодействие клиента с рестораном и курьером через единую цифровую платформу. Основное внимание уделяется удобству оформления заказа, прозрачному отслеживанию статуса, оперативности доставки и повышению удовлетворённости пользователей за счёт персонализированного и понятного интерфейса.</w:t>
      </w:r>
    </w:p>
    <w:p w14:paraId="535F73D2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Дизайн</w:t>
      </w:r>
    </w:p>
    <w:p w14:paraId="3AF4CE33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Архитектура решения строится по модульному принципу для обеспечения гибкости и масштабируемости. Технические компоненты включают:</w:t>
      </w:r>
    </w:p>
    <w:p w14:paraId="292D721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серверную часть, реализующую бизнес-логику заказов, оплаты и статусов;</w:t>
      </w:r>
    </w:p>
    <w:p w14:paraId="3600085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базу данных для хранения пользователей, ресторанов, меню, заказов и адресов доставки;</w:t>
      </w:r>
    </w:p>
    <w:p w14:paraId="64D140D5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API для интеграции веб-клиента, мобильного приложения и внешних платёжных сервисов.</w:t>
      </w:r>
    </w:p>
    <w:p w14:paraId="2AB38E7F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части UI/UX акцент делается на интуитивность, адаптивный дизайн, понятную типографику и визуальные подсказки, упрощающие навигацию по ресторанам, меню и оформлению заказа.</w:t>
      </w:r>
    </w:p>
    <w:p w14:paraId="120513F9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Характеристики решения</w:t>
      </w:r>
    </w:p>
    <w:p w14:paraId="6380CEAB"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Функциональные характеристики:</w:t>
      </w:r>
    </w:p>
    <w:p w14:paraId="1CA4955D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онлайн-поиск ресторанов и блюд, формирование и оплата заказа;</w:t>
      </w:r>
    </w:p>
    <w:p w14:paraId="2955733B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меню отслеживания заказа после оплаты и проверка статуса готовности внутри этого меню;</w:t>
      </w:r>
    </w:p>
    <w:p w14:paraId="4DF98491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получение заказа либо обращение в службу поддержки, если заказ не получен;</w:t>
      </w:r>
    </w:p>
    <w:p w14:paraId="3925F7E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управление заказами, уведомлениями и обращениями клиентов;</w:t>
      </w:r>
    </w:p>
    <w:p w14:paraId="135913CB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поддержка нескольких способов оплаты и адресов доставки.</w:t>
      </w:r>
    </w:p>
    <w:p w14:paraId="4415784A">
      <w:pPr>
        <w:spacing w:before="12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Нефункциональные характеристики:</w:t>
      </w:r>
    </w:p>
    <w:p w14:paraId="63EF37B1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Удобство использования: интуитивный интерфейс и минимальное число шагов для оформления заказа;</w:t>
      </w:r>
    </w:p>
    <w:p w14:paraId="249752B5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Производительность: быстрая обработка запросов и поддержка большого числа одновременных пользователей в часы пик;</w:t>
      </w:r>
    </w:p>
    <w:p w14:paraId="052EA668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Безопасность: защита персональных данных пользователей и информации о платежах;</w:t>
      </w:r>
    </w:p>
    <w:p w14:paraId="53329495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Надёжность: устойчивость работы сервиса при пиковых нагрузках и сбоях отдельных компонентов.</w:t>
      </w:r>
    </w:p>
    <w:p w14:paraId="420A2903">
      <w:pPr>
        <w:spacing w:before="28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UML-диаграмма прецедентов</w:t>
      </w:r>
    </w:p>
    <w:p w14:paraId="403F29AD"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Диаграмма выполнена в программе diagrams.net (draw.io). Все актёры показаны на одной диаграмме.</w:t>
      </w:r>
    </w:p>
    <w:p w14:paraId="2CEF639D"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Замечание по проверке исходной диаграммы. Представленная студентом UML-диаграмма в целом корректно отражает сценарий заказа клиентом, однако содержит ряд замечаний по нотации:</w:t>
      </w:r>
    </w:p>
    <w:p w14:paraId="428906CB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актор назван обобщённо «Actor» — корректнее указать «Клиент»;</w:t>
      </w:r>
    </w:p>
    <w:p w14:paraId="4E2DDDEF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часть связей оформлена как последовательность шагов (стрелки «далее»), тогда как на диаграмме прецедентов должны использоваться ассоциации актор–прецедент, а также отношения «include», «extend» и обобщение;</w:t>
      </w:r>
    </w:p>
    <w:p w14:paraId="0FA5EFC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«Подтвердить номер телефона» логичнее включать в регистрацию/создание аккаунта, а не во вход в систему;</w:t>
      </w:r>
    </w:p>
    <w:p w14:paraId="5FC66E69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«Нажать поиск» — это элемент интерфейса, а не прецедент; корректнее «Найти ресторан»;</w:t>
      </w:r>
    </w:p>
    <w:p w14:paraId="1D6D87FC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«Выход из системы» не должен быть конечной точкой всех платёжных сценариев;</w:t>
      </w:r>
    </w:p>
    <w:p w14:paraId="3D28A8D0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«Указать, с какой суммы нужна сдача» связано с оплатой наличными как &lt;&lt;extend&gt;&gt;, а не как &lt;&lt;include&gt;&gt;;</w:t>
      </w:r>
    </w:p>
    <w:p w14:paraId="6442692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проверка статуса готовности относится к меню отслеживания после оплаты, а не к способам оплаты;</w:t>
      </w:r>
    </w:p>
    <w:p w14:paraId="0AFBA3F9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на одной диаграмме вместе с клиентом показаны ресторан, курьер, администратор и служба поддержки.</w:t>
      </w:r>
    </w:p>
    <w:p w14:paraId="4C0B8FB0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приведена уточнённая диаграмма прецедентов и текстовое описание, согласованное с темой работы.</w:t>
      </w:r>
    </w:p>
    <w:p w14:paraId="20B97F74">
      <w:pPr>
        <w:spacing w:before="0" w:after="8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Рисунок 1 — UML-диаграмма прецедентов системы доставки готовой еды</w:t>
      </w:r>
    </w:p>
    <w:p w14:paraId="6A9FB44C">
      <w:pPr>
        <w:spacing w:before="0" w:after="120"/>
        <w:ind w:firstLine="0"/>
        <w:jc w:val="center"/>
      </w:pPr>
      <w:r>
        <w:drawing>
          <wp:inline distT="0" distB="0" distL="114300" distR="114300">
            <wp:extent cx="5759450" cy="5214070"/>
            <wp:effectExtent l="0" t="0" r="1270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7C22"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Актёры стоят вне границы системы. Сплошная линия без стрелки — ассоциация. Пунктир &lt;&lt;include&gt;&gt; идёт от базового прецедента к включаемому. Пунктир &lt;&lt;extend&gt;&gt; идёт от расширения к базовому: сдача расширяет оплату наличными, «Не получить заказ» расширяет «Получить заказ». Полый треугольник — обобщение способов оплаты. После «Оплатить заказ» идёт «Отслеживание заказа», и только оно включает «Проверить статус готовности». Служба поддержки участвует в прецеденте «Помочь клиенту».</w:t>
      </w:r>
    </w:p>
    <w:p w14:paraId="0E0A023F"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Прецеденты пользователя-клиента</w:t>
      </w:r>
    </w:p>
    <w:p w14:paraId="08B2957E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Вход в систему</w:t>
      </w:r>
    </w:p>
    <w:p w14:paraId="21E0CA5C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Войти в аккаунт</w:t>
      </w:r>
    </w:p>
    <w:p w14:paraId="45D8882D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Создать аккаунт</w:t>
      </w:r>
    </w:p>
    <w:p w14:paraId="69690C12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Подтвердить номер телефона</w:t>
      </w:r>
    </w:p>
    <w:p w14:paraId="5089102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Восстановить доступ</w:t>
      </w:r>
    </w:p>
    <w:p w14:paraId="4FB2E9A3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Поиск и выбор ресторана</w:t>
      </w:r>
    </w:p>
    <w:p w14:paraId="1EC92D05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Выполнить поиск ресторанов</w:t>
      </w:r>
    </w:p>
    <w:p w14:paraId="761B1CE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Выбрать ресторан</w:t>
      </w:r>
    </w:p>
    <w:p w14:paraId="5CA05441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Добавить ресторан в избранное</w:t>
      </w:r>
    </w:p>
    <w:p w14:paraId="5E5E06C9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рестораны по цене (средний чек)</w:t>
      </w:r>
    </w:p>
    <w:p w14:paraId="1822008A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рестораны по скорости доставки</w:t>
      </w:r>
    </w:p>
    <w:p w14:paraId="29CD3AE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рестораны по отзывам</w:t>
      </w:r>
    </w:p>
    <w:p w14:paraId="2B1E81AA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рестораны по типу кухни</w:t>
      </w:r>
    </w:p>
    <w:p w14:paraId="0750EBE6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Формирование заказа</w:t>
      </w:r>
    </w:p>
    <w:p w14:paraId="6A4C8ECC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Выбрать блюда из меню ресторана</w:t>
      </w:r>
    </w:p>
    <w:p w14:paraId="3989584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блюда по цене</w:t>
      </w:r>
    </w:p>
    <w:p w14:paraId="30375B66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блюда по категории</w:t>
      </w:r>
    </w:p>
    <w:p w14:paraId="6DA10C6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Отфильтровать блюда по отзывам</w:t>
      </w:r>
    </w:p>
    <w:p w14:paraId="479D37BA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Добавить блюда в заказ</w:t>
      </w:r>
    </w:p>
    <w:p w14:paraId="0F40D854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Проверить состав заказа</w:t>
      </w:r>
    </w:p>
    <w:p w14:paraId="6D801E70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Добавить комментарий к заказу</w:t>
      </w:r>
    </w:p>
    <w:p w14:paraId="479FA17E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Оформление доставки</w:t>
      </w:r>
    </w:p>
    <w:p w14:paraId="75C16941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Выбрать адрес из сохранённых</w:t>
      </w:r>
    </w:p>
    <w:p w14:paraId="4F387DE8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Добавить новый адрес</w:t>
      </w:r>
    </w:p>
    <w:p w14:paraId="54E4EACA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Выбрать время доставки</w:t>
      </w:r>
    </w:p>
    <w:p w14:paraId="2DA02B45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Оплата заказа</w:t>
      </w:r>
    </w:p>
    <w:p w14:paraId="259676D3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Оплатить банковской картой</w:t>
      </w:r>
    </w:p>
    <w:p w14:paraId="6BC926A4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Оплатить через СБП</w:t>
      </w:r>
    </w:p>
    <w:p w14:paraId="60FC3D9B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Оплатить наличными курьеру</w:t>
      </w:r>
    </w:p>
    <w:p w14:paraId="2E25700F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Указать, с какой суммы нужна сдача — &lt;&lt;extend&gt;&gt; прецедента «Оплатить наличными курьеру» (стрелка от указания сдачи к оплате наличными)</w:t>
      </w:r>
    </w:p>
    <w:p w14:paraId="6BDF75BF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Отслеживание заказа — меню отслеживания открывается после оплаты</w:t>
      </w:r>
    </w:p>
    <w:p w14:paraId="5B3BB470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Открыть меню отслеживания заказа</w:t>
      </w:r>
    </w:p>
    <w:p w14:paraId="2978FF8A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Проверить статус готовности (только после меню отслеживания, не напрямую от оплаты)</w:t>
      </w:r>
    </w:p>
    <w:p w14:paraId="630E2856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Проверить статус доставки</w:t>
      </w:r>
    </w:p>
    <w:p w14:paraId="7DD8A811"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Получение заказа — последняя развилка сценария клиента</w:t>
      </w:r>
    </w:p>
    <w:p w14:paraId="0C0CF6D3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Получить заказ</w:t>
      </w:r>
    </w:p>
    <w:p w14:paraId="2AA90181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Не получить заказ и обратиться в службу поддержки — &lt;&lt;extend&gt;&gt; прецедента «Получить заказ»</w:t>
      </w:r>
    </w:p>
    <w:p w14:paraId="3F888752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Прецеденты ресторана</w:t>
      </w:r>
    </w:p>
    <w:p w14:paraId="01816EF1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Войти в аккаунт ресторана</w:t>
      </w:r>
    </w:p>
    <w:p w14:paraId="1E9FB167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Просмотреть новый заказ</w:t>
      </w:r>
    </w:p>
    <w:p w14:paraId="411D8054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Принять или отклонить заказ</w:t>
      </w:r>
    </w:p>
    <w:p w14:paraId="208A4D42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Обновить статус приготовления</w:t>
      </w:r>
    </w:p>
    <w:p w14:paraId="210FD6F6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Передать заказ курьеру</w:t>
      </w:r>
    </w:p>
    <w:p w14:paraId="14364CCB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Прецеденты курьера</w:t>
      </w:r>
    </w:p>
    <w:p w14:paraId="2D709A74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Войти в аккаунт курьера</w:t>
      </w:r>
    </w:p>
    <w:p w14:paraId="674A7674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Принять заказ на доставку</w:t>
      </w:r>
    </w:p>
    <w:p w14:paraId="32C74893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Обновить статус доставки</w:t>
      </w:r>
    </w:p>
    <w:p w14:paraId="615C93DD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Подтвердить вручение заказа клиенту</w:t>
      </w:r>
    </w:p>
    <w:p w14:paraId="6B6131A7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Прецеденты администратора</w:t>
      </w:r>
    </w:p>
    <w:p w14:paraId="51FC7A60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Войти в аккаунт администратора</w:t>
      </w:r>
    </w:p>
    <w:p w14:paraId="3C1739F8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Изучить заказ</w:t>
      </w:r>
    </w:p>
    <w:p w14:paraId="594E0D84">
      <w:pPr>
        <w:spacing w:before="0" w:after="2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Назначить/переназначить курьера</w:t>
      </w:r>
    </w:p>
    <w:p w14:paraId="429E732C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Проверить статус оплаты</w:t>
      </w:r>
    </w:p>
    <w:p w14:paraId="12AA4AB4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Связаться с клиентом / рестораном / курьером</w:t>
      </w:r>
    </w:p>
    <w:p w14:paraId="3B413980">
      <w:pPr>
        <w:spacing w:before="0" w:after="2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Изменить статус заказа</w:t>
      </w:r>
    </w:p>
    <w:p w14:paraId="7BB90863">
      <w:pPr>
        <w:spacing w:before="0" w:after="2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Уведомить о изменении статуса</w:t>
      </w:r>
    </w:p>
    <w:p w14:paraId="504CBD31">
      <w:pPr>
        <w:spacing w:before="0" w:after="40" w:line="276" w:lineRule="auto"/>
        <w:ind w:left="709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Разрешить спорную ситуацию</w:t>
      </w:r>
    </w:p>
    <w:p w14:paraId="50019846">
      <w:pPr>
        <w:spacing w:before="200" w:after="8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Прецеденты службы поддержки</w:t>
      </w:r>
    </w:p>
    <w:p w14:paraId="3277DD28"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Принять обращение клиента.</w:t>
      </w:r>
    </w:p>
    <w:p w14:paraId="41BF99BF"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Помочь клиенту, в том числе если заказ не был получен.</w:t>
      </w:r>
    </w:p>
    <w:p w14:paraId="64212AB8">
      <w:pPr>
        <w:spacing w:before="24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Описание бизнес-процесса</w:t>
      </w:r>
    </w:p>
    <w:p w14:paraId="49ECBD2F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Основной бизнес-процесс системы — оформление и выполнение заказа на доставку готовой еды. Клиент авторизуется, выбирает ресторан и блюда, указывает адрес и время доставки, оплачивает заказ. После успешной оплаты клиент открывает меню отслеживания заказа и только затем проверяет статус готовности. Ресторан принимает заказ, готовит блюда и передаёт их курьеру. Если ресторан отказывает, клиент получает уведомление, и эта ветка завершается конечным событием. Курьер доставляет заказ. Дальше у клиента развилка: получить заказ либо не получить его и обратиться в службу поддержки. Администратор начинает работу одновременно с клиентом, слева на диаграмме, и сопровождает заказ. При неуспешной оплате клиент получает уведомление и может повторить попытку либо выбрать оплату при получении (наличными курьеру).</w:t>
      </w:r>
    </w:p>
    <w:p w14:paraId="466E6D2E">
      <w:pPr>
        <w:spacing w:before="24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BPMN-нотация</w:t>
      </w:r>
    </w:p>
    <w:p w14:paraId="52ECCC55"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Диаграмма выполнена в программе diagrams.net (draw.io)</w:t>
      </w:r>
    </w:p>
    <w:p w14:paraId="2BE8A2C9">
      <w:pPr>
        <w:spacing w:before="0" w:after="8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Рисунок 2 — BPMN-диаграмма процесса доставки готовой еды</w:t>
      </w:r>
    </w:p>
    <w:p w14:paraId="3C3DF593">
      <w:pPr>
        <w:spacing w:before="0" w:after="120"/>
        <w:ind w:firstLine="0"/>
        <w:jc w:val="center"/>
      </w:pPr>
      <w:r>
        <w:drawing>
          <wp:inline distT="0" distB="0" distL="114300" distR="114300">
            <wp:extent cx="5759450" cy="4388485"/>
            <wp:effectExtent l="0" t="0" r="1270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1D21">
      <w:pPr>
        <w:spacing w:before="8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Описание пулов:</w:t>
      </w:r>
    </w:p>
    <w:p w14:paraId="35D9A422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Клиент — вход, выбор ресторана и блюд, адрес и время, оплата. После оплаты — меню отслеживания заказа, и только затем проверка статуса готовности. В конце клиент получает заказ либо не получает его и обращается в службу поддержки;</w:t>
      </w:r>
    </w:p>
    <w:p w14:paraId="5FBB2A6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Ресторан — просмотр заказа, подтверждение или отказ. Ветка «нет» (ресторан отказал) после уведомления клиента заканчивается конечным событием;</w:t>
      </w:r>
    </w:p>
    <w:p w14:paraId="3AC44D84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Курьер — принятие заказа, доставка и подтверждение вручения;</w:t>
      </w:r>
    </w:p>
    <w:p w14:paraId="00D1E8FA">
      <w:pPr>
        <w:spacing w:before="0" w:after="120" w:line="276" w:lineRule="auto"/>
        <w:ind w:left="567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• Администратор — стартовое событие стоит слева, на одной линии с началом клиента, и дальше администратор идёт параллельно заказу: контроль, назначение курьера, связь и разбор спора. Служба поддержки на BPMN-схеме показана задачей клиента «Обратиться в поддержку», чтобы рисунок помещался в ширину страницы; на диаграмме прецедентов служба поддержки — отдельный актёр.</w:t>
      </w:r>
    </w:p>
    <w:p w14:paraId="34A07458">
      <w:pPr>
        <w:spacing w:before="24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Заключение</w:t>
      </w:r>
    </w:p>
    <w:p w14:paraId="496B840F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разработана концепция клиентского сервиса доставки готовой еды из ресторанов, соответствующая современным требованиям к удобству, надёжности и безопасности цифровых платформ. Выполнены постановка задачи, описание предметной области и пользователей, анализ основных процессов, а также построены UML-диаграмма прецедентов и BPMN-диаграмма бизнес-процесса. Полученное решение может служить основой для дальнейшего проектирования архитектуры, интерфейса и программной реализации системы доставки еды.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C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1445</Words>
  <Characters>9530</Characters>
  <Lines>0</Lines>
  <Paragraphs>0</Paragraphs>
  <TotalTime>7</TotalTime>
  <ScaleCrop>false</ScaleCrop>
  <LinksUpToDate>false</LinksUpToDate>
  <CharactersWithSpaces>10829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 Некто</cp:lastModifiedBy>
  <dcterms:modified xsi:type="dcterms:W3CDTF">2026-10-25T14:40:10Z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eyJoZGlkIjoiN2Q4ZmU5NWU0MzkwMzQzY2QzZGNiZTUyNTFlNzIzYzYiLCJ1c2VySWQiOiI4NDI1NTgzODg0MTIifQ==</vt:lpwstr>
  </property>
  <property fmtid="{D5CDD505-2E9C-101B-9397-08002B2CF9AE}" pid="3" name="KSOProductBuildVer">
    <vt:lpwstr>1049-12.1.0.29162</vt:lpwstr>
  </property>
  <property fmtid="{D5CDD505-2E9C-101B-9397-08002B2CF9AE}" pid="4" name="ICV">
    <vt:lpwstr>A7F266F8F11846848AEEF2CA04F52A6C_12</vt:lpwstr>
  </property>
</Properties>
</file>