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rPr/>
      </w:pPr>
      <w:r>
        <w:rPr/>
        <w:t>Лабораторная работа 2</w:t>
      </w:r>
    </w:p>
    <w:p>
      <w:pPr>
        <w:pStyle w:val="Subtitle"/>
        <w:rPr/>
      </w:pPr>
      <w:r>
        <w:rPr/>
        <w:t>Язык разметки Markdown</w:t>
      </w:r>
    </w:p>
    <w:p>
      <w:pPr>
        <w:pStyle w:val="Author"/>
        <w:rPr/>
      </w:pPr>
      <w:r>
        <w:rPr/>
        <w:t>Ошкодер С.А.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rPr/>
            <w:t>Содержание</w:t>
          </w:r>
        </w:p>
        <w:p>
          <w:pPr>
            <w:pStyle w:val="Normal"/>
            <w:rPr/>
          </w:pPr>
          <w:r>
            <w:fldChar w:fldCharType="begin"/>
          </w:r>
          <w:r>
            <w:rPr/>
            <w:instrText xml:space="preserve"> TOC \z \o "1-3" \u \h</w:instrText>
          </w:r>
          <w:r>
            <w:rPr/>
            <w:fldChar w:fldCharType="separate"/>
          </w:r>
          <w:r>
            <w:rPr/>
          </w:r>
          <w:r>
            <w:rPr/>
            <w:fldChar w:fldCharType="end"/>
          </w:r>
        </w:p>
      </w:sdtContent>
    </w:sdt>
    <w:p>
      <w:pPr>
        <w:pStyle w:val="Normal"/>
        <w:numPr>
          <w:ilvl w:val="0"/>
          <w:numId w:val="4"/>
        </w:numPr>
        <w:rPr/>
      </w:pPr>
      <w:r>
        <w:rPr/>
        <w:t>Цель работы</w:t>
      </w:r>
    </w:p>
    <w:p>
      <w:pPr>
        <w:pStyle w:val="Normal"/>
        <w:numPr>
          <w:ilvl w:val="0"/>
          <w:numId w:val="1"/>
        </w:numPr>
        <w:rPr/>
      </w:pPr>
      <w:r>
        <w:rPr/>
        <w:t>Задание</w:t>
      </w:r>
    </w:p>
    <w:p>
      <w:pPr>
        <w:pStyle w:val="Normal"/>
        <w:numPr>
          <w:ilvl w:val="0"/>
          <w:numId w:val="1"/>
        </w:numPr>
        <w:rPr/>
      </w:pPr>
      <w:r>
        <w:rPr/>
        <w:t>Теоретическое введение</w:t>
      </w:r>
    </w:p>
    <w:p>
      <w:pPr>
        <w:pStyle w:val="Normal"/>
        <w:numPr>
          <w:ilvl w:val="0"/>
          <w:numId w:val="1"/>
        </w:numPr>
        <w:rPr/>
      </w:pPr>
      <w:r>
        <w:rPr/>
        <w:t>Выполнение Лабораторной работы</w:t>
      </w:r>
    </w:p>
    <w:p>
      <w:pPr>
        <w:pStyle w:val="Normal"/>
        <w:numPr>
          <w:ilvl w:val="0"/>
          <w:numId w:val="1"/>
        </w:numPr>
        <w:rPr/>
      </w:pPr>
      <w:r>
        <w:rPr/>
        <w:t>Вывод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rPr/>
      </w:pPr>
      <w:bookmarkStart w:id="0" w:name="цель-работы"/>
      <w:r>
        <w:rPr/>
        <w:t>Цель работы</w:t>
      </w:r>
    </w:p>
    <w:p>
      <w:pPr>
        <w:pStyle w:val="FirstParagraph"/>
        <w:rPr/>
      </w:pPr>
      <w:bookmarkStart w:id="1" w:name="цель-работы"/>
      <w:r>
        <w:rPr/>
        <w:t>Изучить идеологию и применение средств контроля версий. Приобрести практические навыки по работе с системой «git».</w:t>
      </w:r>
      <w:bookmarkEnd w:id="1"/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Heading1"/>
        <w:rPr/>
      </w:pPr>
      <w:bookmarkStart w:id="2" w:name="задание"/>
      <w:r>
        <w:rPr/>
        <w:t>Задание</w:t>
      </w:r>
    </w:p>
    <w:p>
      <w:pPr>
        <w:pStyle w:val="Compact"/>
        <w:numPr>
          <w:ilvl w:val="0"/>
          <w:numId w:val="5"/>
        </w:numPr>
        <w:rPr/>
      </w:pPr>
      <w:r>
        <w:rPr/>
        <w:t>Ознакомиться с документацией к лабораторной работе;</w:t>
      </w:r>
    </w:p>
    <w:p>
      <w:pPr>
        <w:pStyle w:val="Compact"/>
        <w:numPr>
          <w:ilvl w:val="0"/>
          <w:numId w:val="6"/>
        </w:numPr>
        <w:rPr/>
      </w:pPr>
      <w:r>
        <w:rPr/>
        <w:t>Настроить Github;</w:t>
      </w:r>
    </w:p>
    <w:p>
      <w:pPr>
        <w:pStyle w:val="Compact"/>
        <w:numPr>
          <w:ilvl w:val="0"/>
          <w:numId w:val="7"/>
        </w:numPr>
        <w:rPr/>
      </w:pPr>
      <w:r>
        <w:rPr/>
        <w:t>Создать SSH-ключ и рабочее пространство;</w:t>
      </w:r>
    </w:p>
    <w:p>
      <w:pPr>
        <w:pStyle w:val="Compact"/>
        <w:numPr>
          <w:ilvl w:val="0"/>
          <w:numId w:val="8"/>
        </w:numPr>
        <w:rPr/>
      </w:pPr>
      <w:r>
        <w:rPr/>
        <w:t>Создать репозиторий и настроить каталог курса;</w:t>
      </w:r>
    </w:p>
    <w:p>
      <w:pPr>
        <w:pStyle w:val="Compact"/>
        <w:numPr>
          <w:ilvl w:val="0"/>
          <w:numId w:val="9"/>
        </w:numPr>
        <w:rPr/>
      </w:pPr>
      <w:r>
        <w:rPr/>
        <w:t>Копировать, перемещать, переименовывать файлы;</w:t>
      </w:r>
    </w:p>
    <w:p>
      <w:pPr>
        <w:pStyle w:val="Compact"/>
        <w:numPr>
          <w:ilvl w:val="0"/>
          <w:numId w:val="10"/>
        </w:numPr>
        <w:rPr/>
      </w:pPr>
      <w:bookmarkStart w:id="3" w:name="задание"/>
      <w:r>
        <w:rPr/>
        <w:t>Выполнить ряд заданий для самостоятельной работы;</w:t>
      </w:r>
      <w:bookmarkEnd w:id="3"/>
    </w:p>
    <w:p>
      <w:pPr>
        <w:pStyle w:val="Compact"/>
        <w:rPr/>
      </w:pPr>
      <w:r>
        <w:rPr/>
      </w:r>
    </w:p>
    <w:p>
      <w:pPr>
        <w:pStyle w:val="Compact"/>
        <w:rPr/>
      </w:pPr>
      <w:r>
        <w:rPr/>
      </w:r>
    </w:p>
    <w:p>
      <w:pPr>
        <w:pStyle w:val="Compact"/>
        <w:rPr/>
      </w:pPr>
      <w:r>
        <w:rPr/>
      </w:r>
    </w:p>
    <w:p>
      <w:pPr>
        <w:pStyle w:val="Compact"/>
        <w:rPr/>
      </w:pPr>
      <w:r>
        <w:rPr/>
      </w:r>
    </w:p>
    <w:p>
      <w:pPr>
        <w:pStyle w:val="Compact"/>
        <w:rPr/>
      </w:pPr>
      <w:r>
        <w:rPr/>
      </w:r>
    </w:p>
    <w:p>
      <w:pPr>
        <w:pStyle w:val="Compact"/>
        <w:rPr/>
      </w:pPr>
      <w:r>
        <w:rPr/>
      </w:r>
    </w:p>
    <w:p>
      <w:pPr>
        <w:pStyle w:val="Compact"/>
        <w:rPr/>
      </w:pPr>
      <w:r>
        <w:rPr/>
      </w:r>
    </w:p>
    <w:p>
      <w:pPr>
        <w:pStyle w:val="Compact"/>
        <w:rPr/>
      </w:pPr>
      <w:r>
        <w:rPr/>
      </w:r>
    </w:p>
    <w:p>
      <w:pPr>
        <w:pStyle w:val="Compact"/>
        <w:rPr/>
      </w:pPr>
      <w:r>
        <w:rPr/>
      </w:r>
    </w:p>
    <w:p>
      <w:pPr>
        <w:pStyle w:val="Compact"/>
        <w:rPr/>
      </w:pPr>
      <w:r>
        <w:rPr/>
      </w:r>
    </w:p>
    <w:p>
      <w:pPr>
        <w:pStyle w:val="Compact"/>
        <w:rPr/>
      </w:pPr>
      <w:r>
        <w:rPr/>
      </w:r>
    </w:p>
    <w:p>
      <w:pPr>
        <w:pStyle w:val="Compact"/>
        <w:rPr/>
      </w:pPr>
      <w:r>
        <w:rPr/>
      </w:r>
    </w:p>
    <w:p>
      <w:pPr>
        <w:pStyle w:val="Compact"/>
        <w:rPr/>
      </w:pPr>
      <w:r>
        <w:rPr/>
      </w:r>
    </w:p>
    <w:p>
      <w:pPr>
        <w:pStyle w:val="Compact"/>
        <w:rPr/>
      </w:pPr>
      <w:r>
        <w:rPr/>
      </w:r>
    </w:p>
    <w:p>
      <w:pPr>
        <w:pStyle w:val="Compact"/>
        <w:rPr/>
      </w:pPr>
      <w:r>
        <w:rPr/>
      </w:r>
    </w:p>
    <w:p>
      <w:pPr>
        <w:pStyle w:val="Compact"/>
        <w:rPr/>
      </w:pPr>
      <w:r>
        <w:rPr/>
      </w:r>
    </w:p>
    <w:p>
      <w:pPr>
        <w:pStyle w:val="Compact"/>
        <w:rPr/>
      </w:pPr>
      <w:r>
        <w:rPr/>
      </w:r>
    </w:p>
    <w:p>
      <w:pPr>
        <w:pStyle w:val="Compact"/>
        <w:rPr/>
      </w:pPr>
      <w:r>
        <w:rPr/>
      </w:r>
    </w:p>
    <w:p>
      <w:pPr>
        <w:pStyle w:val="Compact"/>
        <w:rPr/>
      </w:pPr>
      <w:r>
        <w:rPr/>
      </w:r>
    </w:p>
    <w:p>
      <w:pPr>
        <w:pStyle w:val="Compact"/>
        <w:rPr/>
      </w:pPr>
      <w:r>
        <w:rPr/>
      </w:r>
    </w:p>
    <w:p>
      <w:pPr>
        <w:pStyle w:val="Compact"/>
        <w:rPr/>
      </w:pPr>
      <w:r>
        <w:rPr/>
      </w:r>
    </w:p>
    <w:p>
      <w:pPr>
        <w:pStyle w:val="Compact"/>
        <w:rPr/>
      </w:pPr>
      <w:r>
        <w:rPr/>
      </w:r>
    </w:p>
    <w:p>
      <w:pPr>
        <w:pStyle w:val="Compact"/>
        <w:rPr/>
      </w:pPr>
      <w:r>
        <w:rPr/>
      </w:r>
    </w:p>
    <w:p>
      <w:pPr>
        <w:pStyle w:val="Compact"/>
        <w:rPr/>
      </w:pPr>
      <w:r>
        <w:rPr/>
      </w:r>
    </w:p>
    <w:p>
      <w:pPr>
        <w:pStyle w:val="Compact"/>
        <w:rPr/>
      </w:pPr>
      <w:r>
        <w:rPr/>
      </w:r>
    </w:p>
    <w:p>
      <w:pPr>
        <w:pStyle w:val="Compact"/>
        <w:rPr/>
      </w:pPr>
      <w:r>
        <w:rPr/>
      </w:r>
    </w:p>
    <w:p>
      <w:pPr>
        <w:pStyle w:val="Compact"/>
        <w:rPr/>
      </w:pPr>
      <w:r>
        <w:rPr/>
      </w:r>
    </w:p>
    <w:p>
      <w:pPr>
        <w:pStyle w:val="Compact"/>
        <w:rPr/>
      </w:pPr>
      <w:r>
        <w:rPr/>
      </w:r>
    </w:p>
    <w:p>
      <w:pPr>
        <w:pStyle w:val="Compact"/>
        <w:rPr/>
      </w:pPr>
      <w:r>
        <w:rPr/>
      </w:r>
    </w:p>
    <w:p>
      <w:pPr>
        <w:pStyle w:val="Compact"/>
        <w:rPr/>
      </w:pPr>
      <w:r>
        <w:rPr/>
      </w:r>
    </w:p>
    <w:p>
      <w:pPr>
        <w:pStyle w:val="Heading1"/>
        <w:rPr/>
      </w:pPr>
      <w:bookmarkStart w:id="4" w:name="теоретическое-введение"/>
      <w:r>
        <w:rPr/>
        <w:t>Теоретическое введение</w:t>
      </w:r>
    </w:p>
    <w:p>
      <w:pPr>
        <w:pStyle w:val="FirstParagraph"/>
        <w:rPr/>
      </w:pPr>
      <w:r>
        <w:rPr/>
        <w:t>Здесь описываются теоретические аспекты, связанные с выполнением работы.</w:t>
      </w:r>
    </w:p>
    <w:p>
      <w:pPr>
        <w:pStyle w:val="BodyText"/>
        <w:rPr/>
      </w:pPr>
      <w:r>
        <w:rPr/>
        <w:t>Например, в табл. [-@tbl:std-dir] приведено краткое описание стандартных каталогов Unix.</w:t>
      </w:r>
    </w:p>
    <w:p>
      <w:pPr>
        <w:pStyle w:val="TableCaption"/>
        <w:rPr/>
      </w:pPr>
      <w:r>
        <w:rPr/>
        <w:t>Описание некоторых каталогов файловой системы GNU Linux {#tbl:std-dir}</w:t>
      </w:r>
    </w:p>
    <w:tbl>
      <w:tblPr>
        <w:tblStyle w:val="Table"/>
        <w:tblW w:w="5000" w:type="pct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20" w:noVBand="0" w:noHBand="0" w:lastColumn="0" w:firstColumn="0" w:lastRow="0" w:firstRow="1"/>
      </w:tblPr>
      <w:tblGrid>
        <w:gridCol w:w="949"/>
        <w:gridCol w:w="8410"/>
      </w:tblGrid>
      <w:tr>
        <w:trPr>
          <w:tblHeader w:val="true"/>
        </w:trPr>
        <w:tc>
          <w:tcPr>
            <w:tcW w:w="949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Имя каталога</w:t>
            </w:r>
          </w:p>
        </w:tc>
        <w:tc>
          <w:tcPr>
            <w:tcW w:w="8410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Описание каталога</w:t>
            </w:r>
          </w:p>
        </w:tc>
      </w:tr>
      <w:tr>
        <w:trPr/>
        <w:tc>
          <w:tcPr>
            <w:tcW w:w="94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Style w:val="VerbatimChar"/>
                <w:rFonts w:eastAsia="Aptos" w:cs=""/>
                <w:kern w:val="0"/>
                <w:szCs w:val="24"/>
                <w:lang w:val="ru-RU" w:eastAsia="en-US" w:bidi="ar-SA"/>
              </w:rPr>
              <w:t>/</w:t>
            </w:r>
          </w:p>
        </w:tc>
        <w:tc>
          <w:tcPr>
            <w:tcW w:w="841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Корневая директория, содержащая всю файловую</w:t>
            </w:r>
          </w:p>
        </w:tc>
      </w:tr>
      <w:tr>
        <w:trPr/>
        <w:tc>
          <w:tcPr>
            <w:tcW w:w="94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Style w:val="VerbatimChar"/>
                <w:rFonts w:eastAsia="Aptos" w:cs=""/>
                <w:kern w:val="0"/>
                <w:szCs w:val="24"/>
                <w:lang w:val="ru-RU" w:eastAsia="en-US" w:bidi="ar-SA"/>
              </w:rPr>
              <w:t>/bin</w:t>
            </w:r>
          </w:p>
        </w:tc>
        <w:tc>
          <w:tcPr>
            <w:tcW w:w="841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rPr/>
        <w:tc>
          <w:tcPr>
            <w:tcW w:w="94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Style w:val="VerbatimChar"/>
                <w:rFonts w:eastAsia="Aptos" w:cs=""/>
                <w:kern w:val="0"/>
                <w:szCs w:val="24"/>
                <w:lang w:val="ru-RU" w:eastAsia="en-US" w:bidi="ar-SA"/>
              </w:rPr>
              <w:t>/etc</w:t>
            </w:r>
          </w:p>
        </w:tc>
        <w:tc>
          <w:tcPr>
            <w:tcW w:w="841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Общесистемные конфигурационные файлы и файлы конфигурации установленных программ</w:t>
            </w:r>
          </w:p>
        </w:tc>
      </w:tr>
      <w:tr>
        <w:trPr/>
        <w:tc>
          <w:tcPr>
            <w:tcW w:w="94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Style w:val="VerbatimChar"/>
                <w:rFonts w:eastAsia="Aptos" w:cs=""/>
                <w:kern w:val="0"/>
                <w:szCs w:val="24"/>
                <w:lang w:val="ru-RU" w:eastAsia="en-US" w:bidi="ar-SA"/>
              </w:rPr>
              <w:t>/home</w:t>
            </w:r>
          </w:p>
        </w:tc>
        <w:tc>
          <w:tcPr>
            <w:tcW w:w="841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rPr/>
        <w:tc>
          <w:tcPr>
            <w:tcW w:w="94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Style w:val="VerbatimChar"/>
                <w:rFonts w:eastAsia="Aptos" w:cs=""/>
                <w:kern w:val="0"/>
                <w:szCs w:val="24"/>
                <w:lang w:val="ru-RU" w:eastAsia="en-US" w:bidi="ar-SA"/>
              </w:rPr>
              <w:t>/media</w:t>
            </w:r>
          </w:p>
        </w:tc>
        <w:tc>
          <w:tcPr>
            <w:tcW w:w="841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Точки монтирования для сменных носителей</w:t>
            </w:r>
          </w:p>
        </w:tc>
      </w:tr>
      <w:tr>
        <w:trPr/>
        <w:tc>
          <w:tcPr>
            <w:tcW w:w="94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Style w:val="VerbatimChar"/>
                <w:rFonts w:eastAsia="Aptos" w:cs=""/>
                <w:kern w:val="0"/>
                <w:szCs w:val="24"/>
                <w:lang w:val="ru-RU" w:eastAsia="en-US" w:bidi="ar-SA"/>
              </w:rPr>
              <w:t>/root</w:t>
            </w:r>
          </w:p>
        </w:tc>
        <w:tc>
          <w:tcPr>
            <w:tcW w:w="841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 xml:space="preserve">Домашняя директория пользователя </w:t>
            </w:r>
            <w:r>
              <w:rPr>
                <w:rStyle w:val="VerbatimChar"/>
                <w:rFonts w:eastAsia="Aptos" w:cs=""/>
                <w:kern w:val="0"/>
                <w:szCs w:val="24"/>
                <w:lang w:val="ru-RU" w:eastAsia="en-US" w:bidi="ar-SA"/>
              </w:rPr>
              <w:t>root</w:t>
            </w:r>
          </w:p>
        </w:tc>
      </w:tr>
      <w:tr>
        <w:trPr/>
        <w:tc>
          <w:tcPr>
            <w:tcW w:w="94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Style w:val="VerbatimChar"/>
                <w:rFonts w:eastAsia="Aptos" w:cs=""/>
                <w:kern w:val="0"/>
                <w:szCs w:val="24"/>
                <w:lang w:val="ru-RU" w:eastAsia="en-US" w:bidi="ar-SA"/>
              </w:rPr>
              <w:t>/tmp</w:t>
            </w:r>
          </w:p>
        </w:tc>
        <w:tc>
          <w:tcPr>
            <w:tcW w:w="841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Временные файлы</w:t>
            </w:r>
          </w:p>
        </w:tc>
      </w:tr>
      <w:tr>
        <w:trPr/>
        <w:tc>
          <w:tcPr>
            <w:tcW w:w="94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Style w:val="VerbatimChar"/>
                <w:rFonts w:eastAsia="Aptos" w:cs=""/>
                <w:kern w:val="0"/>
                <w:szCs w:val="24"/>
                <w:lang w:val="ru-RU" w:eastAsia="en-US" w:bidi="ar-SA"/>
              </w:rPr>
              <w:t>/usr</w:t>
            </w:r>
          </w:p>
        </w:tc>
        <w:tc>
          <w:tcPr>
            <w:tcW w:w="841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Вторичная иерархия для данных пользователя</w:t>
            </w:r>
          </w:p>
        </w:tc>
      </w:tr>
    </w:tbl>
    <w:p>
      <w:pPr>
        <w:pStyle w:val="BodyText"/>
        <w:rPr/>
      </w:pPr>
      <w:bookmarkStart w:id="5" w:name="теоретическое-введение"/>
      <w:r>
        <w:rPr/>
        <w:t>Более подробно про Unix см. в [@tanenbaum_book_modern-os_ru; @robbins_book_bash_en; @zarrelli_book_mastering-bash_en; @newham_book_learning-bash_en].</w:t>
      </w:r>
      <w:bookmarkEnd w:id="5"/>
    </w:p>
    <w:p>
      <w:pPr>
        <w:pStyle w:val="Heading1"/>
        <w:rPr/>
      </w:pPr>
      <w:bookmarkStart w:id="6" w:name="выполнение-лабораторной-работы"/>
      <w:r>
        <w:rPr/>
        <w:t>Выполнение лабораторной работы</w:t>
      </w:r>
    </w:p>
    <w:p>
      <w:pPr>
        <w:pStyle w:val="FirstParagraph"/>
        <w:rPr/>
      </w:pPr>
      <w:r>
        <w:rPr/>
        <w:t xml:space="preserve">В пункте 2.4.2 требуется задать предварительную конфигурацию git. См. рис1 </w:t>
      </w:r>
      <w:bookmarkStart w:id="7" w:name="fig%3A001"/>
      <w:r>
        <w:rPr/>
        <w:drawing>
          <wp:inline distT="0" distB="0" distL="0" distR="0">
            <wp:extent cx="3733800" cy="2678430"/>
            <wp:effectExtent l="0" t="0" r="0" b="0"/>
            <wp:docPr id="1" name="Picture" descr="d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dr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>
      <w:pPr>
        <w:pStyle w:val="BodyText"/>
        <w:rPr/>
      </w:pPr>
      <w:r>
        <w:rPr/>
        <w:t>Рис1</w:t>
      </w:r>
    </w:p>
    <w:p>
      <w:pPr>
        <w:pStyle w:val="BodyText"/>
        <w:rPr/>
      </w:pPr>
      <w:r>
        <w:rPr/>
        <w:t xml:space="preserve">В пунктах 2.4.3-2.4.4 требуется создать SSH ключ и рабочее пространство. См.Рис 2 </w:t>
        <w:br/>
      </w:r>
      <w:bookmarkStart w:id="8" w:name="fig%3A001_Копия_1"/>
      <w:r>
        <w:rPr/>
        <w:drawing>
          <wp:inline distT="0" distB="0" distL="0" distR="0">
            <wp:extent cx="3733800" cy="2678430"/>
            <wp:effectExtent l="0" t="0" r="0" b="0"/>
            <wp:docPr id="2" name="Изображение2" descr="d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dr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>
      <w:pPr>
        <w:pStyle w:val="BodyText"/>
        <w:rPr/>
      </w:pPr>
      <w:r>
        <w:rPr/>
        <w:t>Рис2</w:t>
      </w:r>
    </w:p>
    <w:p>
      <w:pPr>
        <w:pStyle w:val="BodyText"/>
        <w:rPr/>
      </w:pPr>
      <w:r>
        <w:rPr/>
        <w:t>В пунктах 2.4.5-2.4.6 требуется создать репозиторий курса и настроить каталог курса. См. Рис.3-6</w:t>
        <w:br/>
        <w:t xml:space="preserve"> </w:t>
      </w:r>
      <w:bookmarkStart w:id="9" w:name="fig%3A001_Копия_2"/>
      <w:r>
        <w:rPr/>
        <w:drawing>
          <wp:inline distT="0" distB="0" distL="0" distR="0">
            <wp:extent cx="3733800" cy="2667000"/>
            <wp:effectExtent l="0" t="0" r="0" b="0"/>
            <wp:docPr id="3" name="Изображение3" descr="d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dr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>
      <w:pPr>
        <w:pStyle w:val="BodyText"/>
        <w:rPr/>
      </w:pPr>
      <w:r>
        <w:rPr/>
        <w:t>Рис3</w:t>
      </w:r>
    </w:p>
    <w:p>
      <w:pPr>
        <w:pStyle w:val="CaptionedFigure"/>
        <w:rPr/>
      </w:pPr>
      <w:bookmarkStart w:id="10" w:name="fig%3A001_Копия_3"/>
      <w:bookmarkEnd w:id="10"/>
      <w:r>
        <w:rPr/>
        <w:drawing>
          <wp:inline distT="0" distB="0" distL="0" distR="0">
            <wp:extent cx="3733800" cy="935355"/>
            <wp:effectExtent l="0" t="0" r="0" b="0"/>
            <wp:docPr id="4" name="Изображение4" descr="d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dr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</w:r>
      <w:bookmarkStart w:id="11" w:name="fig%3A001_Копия_3"/>
      <w:bookmarkStart w:id="12" w:name="fig%3A001_Копия_3"/>
      <w:bookmarkEnd w:id="12"/>
    </w:p>
    <w:p>
      <w:pPr>
        <w:pStyle w:val="BodyText"/>
        <w:rPr/>
      </w:pPr>
      <w:r>
        <w:rPr/>
        <w:t>Рис4</w:t>
      </w:r>
    </w:p>
    <w:p>
      <w:pPr>
        <w:pStyle w:val="CaptionedFigure"/>
        <w:rPr/>
      </w:pPr>
      <w:bookmarkStart w:id="13" w:name="fig%3A001_Копия_4"/>
      <w:bookmarkEnd w:id="13"/>
      <w:r>
        <w:rPr/>
        <w:drawing>
          <wp:inline distT="0" distB="0" distL="0" distR="0">
            <wp:extent cx="3733800" cy="2736215"/>
            <wp:effectExtent l="0" t="0" r="0" b="0"/>
            <wp:docPr id="5" name="Изображение5" descr="d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dr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</w:r>
      <w:bookmarkStart w:id="14" w:name="fig%3A001_Копия_4"/>
      <w:bookmarkStart w:id="15" w:name="fig%3A001_Копия_4"/>
      <w:bookmarkEnd w:id="15"/>
    </w:p>
    <w:p>
      <w:pPr>
        <w:pStyle w:val="BodyText"/>
        <w:rPr/>
      </w:pPr>
      <w:r>
        <w:rPr/>
        <w:t>Рис5</w:t>
      </w:r>
    </w:p>
    <w:p>
      <w:pPr>
        <w:pStyle w:val="CaptionedFigure"/>
        <w:rPr/>
      </w:pPr>
      <w:bookmarkStart w:id="16" w:name="fig%3A001_Копия_5"/>
      <w:bookmarkEnd w:id="16"/>
      <w:r>
        <w:rPr/>
        <w:drawing>
          <wp:inline distT="0" distB="0" distL="0" distR="0">
            <wp:extent cx="3733800" cy="2743835"/>
            <wp:effectExtent l="0" t="0" r="0" b="0"/>
            <wp:docPr id="6" name="Изображение6" descr="d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dr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</w:r>
      <w:bookmarkStart w:id="17" w:name="fig%3A001_Копия_5"/>
      <w:bookmarkStart w:id="18" w:name="fig%3A001_Копия_5"/>
      <w:bookmarkEnd w:id="18"/>
    </w:p>
    <w:p>
      <w:pPr>
        <w:pStyle w:val="BodyText"/>
        <w:rPr/>
      </w:pPr>
      <w:r>
        <w:rPr/>
        <w:t>Рис6</w:t>
      </w:r>
    </w:p>
    <w:p>
      <w:pPr>
        <w:pStyle w:val="BodyText"/>
        <w:rPr/>
      </w:pPr>
      <w:r>
        <w:rPr/>
        <w:t>В пункте 2.5 требуется выполнить ряд заданий для самостоятельного решения. См. рис. 7-8</w:t>
      </w:r>
    </w:p>
    <w:p>
      <w:pPr>
        <w:pStyle w:val="CaptionedFigure"/>
        <w:rPr/>
      </w:pPr>
      <w:bookmarkStart w:id="19" w:name="fig%3A001_Копия_6"/>
      <w:bookmarkEnd w:id="19"/>
      <w:r>
        <w:rPr/>
        <w:drawing>
          <wp:inline distT="0" distB="0" distL="0" distR="0">
            <wp:extent cx="3733800" cy="2743835"/>
            <wp:effectExtent l="0" t="0" r="0" b="0"/>
            <wp:docPr id="7" name="Изображение7" descr="d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dr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</w:r>
      <w:bookmarkStart w:id="20" w:name="fig%3A001_Копия_6"/>
      <w:bookmarkStart w:id="21" w:name="fig%3A001_Копия_6"/>
      <w:bookmarkEnd w:id="21"/>
    </w:p>
    <w:p>
      <w:pPr>
        <w:pStyle w:val="BodyText"/>
        <w:rPr/>
      </w:pPr>
      <w:r>
        <w:rPr/>
        <w:t>Рис7</w:t>
      </w:r>
    </w:p>
    <w:p>
      <w:pPr>
        <w:pStyle w:val="CaptionedFigure"/>
        <w:rPr/>
      </w:pPr>
      <w:bookmarkStart w:id="22" w:name="fig%3A001_Копия_7"/>
      <w:bookmarkEnd w:id="22"/>
      <w:r>
        <w:rPr/>
        <w:drawing>
          <wp:inline distT="0" distB="0" distL="0" distR="0">
            <wp:extent cx="3733800" cy="2743835"/>
            <wp:effectExtent l="0" t="0" r="0" b="0"/>
            <wp:docPr id="8" name="Изображение8" descr="d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dr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</w:r>
      <w:bookmarkStart w:id="23" w:name="fig%3A001_Копия_7"/>
      <w:bookmarkStart w:id="24" w:name="fig%3A001_Копия_7"/>
      <w:bookmarkEnd w:id="24"/>
    </w:p>
    <w:p>
      <w:pPr>
        <w:pStyle w:val="BodyText"/>
        <w:rPr/>
      </w:pPr>
      <w:bookmarkStart w:id="25" w:name="выполнение-лабораторной-работы"/>
      <w:r>
        <w:rPr/>
        <w:t>Рис8</w:t>
      </w:r>
      <w:bookmarkEnd w:id="25"/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Heading1"/>
        <w:rPr/>
      </w:pPr>
      <w:bookmarkStart w:id="26" w:name="выводы"/>
      <w:r>
        <w:rPr/>
        <w:t>Выводы</w:t>
      </w:r>
    </w:p>
    <w:p>
      <w:pPr>
        <w:pStyle w:val="FirstParagraph"/>
        <w:rPr/>
      </w:pPr>
      <w:bookmarkStart w:id="27" w:name="выводы"/>
      <w:r>
        <w:rPr/>
        <w:t>В процессе выполнения лабораторной работы, я ознакомился с git, изучил ряд команд и подготовил рабочее пространство для дальнейших работ.</w:t>
      </w:r>
      <w:bookmarkEnd w:id="27"/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Heading1"/>
        <w:keepNext w:val="true"/>
        <w:keepLines/>
        <w:spacing w:before="360" w:after="80"/>
        <w:rPr/>
      </w:pPr>
      <w:bookmarkStart w:id="28" w:name="список-литературы"/>
      <w:r>
        <w:rPr/>
        <w:t>Список литературы</w:t>
      </w:r>
      <w:bookmarkStart w:id="29" w:name="refs"/>
      <w:bookmarkEnd w:id="28"/>
      <w:bookmarkEnd w:id="29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36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1"/>
    <w:lvlOverride w:ilvl="0">
      <w:startOverride w:val="1"/>
    </w:lvlOverride>
  </w:num>
  <w:num w:numId="5">
    <w:abstractNumId w:val="1"/>
    <w:lvlOverride w:ilvl="0">
      <w:startOverride w:val="1"/>
    </w:lvlOverride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0F4761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0F4761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0F4761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TitleChar" w:customStyle="1">
    <w:name w:val="Title Char"/>
    <w:basedOn w:val="DefaultParagraphFont"/>
    <w:uiPriority w:val="10"/>
    <w:qFormat/>
    <w:rsid w:val="00a10fd9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uiPriority w:val="11"/>
    <w:qFormat/>
    <w:rsid w:val="00a10fd9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Heading1Char" w:customStyle="1">
    <w:name w:val="Heading 1 Char"/>
    <w:basedOn w:val="DefaultParagraphFont"/>
    <w:uiPriority w:val="9"/>
    <w:qFormat/>
    <w:rsid w:val="00a10fd9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Heading2Char" w:customStyle="1">
    <w:name w:val="Heading 2 Char"/>
    <w:basedOn w:val="DefaultParagraphFont"/>
    <w:uiPriority w:val="9"/>
    <w:semiHidden/>
    <w:qFormat/>
    <w:rsid w:val="00a10fd9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Heading3Char" w:customStyle="1">
    <w:name w:val="Heading 3 Char"/>
    <w:basedOn w:val="DefaultParagraphFont"/>
    <w:uiPriority w:val="9"/>
    <w:semiHidden/>
    <w:qFormat/>
    <w:rsid w:val="00a10fd9"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Heading4Char" w:customStyle="1">
    <w:name w:val="Heading 4 Char"/>
    <w:basedOn w:val="DefaultParagraphFont"/>
    <w:uiPriority w:val="9"/>
    <w:semiHidden/>
    <w:qFormat/>
    <w:rsid w:val="00a10fd9"/>
    <w:rPr>
      <w:rFonts w:eastAsia="" w:cs="" w:cstheme="majorBidi" w:eastAsiaTheme="majorEastAsia"/>
      <w:i/>
      <w:iCs/>
      <w:color w:themeColor="accent1" w:themeShade="bf" w:val="0F4761"/>
    </w:rPr>
  </w:style>
  <w:style w:type="character" w:styleId="Heading5Char" w:customStyle="1">
    <w:name w:val="Heading 5 Char"/>
    <w:basedOn w:val="DefaultParagraphFont"/>
    <w:uiPriority w:val="9"/>
    <w:semiHidden/>
    <w:qFormat/>
    <w:rsid w:val="00a10fd9"/>
    <w:rPr>
      <w:rFonts w:eastAsia="" w:cs="" w:cstheme="majorBidi" w:eastAsiaTheme="majorEastAsia"/>
      <w:color w:themeColor="accent1" w:themeShade="bf" w:val="0F4761"/>
    </w:rPr>
  </w:style>
  <w:style w:type="character" w:styleId="Heading6Char" w:customStyle="1">
    <w:name w:val="Heading 6 Char"/>
    <w:basedOn w:val="DefaultParagraphFont"/>
    <w:uiPriority w:val="9"/>
    <w:semiHidden/>
    <w:qFormat/>
    <w:rsid w:val="00a10fd9"/>
    <w:rPr>
      <w:rFonts w:eastAsia="" w:cs="" w:cstheme="majorBidi" w:eastAsiaTheme="majorEastAsia"/>
      <w:i/>
      <w:iCs/>
      <w:color w:themeColor="text1" w:themeTint="a6" w:val="595959"/>
    </w:rPr>
  </w:style>
  <w:style w:type="character" w:styleId="Heading7Char" w:customStyle="1">
    <w:name w:val="Heading 7 Char"/>
    <w:basedOn w:val="DefaultParagraphFont"/>
    <w:uiPriority w:val="9"/>
    <w:semiHidden/>
    <w:qFormat/>
    <w:rsid w:val="00a10fd9"/>
    <w:rPr>
      <w:rFonts w:eastAsia="" w:cs="" w:cstheme="majorBidi" w:eastAsiaTheme="majorEastAsia"/>
      <w:color w:themeColor="text1" w:themeTint="a6" w:val="595959"/>
    </w:rPr>
  </w:style>
  <w:style w:type="character" w:styleId="Heading8Char" w:customStyle="1">
    <w:name w:val="Heading 8 Char"/>
    <w:basedOn w:val="DefaultParagraphFont"/>
    <w:uiPriority w:val="9"/>
    <w:semiHidden/>
    <w:qFormat/>
    <w:rsid w:val="00a10fd9"/>
    <w:rPr>
      <w:rFonts w:eastAsia="" w:cs="" w:cstheme="majorBidi" w:eastAsiaTheme="majorEastAsia"/>
      <w:i/>
      <w:iCs/>
      <w:color w:themeColor="text1" w:themeTint="d8" w:val="272727"/>
    </w:rPr>
  </w:style>
  <w:style w:type="character" w:styleId="Heading9Char" w:customStyle="1">
    <w:name w:val="Heading 9 Char"/>
    <w:basedOn w:val="DefaultParagraphFont"/>
    <w:uiPriority w:val="9"/>
    <w:semiHidden/>
    <w:qFormat/>
    <w:rsid w:val="00a10fd9"/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FootnoteReference">
    <w:name w:val="Footnote Reference"/>
    <w:rPr>
      <w:vertAlign w:val="superscript"/>
    </w:rPr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InternetLink">
    <w:name w:val="Internet Link"/>
    <w:basedOn w:val="BodyTextChar"/>
    <w:qFormat/>
    <w:rPr>
      <w:color w:themeColor="accent1" w:val="4F81BD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>
      <w:b/>
      <w:color w:val="00800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>
      <w:color w:val="008000"/>
    </w:rPr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Style5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Source Han Sans CN" w:cs="FreeSans"/>
      <w:sz w:val="28"/>
      <w:szCs w:val="28"/>
    </w:rPr>
  </w:style>
  <w:style w:type="paragraph" w:styleId="BodyText">
    <w:name w:val="Body Text"/>
    <w:basedOn w:val="Normal"/>
    <w:link w:val="BodyTextChar"/>
    <w:qFormat/>
    <w:pPr>
      <w:spacing w:before="180" w:after="18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Style6">
    <w:name w:val="Указатель"/>
    <w:basedOn w:val="Normal"/>
    <w:qFormat/>
    <w:pPr>
      <w:suppressLineNumbers/>
    </w:pPr>
    <w:rPr>
      <w:rFonts w:cs="FreeSans"/>
    </w:rPr>
  </w:style>
  <w:style w:type="paragraph" w:styleId="FirstParagraph" w:customStyle="1">
    <w:name w:val="First Paragraph"/>
    <w:basedOn w:val="BodyText"/>
    <w:next w:val="BodyText"/>
    <w:qFormat/>
    <w:pPr/>
    <w:rPr/>
  </w:style>
  <w:style w:type="paragraph" w:styleId="Compact" w:customStyle="1">
    <w:name w:val="Compact"/>
    <w:basedOn w:val="BodyText"/>
    <w:qFormat/>
    <w:pPr>
      <w:spacing w:before="36" w:after="36"/>
    </w:pPr>
    <w:rPr/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lineRule="auto" w:line="240" w:before="0" w:after="80"/>
      <w:contextualSpacing/>
      <w:jc w:val="center"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/>
    <w:rPr>
      <w:rFonts w:eastAsia="" w:cs="" w:cstheme="majorBidi" w:eastAsiaTheme="majorEastAsia"/>
      <w:spacing w:val="15"/>
      <w:sz w:val="28"/>
      <w:szCs w:val="28"/>
    </w:rPr>
  </w:style>
  <w:style w:type="paragraph" w:styleId="Author" w:customStyle="1">
    <w:name w:val="Author"/>
    <w:next w:val="BodyText"/>
    <w:qFormat/>
    <w:pPr>
      <w:keepNext w:val="true"/>
      <w:keepLines/>
      <w:widowControl/>
      <w:bidi w:val="0"/>
      <w:spacing w:before="0" w:after="200"/>
      <w:jc w:val="center"/>
    </w:pPr>
    <w:rPr>
      <w:rFonts w:ascii="Aptos" w:hAnsi="Aptos" w:eastAsia="Aptos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BodyText"/>
    <w:qFormat/>
    <w:pPr>
      <w:keepNext w:val="true"/>
      <w:keepLines/>
      <w:widowControl/>
      <w:bidi w:val="0"/>
      <w:spacing w:before="0" w:after="200"/>
      <w:jc w:val="center"/>
    </w:pPr>
    <w:rPr>
      <w:rFonts w:ascii="Aptos" w:hAnsi="Aptos" w:eastAsia="Aptos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Title" w:customStyle="1">
    <w:name w:val="Abstract Title"/>
    <w:basedOn w:val="Normal"/>
    <w:next w:val="Abstract"/>
    <w:qFormat/>
    <w:pPr>
      <w:keepNext w:val="true"/>
      <w:keepLines/>
      <w:spacing w:before="300" w:after="0"/>
      <w:jc w:val="center"/>
    </w:pPr>
    <w:rPr>
      <w:b/>
      <w:sz w:val="20"/>
      <w:szCs w:val="20"/>
    </w:rPr>
  </w:style>
  <w:style w:type="paragraph" w:styleId="Abstract" w:customStyle="1">
    <w:name w:val="Abstract"/>
    <w:basedOn w:val="Normal"/>
    <w:next w:val="BodyText"/>
    <w:qFormat/>
    <w:pPr>
      <w:keepNext w:val="true"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hanging="0" w:left="480" w:right="480"/>
    </w:pPr>
    <w:rPr/>
  </w:style>
  <w:style w:type="paragraph" w:styleId="FootnoteText">
    <w:name w:val="Footnote Text"/>
    <w:basedOn w:val="Normal"/>
    <w:uiPriority w:val="9"/>
    <w:unhideWhenUsed/>
    <w:qFormat/>
    <w:pPr/>
    <w:rPr/>
  </w:style>
  <w:style w:type="paragraph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hanging="0" w:left="480" w:right="480"/>
    </w:pPr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Style7" w:customStyle="1">
    <w:name w:val="Фигура"/>
    <w:basedOn w:val="Normal"/>
    <w:qFormat/>
    <w:pPr/>
    <w:rPr/>
  </w:style>
  <w:style w:type="paragraph" w:styleId="CaptionedFigure" w:customStyle="1">
    <w:name w:val="Captioned Figure"/>
    <w:basedOn w:val="Style7"/>
    <w:qFormat/>
    <w:pPr>
      <w:keepNext w:val="true"/>
    </w:pPr>
    <w:rPr/>
  </w:style>
  <w:style w:type="paragraph" w:styleId="IndexHeading">
    <w:name w:val="Index Heading"/>
    <w:basedOn w:val="Style5"/>
    <w:pPr/>
    <w:rPr/>
  </w:style>
  <w:style w:type="paragraph" w:styleId="TOCHeading">
    <w:name w:val="TOC Heading"/>
    <w:basedOn w:val="Heading1"/>
    <w:next w:val="BodyText"/>
    <w:uiPriority w:val="39"/>
    <w:unhideWhenUsed/>
    <w:qFormat/>
    <w:pPr>
      <w:spacing w:lineRule="auto" w:line="259" w:before="240" w:after="80"/>
      <w:outlineLvl w:val="9"/>
    </w:pPr>
    <w:rPr>
      <w:rFonts w:ascii="Aptos Display" w:hAnsi="Aptos Display" w:eastAsia="" w:cs="" w:asciiTheme="majorHAnsi" w:cstheme="majorBidi" w:eastAsiaTheme="majorEastAsia" w:hAnsiTheme="majorHAnsi"/>
      <w:b w:val="false"/>
      <w:bCs w:val="false"/>
      <w:color w:themeColor="accent1" w:themeShade="bf" w:val="365F91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Application>LibreOffice/24.2.5.2$Linux_X86_64 LibreOffice_project/420$Build-2</Application>
  <AppVersion>15.0000</AppVersion>
  <Pages>10</Pages>
  <Words>265</Words>
  <Characters>1867</Characters>
  <CharactersWithSpaces>2069</CharactersWithSpaces>
  <Paragraphs>62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2024-10-23T15:01:29Z</dcterms:created>
  <dc:creator>Ошкодер С.А.</dc:creator>
  <dc:description/>
  <dc:language>ru-RU</dc:language>
  <cp:lastModifiedBy/>
  <dcterms:modified xsi:type="dcterms:W3CDTF">2024-10-23T18:07:24Z</dcterms:modified>
  <cp:revision>1</cp:revision>
  <dc:subject/>
  <dc:title>Лабораторная работа 2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Язык разметки Markdown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