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  <w:drawing>
          <wp:inline distB="114300" distT="114300" distL="114300" distR="114300">
            <wp:extent cx="3709988" cy="35137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51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2"/>
          <w:szCs w:val="52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2"/>
          <w:szCs w:val="52"/>
          <w:rtl w:val="0"/>
        </w:rPr>
        <w:t xml:space="preserve">(SRS)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Jonathan Geisler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WalkerOrbke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3/8/2025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rHeight w:val="9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280" w:line="240" w:lineRule="auto"/>
              <w:jc w:val="center"/>
              <w:rPr>
                <w:b w:val="1"/>
                <w:color w:val="000000"/>
                <w:sz w:val="32"/>
                <w:szCs w:val="32"/>
              </w:rPr>
            </w:pPr>
            <w:bookmarkStart w:colFirst="0" w:colLast="0" w:name="_m34hqkk71pb7" w:id="0"/>
            <w:bookmarkEnd w:id="0"/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Table of Contents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Introduction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  <w:br w:type="textWrapping"/>
              <w:t xml:space="preserve">2. General Description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  <w:br w:type="textWrapping"/>
              <w:t xml:space="preserve">3. System Requirements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  <w:br w:type="textWrapping"/>
              <w:t xml:space="preserve">4. Functional Requirements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Proxmox Environment Overview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5.1 Virtual Machines and Containers 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5.2 Networking Configuration 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5.3 Storage and Backup Solutions 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5.4 Security and Access Control 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Performance Requirements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 Non-Functional Attributes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7.1 Security Considerations 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7.2 Reliability and Maintainability 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7.3 Resource Utilization 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7.4 Portability and Scalability 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7.5 Serviceability and Support 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 Operational Scenarios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 Use Case Models and Diagrams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9.1 Use Case Model 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9.2 Sequence Diagrams 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10. Deployment and Network Setup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11. Updated Schedule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12. Budget Considerations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13. Appendices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13.1 Definitions, Acronyms, Abbreviations 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mzlhsd0ov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design, functionality, and operational details of the </w:t>
      </w:r>
      <w:r w:rsidDel="00000000" w:rsidR="00000000" w:rsidRPr="00000000">
        <w:rPr>
          <w:b w:val="1"/>
          <w:rtl w:val="0"/>
        </w:rPr>
        <w:t xml:space="preserve">Proxmox Virtual Environment (PVE)</w:t>
      </w:r>
      <w:r w:rsidDel="00000000" w:rsidR="00000000" w:rsidRPr="00000000">
        <w:rPr>
          <w:rtl w:val="0"/>
        </w:rPr>
        <w:t xml:space="preserve"> hosted locally on </w:t>
      </w:r>
      <w:r w:rsidDel="00000000" w:rsidR="00000000" w:rsidRPr="00000000">
        <w:rPr>
          <w:b w:val="1"/>
          <w:rtl w:val="0"/>
        </w:rPr>
        <w:t xml:space="preserve">jw.cybersentinel.net (192.168.56.60)</w:t>
      </w:r>
      <w:r w:rsidDel="00000000" w:rsidR="00000000" w:rsidRPr="00000000">
        <w:rPr>
          <w:rtl w:val="0"/>
        </w:rPr>
        <w:t xml:space="preserve">. The system is built to leverage </w:t>
      </w:r>
      <w:r w:rsidDel="00000000" w:rsidR="00000000" w:rsidRPr="00000000">
        <w:rPr>
          <w:b w:val="1"/>
          <w:rtl w:val="0"/>
        </w:rPr>
        <w:t xml:space="preserve">high-performance computing</w:t>
      </w:r>
      <w:r w:rsidDel="00000000" w:rsidR="00000000" w:rsidRPr="00000000">
        <w:rPr>
          <w:rtl w:val="0"/>
        </w:rPr>
        <w:t xml:space="preserve"> for virtualization, AI workloads, and cybersecurity testing.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ymfmxnr3u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General Description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Proxmox VE is an </w:t>
      </w:r>
      <w:r w:rsidDel="00000000" w:rsidR="00000000" w:rsidRPr="00000000">
        <w:rPr>
          <w:b w:val="1"/>
          <w:rtl w:val="0"/>
        </w:rPr>
        <w:t xml:space="preserve">open-source hypervisor</w:t>
      </w:r>
      <w:r w:rsidDel="00000000" w:rsidR="00000000" w:rsidRPr="00000000">
        <w:rPr>
          <w:rtl w:val="0"/>
        </w:rPr>
        <w:t xml:space="preserve"> combining </w:t>
      </w:r>
      <w:r w:rsidDel="00000000" w:rsidR="00000000" w:rsidRPr="00000000">
        <w:rPr>
          <w:b w:val="1"/>
          <w:rtl w:val="0"/>
        </w:rPr>
        <w:t xml:space="preserve">KVM (Kernel-based Virtual Machines)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LXC (Linux Containers)</w:t>
      </w:r>
      <w:r w:rsidDel="00000000" w:rsidR="00000000" w:rsidRPr="00000000">
        <w:rPr>
          <w:rtl w:val="0"/>
        </w:rPr>
        <w:t xml:space="preserve"> with storage, networking, and security features. It is deployed on </w:t>
      </w:r>
      <w:r w:rsidDel="00000000" w:rsidR="00000000" w:rsidRPr="00000000">
        <w:rPr>
          <w:b w:val="1"/>
          <w:rtl w:val="0"/>
        </w:rPr>
        <w:t xml:space="preserve">high-end hardware</w:t>
      </w:r>
      <w:r w:rsidDel="00000000" w:rsidR="00000000" w:rsidRPr="00000000">
        <w:rPr>
          <w:rtl w:val="0"/>
        </w:rPr>
        <w:t xml:space="preserve"> to support intensive workloads, including: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Virtualization using KVM and LXC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 passthrough for AI, ML, and cybersecurity applications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Enterprise-grade network and storage configurations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web-based management interface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Snapshot and backup management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sxm0r90m2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System Requirements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7ntqmhhsu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Hardware Specifications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Proxmox environment</w:t>
      </w:r>
      <w:r w:rsidDel="00000000" w:rsidR="00000000" w:rsidRPr="00000000">
        <w:rPr>
          <w:rtl w:val="0"/>
        </w:rPr>
        <w:t xml:space="preserve"> is running on a </w:t>
      </w:r>
      <w:r w:rsidDel="00000000" w:rsidR="00000000" w:rsidRPr="00000000">
        <w:rPr>
          <w:b w:val="1"/>
          <w:rtl w:val="0"/>
        </w:rPr>
        <w:t xml:space="preserve">high-performance workstation</w:t>
      </w:r>
      <w:r w:rsidDel="00000000" w:rsidR="00000000" w:rsidRPr="00000000">
        <w:rPr>
          <w:rtl w:val="0"/>
        </w:rPr>
        <w:t xml:space="preserve"> with the following specs: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AMD Ryzen 9 5950X (16 cores, 32 threads)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96GB DDR4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20TB (NVMe SSDs + HDDs)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GPU:</w:t>
      </w:r>
      <w:r w:rsidDel="00000000" w:rsidR="00000000" w:rsidRPr="00000000">
        <w:rPr>
          <w:rtl w:val="0"/>
        </w:rPr>
        <w:t xml:space="preserve"> NVIDIA RTX 3090 Ti (for GPU passthrough &amp; AI workloads)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10GbE capable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gmcaw6b1w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Software Stack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rdv2v7aqh1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Linux VMs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Ubuntu 24.04.2 Desktop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ubuntu-24.04.2-desktop-amd64.iso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Kali Linux 2024.4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kali-linux-2024.4-installer-amd64.iso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pfSense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pfsense_installer.iso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CentOS 7 Minimal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CentOS-7-x86_64-Minimal-2009.iso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fobdf2nn65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Windows VMs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 Workstation Enterprise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Windows10_WorkStation_Enterprise.iso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Server 2019 (Domain Controller)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Domain_Controller_2019.iso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uflbsa4qj4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Use Cases for Your Proxmox Setup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Workloads: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Ubuntu 24.04 LTS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CUDA, cuDNN, and TensorFlow/PyTorch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AI model training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Security &amp; Pentesting: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Kali Linux + pfSense</w:t>
      </w:r>
      <w:r w:rsidDel="00000000" w:rsidR="00000000" w:rsidRPr="00000000">
        <w:rPr>
          <w:rtl w:val="0"/>
        </w:rPr>
        <w:t xml:space="preserve"> to simulate </w:t>
      </w:r>
      <w:r w:rsidDel="00000000" w:rsidR="00000000" w:rsidRPr="00000000">
        <w:rPr>
          <w:b w:val="1"/>
          <w:rtl w:val="0"/>
        </w:rPr>
        <w:t xml:space="preserve">real-world attack/defense scenarios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Domain Testing: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Windows Server 2019 as a Domain Controller</w:t>
      </w:r>
      <w:r w:rsidDel="00000000" w:rsidR="00000000" w:rsidRPr="00000000">
        <w:rPr>
          <w:rtl w:val="0"/>
        </w:rPr>
        <w:t xml:space="preserve"> and connect </w:t>
      </w:r>
      <w:r w:rsidDel="00000000" w:rsidR="00000000" w:rsidRPr="00000000">
        <w:rPr>
          <w:b w:val="1"/>
          <w:rtl w:val="0"/>
        </w:rPr>
        <w:t xml:space="preserve">Windows 10 Workstation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Active Directory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mwjhfk7oq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Functional Requirements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and manage multiple VMs and containers efficiently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 GPU passthrough for AI and machine learning workloads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network isolation and VLANs for cybersecurity testing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 backup and disaster recovery solutions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resource usage dynamically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jijujspmh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Proxmox Environment Overview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6nru2iwix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Virtual Machines and Containers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VMs:</w:t>
      </w:r>
      <w:r w:rsidDel="00000000" w:rsidR="00000000" w:rsidRPr="00000000">
        <w:rPr>
          <w:rtl w:val="0"/>
        </w:rPr>
        <w:t xml:space="preserve"> Used for Windows/Linux-based services, AI training, cybersecurity tools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LXC Containers:</w:t>
      </w:r>
      <w:r w:rsidDel="00000000" w:rsidR="00000000" w:rsidRPr="00000000">
        <w:rPr>
          <w:rtl w:val="0"/>
        </w:rPr>
        <w:t xml:space="preserve"> Lightweight applications, firewalls, and network services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l1dbuojgo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Networking Configuration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Bridged networking (vmbr0) for LAN connectivity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VLANs for network segmentation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pfSense firewall for routing and security management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10GbE networking for high-speed data transfer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8l3gs496n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Storage and Backup Solutions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ZFS for redundancy and performance optimization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NVMe SSDs for AI/ML workloads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HDDs for archival and long-term storage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vzdump-based backups with offsite storage support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jtz6bn3lu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Security and Access Control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RBAC implemented for multiple user roles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Two-Factor Authentication (2FA) for admin access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Proxmox firewall rules for VM protection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Isolated lab environment for cybersecurity testing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44p66qp8k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Performance Requirements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Optimized CPU threading for VM workloads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Dynamic memory allocation using ballooning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Disk I/O monitoring and optimization via ZFS ARC caching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GPU passthrough for AI workloads and high-performance computing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u4lhkwncn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qtm3b0q7q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Non-Functional Attributes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v8upqv9uu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Security Considerations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Strict authentication policies for remote access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Encrypted backups for data security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k8p4q79nh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Reliability and Maintainability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Proxmox updates and patching scheduled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RAID and ZFS snapshots for fault tolerance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tm2y6xmra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Resource Utilization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96GB RAM allows high-performance VM operations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Proxmox dashboard for real-time monitoring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rtrthqrpj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Portability and Scalability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Expandable storage up to 100TB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Proxmox clustering support for multiple nodes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8hw1pxnkc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Serviceability and Support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Community and enterprise support available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system monitoring via Proxmox API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6j6tbs2to6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Operational Scenarios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xa5w5f5l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Deploying a New VM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VM in the Proxmox GUI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CPU, RAM, and GPU passthrough settings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VLAN-based networking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OS and optimize settings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mlt8fdu8u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Configuring a Virtualized Firewall (pfSense)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pfSense as a VM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VLANs and network segmentation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firewall rules for security isolation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0q7lt4iq5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AI/ML Workload with GPU Passthrough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Ubuntu VM with CUDA support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 RTX 3090 Ti GPU to the VM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drivers and allocate compute resources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AI training workloads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raqb88da3h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9. Use Case Models and Diagrams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yws9bq8ns3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Use Case Model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System Administrator, Data Scientists, Cybersecurity Engineers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VMs and containers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GPU resources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network isolation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and restore VMs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n4udwkrrj4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Sequence Diagrams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(Include a visual diagram for VM deployment and resource allocation)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518amgf7l7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10. Deployment and Network Setup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Bridged networking (vmbr0) for external connectivity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pfSense manages internal firewall and VLAN segmentation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ZFS-backed storage for VM disks and snapshots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GPU passthrough for AI/ML VMs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77fmyf6vga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11. Updated Schedule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updated </w:t>
      </w:r>
      <w:r w:rsidDel="00000000" w:rsidR="00000000" w:rsidRPr="00000000">
        <w:rPr>
          <w:b w:val="1"/>
          <w:rtl w:val="0"/>
        </w:rPr>
        <w:t xml:space="preserve">PERT/GANTT chart</w:t>
      </w:r>
      <w:r w:rsidDel="00000000" w:rsidR="00000000" w:rsidRPr="00000000">
        <w:rPr>
          <w:rtl w:val="0"/>
        </w:rPr>
        <w:t xml:space="preserve"> is attached at the end of the document.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tq7p24tss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12. Updated Budget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60"/>
        <w:gridCol w:w="2340"/>
        <w:gridCol w:w="2340"/>
        <w:tblGridChange w:id="0">
          <w:tblGrid>
            <w:gridCol w:w="720"/>
            <w:gridCol w:w="396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Motherboard - ASUS Prime X570-Pro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$630.99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GPU - ASUS ROG STRIX RTX 3090 TI White OC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$1999.99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 - Timetec Pinnacle Konduit RGB 64GB (4x32GB)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$220.99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Supply - Corsair HX1200 1200W 80+ Platinum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SSD - WD_BLACK 2TB SN7100 NVMe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$139.99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SSD - WD_BLACK 4TB SN7100 NVMe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$345.99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1111"/>
              </w:rPr>
            </w:pPr>
            <w:r w:rsidDel="00000000" w:rsidR="00000000" w:rsidRPr="00000000">
              <w:rPr>
                <w:rtl w:val="0"/>
              </w:rPr>
              <w:t xml:space="preserve">CPU Cooler - Corsair iCUE H150i Elite LCD XT - AIO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$438.99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Cooler - </w:t>
            </w:r>
            <w:r w:rsidDel="00000000" w:rsidR="00000000" w:rsidRPr="00000000">
              <w:rPr>
                <w:color w:val="0f1111"/>
                <w:rtl w:val="0"/>
              </w:rPr>
              <w:t xml:space="preserve">NZXT Kraken X73 RGB 360mm - RL-KRX73-RW - AIO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$234.99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Fans - Lian Li UNI Fan SL120 V2 RGB White (Triple Pack) x2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$230.99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Fans - Thermaltake SWAFAN EX 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$109.99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 drive - Seagate Desktop Drive 8000 GB 8TB external Hard Drive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 case - Lian Li PC-O11DW 001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$120.99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 - AMD Ryzen 5950X 16-core, 32-thread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$348.00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Motherboard - ASUS Prime X670E-Pro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$259.99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$5,592.87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b2nd9lv9xo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13. Appendices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supdnxus41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 Definitions, Acronyms, Abbreviations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PVE:</w:t>
      </w:r>
      <w:r w:rsidDel="00000000" w:rsidR="00000000" w:rsidRPr="00000000">
        <w:rPr>
          <w:rtl w:val="0"/>
        </w:rPr>
        <w:t xml:space="preserve"> Proxmox Virtual Environment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LXC:</w:t>
      </w:r>
      <w:r w:rsidDel="00000000" w:rsidR="00000000" w:rsidRPr="00000000">
        <w:rPr>
          <w:rtl w:val="0"/>
        </w:rPr>
        <w:t xml:space="preserve"> Linux Containers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KVM:</w:t>
      </w:r>
      <w:r w:rsidDel="00000000" w:rsidR="00000000" w:rsidRPr="00000000">
        <w:rPr>
          <w:rtl w:val="0"/>
        </w:rPr>
        <w:t xml:space="preserve"> Kernel-based Virtual Machine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IDANRV:</w:t>
      </w:r>
      <w:r w:rsidDel="00000000" w:rsidR="00000000" w:rsidRPr="00000000">
        <w:rPr>
          <w:rtl w:val="0"/>
        </w:rPr>
        <w:t xml:space="preserve"> Intellectual Disabilities Agency of the New River Valley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RBAC:</w:t>
      </w:r>
      <w:r w:rsidDel="00000000" w:rsidR="00000000" w:rsidRPr="00000000">
        <w:rPr>
          <w:rtl w:val="0"/>
        </w:rPr>
        <w:t xml:space="preserve"> Role-Based Access Control</w:t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 Passthrough:</w:t>
      </w:r>
      <w:r w:rsidDel="00000000" w:rsidR="00000000" w:rsidRPr="00000000">
        <w:rPr>
          <w:rtl w:val="0"/>
        </w:rPr>
        <w:t xml:space="preserve"> Direct assignment of GPU resources to a VM for high-performance workloads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