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spacing w:after="440"/>
        <w:ind w:firstLine="0"/>
        <w:jc w:val="center"/>
      </w:pPr>
      <w:r>
        <w:rPr>
          <w:rFonts w:ascii="Times New Roman" w:hAnsi="Times New Roman" w:eastAsia="Times New Roman"/>
          <w:b/>
          <w:color w:val="000000"/>
          <w:sz w:val="24"/>
          <w:lang w:val="ru-RU"/>
        </w:rPr>
        <w:t>ФЕДЕРАЛЬНОЕ ГОСУДАРСТВЕННОЕ АВТОНОМНОЕ</w:t>
        <w:br/>
        <w:t>ОБРАЗОВАТЕЛЬНОЕ УЧРЕЖДЕНИЕ ВЫСШЕГО ОБРАЗОВАНИЯ</w:t>
        <w:br/>
        <w:t>«УРАЛЬСКИЙ ФЕДЕРАЛЬНЫЙ УНИВЕРСИТЕТ</w:t>
        <w:br/>
        <w:t>ИМЕНИ ПЕРВОГО ПРЕЗИДЕНТА РОССИИ Б. Н. ЕЛЬЦИНА»</w:t>
      </w:r>
    </w:p>
    <w:p/>
    <w:p/>
    <w:p>
      <w:pPr>
        <w:spacing w:after="240"/>
        <w:ind w:firstLine="0"/>
        <w:jc w:val="center"/>
      </w:pPr>
      <w:r>
        <w:rPr>
          <w:rFonts w:ascii="Times New Roman" w:hAnsi="Times New Roman" w:eastAsia="Times New Roman"/>
          <w:b/>
          <w:color w:val="000000"/>
          <w:sz w:val="32"/>
          <w:lang w:val="ru-RU"/>
        </w:rPr>
        <w:t>ОТЧЁТ</w:t>
        <w:br/>
        <w:t>О ЛЕТНЕЙ ПРОЕКТНОЙ ПРАКТИКЕ</w:t>
      </w:r>
    </w:p>
    <w:p>
      <w:pPr>
        <w:spacing w:after="560"/>
        <w:ind w:firstLine="0"/>
        <w:jc w:val="center"/>
      </w:pPr>
      <w:r>
        <w:rPr>
          <w:rFonts w:ascii="Times New Roman" w:hAnsi="Times New Roman" w:eastAsia="Times New Roman"/>
          <w:b/>
          <w:color w:val="000000"/>
          <w:sz w:val="28"/>
          <w:lang w:val="ru-RU"/>
        </w:rPr>
        <w:t>Разработка функции подбора участников</w:t>
        <w:br/>
        <w:t>по требованиям проекта в веб-платформе Teamnova</w:t>
      </w:r>
    </w:p>
    <w:p>
      <w:pPr>
        <w:spacing w:line="360" w:lineRule="auto"/>
        <w:ind w:left="4819" w:firstLine="0"/>
        <w:jc w:val="left"/>
      </w:pPr>
      <w:r>
        <w:rPr>
          <w:rFonts w:ascii="Times New Roman" w:hAnsi="Times New Roman" w:eastAsia="Times New Roman"/>
          <w:color w:val="000000"/>
          <w:sz w:val="28"/>
          <w:lang w:val="ru-RU"/>
        </w:rPr>
        <w:t>Выполнил:</w:t>
        <w:br/>
        <w:t>студент направления</w:t>
        <w:br/>
        <w:t>«Прикладная информатика»</w:t>
        <w:br/>
        <w:t>группы РИ-150922</w:t>
        <w:br/>
        <w:t>Мусиенко Матвей Валерьевич</w:t>
      </w:r>
    </w:p>
    <w:p/>
    <w:p/>
    <w:p/>
    <w:p/>
    <w:p>
      <w:pPr>
        <w:spacing w:after="0"/>
        <w:ind w:firstLine="0"/>
        <w:jc w:val="center"/>
      </w:pPr>
      <w:r>
        <w:rPr>
          <w:rFonts w:ascii="Times New Roman" w:hAnsi="Times New Roman" w:eastAsia="Times New Roman"/>
          <w:color w:val="000000"/>
          <w:sz w:val="28"/>
          <w:lang w:val="ru-RU"/>
        </w:rPr>
        <w:t>Екатеринбург</w:t>
        <w:br/>
        <w:t>2026</w:t>
      </w:r>
    </w:p>
    <w:p>
      <w:pPr>
        <w:sectPr>
          <w:pgSz w:w="11906" w:h="16838"/>
          <w:pgMar w:top="1134" w:right="850" w:bottom="1134" w:left="1701" w:header="0" w:footer="0" w:gutter="0"/>
          <w:cols w:space="720"/>
          <w:docGrid w:linePitch="360"/>
        </w:sectPr>
      </w:pPr>
    </w:p>
    <w:p>
      <w:pPr>
        <w:pStyle w:val="Heading1"/>
      </w:pPr>
      <w:r>
        <w:t>СОДЕРЖАНИЕ</w:t>
      </w:r>
    </w:p>
    <w:p>
      <w:pPr>
        <w:tabs>
          <w:tab w:pos="9144" w:val="right" w:leader="dot"/>
        </w:tabs>
        <w:spacing w:after="80" w:line="276" w:lineRule="auto"/>
        <w:ind w:firstLine="0"/>
      </w:pPr>
      <w:r>
        <w:rPr>
          <w:rFonts w:ascii="Times New Roman" w:hAnsi="Times New Roman" w:eastAsia="Times New Roman"/>
          <w:color w:val="000000"/>
          <w:sz w:val="28"/>
          <w:lang w:val="ru-RU"/>
        </w:rPr>
        <w:t>1. Введение</w:t>
        <w:tab/>
        <w:t>3</w:t>
      </w:r>
    </w:p>
    <w:p>
      <w:pPr>
        <w:tabs>
          <w:tab w:pos="9144" w:val="right" w:leader="dot"/>
        </w:tabs>
        <w:spacing w:after="80" w:line="276" w:lineRule="auto"/>
        <w:ind w:firstLine="0"/>
      </w:pPr>
      <w:r>
        <w:rPr>
          <w:rFonts w:ascii="Times New Roman" w:hAnsi="Times New Roman" w:eastAsia="Times New Roman"/>
          <w:color w:val="000000"/>
          <w:sz w:val="28"/>
          <w:lang w:val="ru-RU"/>
        </w:rPr>
        <w:t>2. Описание проекта</w:t>
        <w:tab/>
        <w:t>4</w:t>
      </w:r>
    </w:p>
    <w:p>
      <w:pPr>
        <w:tabs>
          <w:tab w:pos="9144" w:val="right" w:leader="dot"/>
        </w:tabs>
        <w:spacing w:after="80" w:line="276" w:lineRule="auto"/>
        <w:ind w:firstLine="0"/>
      </w:pPr>
      <w:r>
        <w:rPr>
          <w:rFonts w:ascii="Times New Roman" w:hAnsi="Times New Roman" w:eastAsia="Times New Roman"/>
          <w:color w:val="000000"/>
          <w:sz w:val="28"/>
          <w:lang w:val="ru-RU"/>
        </w:rPr>
        <w:t>3. Разработка клиентской части</w:t>
        <w:tab/>
        <w:t>5</w:t>
      </w:r>
    </w:p>
    <w:p>
      <w:pPr>
        <w:tabs>
          <w:tab w:pos="9144" w:val="right" w:leader="dot"/>
        </w:tabs>
        <w:spacing w:after="80" w:line="276" w:lineRule="auto"/>
        <w:ind w:firstLine="0"/>
      </w:pPr>
      <w:r>
        <w:rPr>
          <w:rFonts w:ascii="Times New Roman" w:hAnsi="Times New Roman" w:eastAsia="Times New Roman"/>
          <w:color w:val="000000"/>
          <w:sz w:val="28"/>
          <w:lang w:val="ru-RU"/>
        </w:rPr>
        <w:t>3.1. Текущее состояние проекта (AS IS)</w:t>
        <w:tab/>
        <w:t>5</w:t>
      </w:r>
    </w:p>
    <w:p>
      <w:pPr>
        <w:tabs>
          <w:tab w:pos="9144" w:val="right" w:leader="dot"/>
        </w:tabs>
        <w:spacing w:after="80" w:line="276" w:lineRule="auto"/>
        <w:ind w:firstLine="0"/>
      </w:pPr>
      <w:r>
        <w:rPr>
          <w:rFonts w:ascii="Times New Roman" w:hAnsi="Times New Roman" w:eastAsia="Times New Roman"/>
          <w:color w:val="000000"/>
          <w:sz w:val="28"/>
          <w:lang w:val="ru-RU"/>
        </w:rPr>
        <w:t>3.2. Проектируемое состояние (TO BE)</w:t>
        <w:tab/>
        <w:t>6</w:t>
      </w:r>
    </w:p>
    <w:p>
      <w:pPr>
        <w:tabs>
          <w:tab w:pos="9144" w:val="right" w:leader="dot"/>
        </w:tabs>
        <w:spacing w:after="80" w:line="276" w:lineRule="auto"/>
        <w:ind w:firstLine="0"/>
      </w:pPr>
      <w:r>
        <w:rPr>
          <w:rFonts w:ascii="Times New Roman" w:hAnsi="Times New Roman" w:eastAsia="Times New Roman"/>
          <w:color w:val="000000"/>
          <w:sz w:val="28"/>
          <w:lang w:val="ru-RU"/>
        </w:rPr>
        <w:t>3.3. Используемые технологии</w:t>
        <w:tab/>
        <w:t>6</w:t>
      </w:r>
    </w:p>
    <w:p>
      <w:pPr>
        <w:tabs>
          <w:tab w:pos="9144" w:val="right" w:leader="dot"/>
        </w:tabs>
        <w:spacing w:after="80" w:line="276" w:lineRule="auto"/>
        <w:ind w:firstLine="0"/>
      </w:pPr>
      <w:r>
        <w:rPr>
          <w:rFonts w:ascii="Times New Roman" w:hAnsi="Times New Roman" w:eastAsia="Times New Roman"/>
          <w:color w:val="000000"/>
          <w:sz w:val="28"/>
          <w:lang w:val="ru-RU"/>
        </w:rPr>
        <w:t>3.4. Реализация функции подбора команды</w:t>
        <w:tab/>
        <w:t>7</w:t>
      </w:r>
    </w:p>
    <w:p>
      <w:pPr>
        <w:tabs>
          <w:tab w:pos="9144" w:val="right" w:leader="dot"/>
        </w:tabs>
        <w:spacing w:after="80" w:line="276" w:lineRule="auto"/>
        <w:ind w:firstLine="0"/>
      </w:pPr>
      <w:r>
        <w:rPr>
          <w:rFonts w:ascii="Times New Roman" w:hAnsi="Times New Roman" w:eastAsia="Times New Roman"/>
          <w:color w:val="000000"/>
          <w:sz w:val="28"/>
          <w:lang w:val="ru-RU"/>
        </w:rPr>
        <w:t>4. Результаты работы</w:t>
        <w:tab/>
        <w:t>11</w:t>
      </w:r>
    </w:p>
    <w:p>
      <w:pPr>
        <w:tabs>
          <w:tab w:pos="9144" w:val="right" w:leader="dot"/>
        </w:tabs>
        <w:spacing w:after="80" w:line="276" w:lineRule="auto"/>
        <w:ind w:firstLine="0"/>
      </w:pPr>
      <w:r>
        <w:rPr>
          <w:rFonts w:ascii="Times New Roman" w:hAnsi="Times New Roman" w:eastAsia="Times New Roman"/>
          <w:color w:val="000000"/>
          <w:sz w:val="28"/>
          <w:lang w:val="ru-RU"/>
        </w:rPr>
        <w:t>5. Список использованных источников</w:t>
        <w:tab/>
        <w:t>12</w:t>
      </w:r>
    </w:p>
    <w:p>
      <w:pPr>
        <w:tabs>
          <w:tab w:pos="9144" w:val="right" w:leader="dot"/>
        </w:tabs>
        <w:spacing w:after="80" w:line="276" w:lineRule="auto"/>
        <w:ind w:firstLine="0"/>
      </w:pPr>
      <w:r>
        <w:rPr>
          <w:rFonts w:ascii="Times New Roman" w:hAnsi="Times New Roman" w:eastAsia="Times New Roman"/>
          <w:color w:val="000000"/>
          <w:sz w:val="28"/>
          <w:lang w:val="ru-RU"/>
        </w:rPr>
        <w:t>6. Материалы, подготовленные с помощью ИИ</w:t>
        <w:tab/>
        <w:t>12</w:t>
      </w:r>
    </w:p>
    <w:p>
      <w:r>
        <w:br w:type="page"/>
      </w:r>
    </w:p>
    <w:p>
      <w:pPr>
        <w:pStyle w:val="Heading1"/>
      </w:pPr>
      <w:r>
        <w:t>1. ВВЕДЕНИЕ</w:t>
      </w:r>
    </w:p>
    <w:p>
      <w:r>
        <w:t>Летняя проектная практика направлена на закрепление знаний первого курса и получение опыта командной разработки прикладной информационной системы. Объект практики — веб-платформа Teamnova для формирования проектных команд в сфере информационных технологий. Она объединяет владельцев проектов и специалистов, которые ищут практические задачи по своим навыкам.</w:t>
      </w:r>
    </w:p>
    <w:p>
      <w:r>
        <w:t>Проблема продукта состоит в несистематизированном поиске участников через общие чаты. Владелец получает разрозненные отклики, а кандидат не понимает соответствие реальным требованиям. Teamnova переносит процесс в структурированную среду: пользователь создаёт профиль, указывает навыки, публикует проект со стеком и ролями, использует поиск и работает с заявками.</w:t>
      </w:r>
    </w:p>
    <w:p>
      <w:r>
        <w:t>К началу итерации MVP уже поддерживал регистрацию, профиль, проекты, поиск, заявки и принятие участников. Однако сценарий владельца оставался реактивным: он мог только ждать отклики. Инструмента анализа доступных профилей применительно к конкретному проекту не существовало.</w:t>
      </w:r>
    </w:p>
    <w:p>
      <w:r>
        <w:t>Цель индивидуальной работы — реализовать функцию «Подбор команды»: ранжировать участников по стеку и ролям проекта, объяснять результат, поддержать фильтрацию и переход к контакту без изменения server API. Для этого требовалось разработать типизированный алгоритм, защищённый маршрут, адаптивный экран и тесты, затем выполнить production build, browser smoke и подготовить отчётные артефакты.</w:t>
      </w:r>
    </w:p>
    <w:p>
      <w:r>
        <w:br w:type="page"/>
      </w:r>
    </w:p>
    <w:p>
      <w:pPr>
        <w:pStyle w:val="Heading1"/>
      </w:pPr>
      <w:r>
        <w:t>2. ОПИСАНИЕ ПРОЕКТА</w:t>
      </w:r>
    </w:p>
    <w:p>
      <w:r>
        <w:t>Teamnova — full-stack веб-приложение для поиска IT-проектов, специалистов и формирования команд. Центральными сущностями являются пользователь, профиль, навык, проект и заявка. Владелец описывает идею, технологический стек и требуемые роли. Участник заполняет профиль и использует поиск, после чего может отправить заявку. Принятый кандидат отображается в составе команды проекта.</w:t>
      </w:r>
    </w:p>
    <w:p>
      <w:r>
        <w:t>Проект реализуется командой с разделением ответственности. Матрица ниже составлена по актуальной документации репозитория. В данной итерации изменения сосредоточены в зоне frontend-разработки; серверные контракты, база данных и инфраструктура используются как готовые границы системы.</w:t>
      </w:r>
    </w:p>
    <w:p>
      <w:pPr>
        <w:pStyle w:val="Caption"/>
      </w:pPr>
      <w:r>
        <w:t>Таблица 1 — Матрица ответственности команды Teamnova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1750"/>
        <w:gridCol w:w="1700"/>
        <w:gridCol w:w="3550"/>
        <w:gridCol w:w="2360"/>
      </w:tblGrid>
      <w:tr>
        <w:trPr>
          <w:tblHeader w:val="true"/>
        </w:trPr>
        <w:tc>
          <w:tcPr>
            <w:tcW w:type="dxa" w:w="175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2F2F2"/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color w:val="000000"/>
                <w:sz w:val="21"/>
                <w:lang w:val="ru-RU"/>
              </w:rPr>
              <w:t>Участник</w:t>
            </w:r>
          </w:p>
        </w:tc>
        <w:tc>
          <w:tcPr>
            <w:tcW w:type="dxa" w:w="17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2F2F2"/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color w:val="000000"/>
                <w:sz w:val="21"/>
                <w:lang w:val="ru-RU"/>
              </w:rPr>
              <w:t>Роль</w:t>
            </w:r>
          </w:p>
        </w:tc>
        <w:tc>
          <w:tcPr>
            <w:tcW w:type="dxa" w:w="355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2F2F2"/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color w:val="000000"/>
                <w:sz w:val="21"/>
                <w:lang w:val="ru-RU"/>
              </w:rPr>
              <w:t>Основная зона ответственности</w:t>
            </w:r>
          </w:p>
        </w:tc>
        <w:tc>
          <w:tcPr>
            <w:tcW w:type="dxa" w:w="23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2F2F2"/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color w:val="000000"/>
                <w:sz w:val="21"/>
                <w:lang w:val="ru-RU"/>
              </w:rPr>
              <w:t>Связь с итерацией</w:t>
            </w:r>
          </w:p>
        </w:tc>
      </w:tr>
      <w:tr>
        <w:tc>
          <w:tcPr>
            <w:tcW w:type="dxa" w:w="175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1"/>
                <w:lang w:val="ru-RU"/>
              </w:rPr>
              <w:t>Мусиенко М. В.</w:t>
            </w:r>
          </w:p>
        </w:tc>
        <w:tc>
          <w:tcPr>
            <w:tcW w:type="dxa" w:w="17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1"/>
                <w:lang w:val="ru-RU"/>
              </w:rPr>
              <w:t>Frontend-разработчик</w:t>
            </w:r>
          </w:p>
        </w:tc>
        <w:tc>
          <w:tcPr>
            <w:tcW w:type="dxa" w:w="355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1"/>
                <w:lang w:val="ru-RU"/>
              </w:rPr>
              <w:t>React-интерфейсы, маршрутизация, клиентская логика, адаптивные стили</w:t>
            </w:r>
          </w:p>
        </w:tc>
        <w:tc>
          <w:tcPr>
            <w:tcW w:type="dxa" w:w="23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1"/>
                <w:lang w:val="ru-RU"/>
              </w:rPr>
              <w:t>Реализует новую функцию и тесты</w:t>
            </w:r>
          </w:p>
        </w:tc>
      </w:tr>
      <w:tr>
        <w:tc>
          <w:tcPr>
            <w:tcW w:type="dxa" w:w="175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1"/>
                <w:lang w:val="ru-RU"/>
              </w:rPr>
              <w:t>Разуваев М. А.</w:t>
            </w:r>
          </w:p>
        </w:tc>
        <w:tc>
          <w:tcPr>
            <w:tcW w:type="dxa" w:w="17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1"/>
                <w:lang w:val="ru-RU"/>
              </w:rPr>
              <w:t>UX/UI-проектировщик</w:t>
            </w:r>
          </w:p>
        </w:tc>
        <w:tc>
          <w:tcPr>
            <w:tcW w:type="dxa" w:w="355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1"/>
                <w:lang w:val="ru-RU"/>
              </w:rPr>
              <w:t>Пользовательские сценарии, структура и визуальные решения</w:t>
            </w:r>
          </w:p>
        </w:tc>
        <w:tc>
          <w:tcPr>
            <w:tcW w:type="dxa" w:w="23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1"/>
                <w:lang w:val="ru-RU"/>
              </w:rPr>
              <w:t>Существующая дизайн-система сохранена</w:t>
            </w:r>
          </w:p>
        </w:tc>
      </w:tr>
      <w:tr>
        <w:tc>
          <w:tcPr>
            <w:tcW w:type="dxa" w:w="175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1"/>
                <w:lang w:val="ru-RU"/>
              </w:rPr>
              <w:t>Скляр А. М.</w:t>
            </w:r>
          </w:p>
        </w:tc>
        <w:tc>
          <w:tcPr>
            <w:tcW w:type="dxa" w:w="17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1"/>
                <w:lang w:val="ru-RU"/>
              </w:rPr>
              <w:t>DevSecOps</w:t>
            </w:r>
          </w:p>
        </w:tc>
        <w:tc>
          <w:tcPr>
            <w:tcW w:type="dxa" w:w="355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1"/>
                <w:lang w:val="ru-RU"/>
              </w:rPr>
              <w:t>Docker, Nginx, CI/CD и инфраструктурная безопасность</w:t>
            </w:r>
          </w:p>
        </w:tc>
        <w:tc>
          <w:tcPr>
            <w:tcW w:type="dxa" w:w="23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1"/>
                <w:lang w:val="ru-RU"/>
              </w:rPr>
              <w:t>Топология развёртывания не изменяется</w:t>
            </w:r>
          </w:p>
        </w:tc>
      </w:tr>
      <w:tr>
        <w:tc>
          <w:tcPr>
            <w:tcW w:type="dxa" w:w="175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1"/>
                <w:lang w:val="ru-RU"/>
              </w:rPr>
              <w:t>Склярова А. А.</w:t>
            </w:r>
          </w:p>
        </w:tc>
        <w:tc>
          <w:tcPr>
            <w:tcW w:type="dxa" w:w="17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1"/>
                <w:lang w:val="ru-RU"/>
              </w:rPr>
              <w:t>Системный аналитик / TL</w:t>
            </w:r>
          </w:p>
        </w:tc>
        <w:tc>
          <w:tcPr>
            <w:tcW w:type="dxa" w:w="355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1"/>
                <w:lang w:val="ru-RU"/>
              </w:rPr>
              <w:t>Требования, декомпозиция, координация и документация</w:t>
            </w:r>
          </w:p>
        </w:tc>
        <w:tc>
          <w:tcPr>
            <w:tcW w:type="dxa" w:w="23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1"/>
                <w:lang w:val="ru-RU"/>
              </w:rPr>
              <w:t>Используются согласованные сущности MVP</w:t>
            </w:r>
          </w:p>
        </w:tc>
      </w:tr>
      <w:tr>
        <w:tc>
          <w:tcPr>
            <w:tcW w:type="dxa" w:w="175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1"/>
                <w:lang w:val="ru-RU"/>
              </w:rPr>
              <w:t>Толошный З. П.</w:t>
            </w:r>
          </w:p>
        </w:tc>
        <w:tc>
          <w:tcPr>
            <w:tcW w:type="dxa" w:w="17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1"/>
                <w:lang w:val="ru-RU"/>
              </w:rPr>
              <w:t>Backend-разработчик</w:t>
            </w:r>
          </w:p>
        </w:tc>
        <w:tc>
          <w:tcPr>
            <w:tcW w:type="dxa" w:w="355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1"/>
                <w:lang w:val="ru-RU"/>
              </w:rPr>
              <w:t>Fastify API, PostgreSQL, Redis и бизнес-правила</w:t>
            </w:r>
          </w:p>
        </w:tc>
        <w:tc>
          <w:tcPr>
            <w:tcW w:type="dxa" w:w="23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1"/>
                <w:lang w:val="ru-RU"/>
              </w:rPr>
              <w:t>Повторно используются готовые методы API</w:t>
            </w:r>
          </w:p>
        </w:tc>
      </w:tr>
    </w:tbl>
    <w:p>
      <w:r>
        <w:br w:type="page"/>
      </w:r>
    </w:p>
    <w:p>
      <w:pPr>
        <w:pStyle w:val="Heading1"/>
      </w:pPr>
      <w:r>
        <w:t>3. РАЗРАБОТКА КЛИЕНТСКОЙ ЧАСТИ</w:t>
      </w:r>
    </w:p>
    <w:p>
      <w:pPr>
        <w:pStyle w:val="Heading2"/>
      </w:pPr>
      <w:r>
        <w:t>3.1. Текущее состояние проекта (AS IS)</w:t>
      </w:r>
    </w:p>
    <w:p>
      <w:r>
        <w:t>Зона ответственности автора отчёта — клиентская часть приложения. До начала итерации владелец видел список собственных проектов, состав уже принятой команды и входящие заявки. Общий поиск был ориентирован прежде всего на участника: пользователь находил проект и отправлял отклик. В карточке собственного проекта присутствовали только действия редактирования и удаления.</w:t>
      </w:r>
    </w:p>
    <w:p>
      <w:r>
        <w:t>Таким образом, владелец не мог выбрать проект и получить отдельный список потенциально подходящих профилей. Для оценки участников требовалось вручную переходить в общий поиск, читать описания и сопоставлять навыки со стеком проекта. На рисунке 1 зафиксировано исходное состояние интерфейса до реализации новой функции.</w:t>
      </w:r>
    </w:p>
    <w:p>
      <w:pPr>
        <w:keepNext/>
        <w:spacing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394960" cy="3746500"/>
            <wp:docPr id="1" name="Picture 1" descr="Исходная рабочая область Teamnova без действия подбора кандидатов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as-is-project-workspac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746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Рисунок 1 — Рабочая область владельца проекта до итерации</w:t>
      </w:r>
    </w:p>
    <w:p>
      <w:r>
        <w:br w:type="page"/>
      </w:r>
    </w:p>
    <w:p>
      <w:pPr>
        <w:pStyle w:val="Heading2"/>
      </w:pPr>
      <w:r>
        <w:t>3.2. Проектируемое состояние проекта (TO BE)</w:t>
      </w:r>
    </w:p>
    <w:p>
      <w:r>
        <w:t>В состоянии TO BE карточка проекта содержит действие «Подобрать команду», которое открывает защищённый маршрут /projects/:id/candidates. Экран показывает требования, число профилей и ранжированный список. Для кандидата выводятся процент, совпавшие технологии, роль, описание и навыки.</w:t>
      </w:r>
    </w:p>
    <w:p>
      <w:r>
        <w:t>Владелец получает проактивный сценарий и сразу видит основания рейтинга. Процент не выглядит результатом непрозрачной модели: интерфейс называет конкретные совпадения, а при их отсутствии показывает явное объяснение.</w:t>
      </w:r>
    </w:p>
    <w:p>
      <w:pPr>
        <w:numPr>
          <w:ilvl w:val="0"/>
          <w:numId w:val="10"/>
        </w:numPr>
        <w:spacing w:after="80"/>
        <w:ind w:firstLine="0" w:left="709"/>
      </w:pPr>
      <w:r>
        <w:t>Новый сценарий не изменяет регистрацию, профиль, проекты, заявки и состав команды.</w:t>
      </w:r>
    </w:p>
    <w:p>
      <w:pPr>
        <w:numPr>
          <w:ilvl w:val="0"/>
          <w:numId w:val="10"/>
        </w:numPr>
        <w:spacing w:after="80"/>
        <w:ind w:firstLine="0" w:left="709"/>
      </w:pPr>
      <w:r>
        <w:t>Backend API и схема PostgreSQL остаются совместимыми с текущей версией.</w:t>
      </w:r>
    </w:p>
    <w:p>
      <w:pPr>
        <w:numPr>
          <w:ilvl w:val="0"/>
          <w:numId w:val="10"/>
        </w:numPr>
        <w:spacing w:after="80"/>
        <w:ind w:firstLine="0" w:left="709"/>
      </w:pPr>
      <w:r>
        <w:t>Поиск и фильтр выполняются локально над уже загруженным набором профилей.</w:t>
      </w:r>
    </w:p>
    <w:p>
      <w:pPr>
        <w:pStyle w:val="Heading2"/>
      </w:pPr>
      <w:r>
        <w:t>3.3. Используемые технологии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3000"/>
        <w:gridCol w:w="4460"/>
      </w:tblGrid>
      <w:tr>
        <w:trPr>
          <w:tblHeader w:val="true"/>
        </w:trPr>
        <w:tc>
          <w:tcPr>
            <w:tcW w:type="dxa" w:w="19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2F2F2"/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color w:val="000000"/>
                <w:sz w:val="21"/>
                <w:lang w:val="ru-RU"/>
              </w:rPr>
              <w:t>Технология</w:t>
            </w:r>
          </w:p>
        </w:tc>
        <w:tc>
          <w:tcPr>
            <w:tcW w:type="dxa" w:w="30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2F2F2"/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color w:val="000000"/>
                <w:sz w:val="21"/>
                <w:lang w:val="ru-RU"/>
              </w:rPr>
              <w:t>Назначение</w:t>
            </w:r>
          </w:p>
        </w:tc>
        <w:tc>
          <w:tcPr>
            <w:tcW w:type="dxa" w:w="44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2F2F2"/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color w:val="000000"/>
                <w:sz w:val="21"/>
                <w:lang w:val="ru-RU"/>
              </w:rPr>
              <w:t>Применение в итерации</w:t>
            </w:r>
          </w:p>
        </w:tc>
      </w:tr>
      <w:tr>
        <w:tc>
          <w:tcPr>
            <w:tcW w:type="dxa" w:w="19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1"/>
                <w:lang w:val="ru-RU"/>
              </w:rPr>
              <w:t>React 18</w:t>
            </w:r>
          </w:p>
        </w:tc>
        <w:tc>
          <w:tcPr>
            <w:tcW w:type="dxa" w:w="30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1"/>
                <w:lang w:val="ru-RU"/>
              </w:rPr>
              <w:t>Компонентный интерфейс и состояние</w:t>
            </w:r>
          </w:p>
        </w:tc>
        <w:tc>
          <w:tcPr>
            <w:tcW w:type="dxa" w:w="44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1"/>
                <w:lang w:val="ru-RU"/>
              </w:rPr>
              <w:t>Страница, загрузка, фильтры и empty states</w:t>
            </w:r>
          </w:p>
        </w:tc>
      </w:tr>
      <w:tr>
        <w:tc>
          <w:tcPr>
            <w:tcW w:type="dxa" w:w="19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1"/>
                <w:lang w:val="ru-RU"/>
              </w:rPr>
              <w:t>TypeScript 5</w:t>
            </w:r>
          </w:p>
        </w:tc>
        <w:tc>
          <w:tcPr>
            <w:tcW w:type="dxa" w:w="30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1"/>
                <w:lang w:val="ru-RU"/>
              </w:rPr>
              <w:t>Строгая типизация</w:t>
            </w:r>
          </w:p>
        </w:tc>
        <w:tc>
          <w:tcPr>
            <w:tcW w:type="dxa" w:w="44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1"/>
                <w:lang w:val="ru-RU"/>
              </w:rPr>
              <w:t>Контракты CandidateMatch и чистые функции</w:t>
            </w:r>
          </w:p>
        </w:tc>
      </w:tr>
      <w:tr>
        <w:tc>
          <w:tcPr>
            <w:tcW w:type="dxa" w:w="19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1"/>
                <w:lang w:val="ru-RU"/>
              </w:rPr>
              <w:t>React Router 7</w:t>
            </w:r>
          </w:p>
        </w:tc>
        <w:tc>
          <w:tcPr>
            <w:tcW w:type="dxa" w:w="30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1"/>
                <w:lang w:val="ru-RU"/>
              </w:rPr>
              <w:t>Клиентская маршрутизация</w:t>
            </w:r>
          </w:p>
        </w:tc>
        <w:tc>
          <w:tcPr>
            <w:tcW w:type="dxa" w:w="44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1"/>
                <w:lang w:val="ru-RU"/>
              </w:rPr>
              <w:t>Защищённый динамический маршрут проекта</w:t>
            </w:r>
          </w:p>
        </w:tc>
      </w:tr>
      <w:tr>
        <w:tc>
          <w:tcPr>
            <w:tcW w:type="dxa" w:w="19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1"/>
                <w:lang w:val="ru-RU"/>
              </w:rPr>
              <w:t>CSS</w:t>
            </w:r>
          </w:p>
        </w:tc>
        <w:tc>
          <w:tcPr>
            <w:tcW w:type="dxa" w:w="30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1"/>
                <w:lang w:val="ru-RU"/>
              </w:rPr>
              <w:t>Визуальная система и адаптивность</w:t>
            </w:r>
          </w:p>
        </w:tc>
        <w:tc>
          <w:tcPr>
            <w:tcW w:type="dxa" w:w="44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1"/>
                <w:lang w:val="ru-RU"/>
              </w:rPr>
              <w:t>Рейтинг, карточки и mobile layout</w:t>
            </w:r>
          </w:p>
        </w:tc>
      </w:tr>
    </w:tbl>
    <w:p>
      <w:r>
        <w:br w:type="page"/>
      </w:r>
    </w:p>
    <w:p>
      <w:pPr>
        <w:pStyle w:val="Heading2"/>
      </w:pPr>
      <w:r>
        <w:t>3.4. Реализация функции подбора команды</w:t>
      </w:r>
    </w:p>
    <w:p>
      <w:r>
        <w:t>Вычислительная логика вынесена из React-компонента в модуль candidate-match.ts. Такое разделение делает алгоритм независимым от интерфейса и позволяет тестировать его обычными входными объектами. Стек и роли разбираются по запятым, точкам с запятой и переводам строки. Значения переводятся в нижний регистр, символ «ё» заменяется на «е», пустые элементы и дубликаты исключаются с помощью Set [1].</w:t>
      </w:r>
    </w:p>
    <w:p>
      <w:r>
        <w:t>Оценка стека Sstack равна доле требований проекта, совпавших с навыками кандидата. Оценка роли Srole равна 100, если найдено соответствие хотя бы одной конкретной роли, и 0 в противном случае. Общие слова developer, engineer, разработчик и специалист не используются как самостоятельное доказательство, если у роли есть конкретный маркер Frontend, QA или UX.</w:t>
      </w:r>
    </w:p>
    <w:p>
      <w:pPr>
        <w:spacing w:after="160"/>
        <w:ind w:firstLine="0"/>
        <w:jc w:val="center"/>
      </w:pPr>
      <w:r>
        <w:rPr>
          <w:rFonts w:ascii="Times New Roman" w:hAnsi="Times New Roman" w:eastAsia="Times New Roman"/>
          <w:b/>
          <w:color w:val="000000"/>
          <w:sz w:val="28"/>
          <w:lang w:val="ru-RU"/>
        </w:rPr>
        <w:t>S = round(0,6 × Sstack + 0,4 × Srole)</w:t>
      </w:r>
    </w:p>
    <w:p>
      <w:r>
        <w:t>Если заполнена только одна группа требований, её вес нормализуется до 100%. Результаты сортируются по убыванию процента, а при равенстве — по имени кандидата с русской локалью [2]. Исходные массивы не изменяются.</w:t>
      </w:r>
    </w:p>
    <w:p>
      <w:pPr>
        <w:pStyle w:val="CodeBlock"/>
        <w:shd w:fill="F6F6F6"/>
      </w:pPr>
      <w:r>
        <w:rPr>
          <w:rFonts w:ascii="Consolas" w:hAnsi="Consolas" w:eastAsia="Consolas"/>
          <w:color w:val="000000"/>
          <w:sz w:val="18"/>
          <w:lang w:val="ru-RU"/>
        </w:rPr>
        <w:t>export function scoreCandidateForProject(project, candidate) {</w:t>
        <w:br/>
        <w:t xml:space="preserve">  const stackScore = matchedSkills.length / stackRequirements.length * 100;</w:t>
        <w:br/>
        <w:t xml:space="preserve">  const roleScore = matchedRole ? 100 : 0;</w:t>
        <w:br/>
        <w:t xml:space="preserve">  return { score: weightedScore(stackScore, roleScore), reasons };</w:t>
        <w:br/>
        <w:t>}</w:t>
        <w:br/>
        <w:br/>
        <w:t>return candidates.map(scoreCandidate).sort((left, right) =&gt;</w:t>
        <w:br/>
        <w:t xml:space="preserve">  right.match.score - left.match.score ||</w:t>
        <w:br/>
        <w:t xml:space="preserve">  left.candidate.name.localeCompare(right.candidate.name, 'ru')</w:t>
        <w:br/>
        <w:t>);</w:t>
      </w:r>
    </w:p>
    <w:p>
      <w:r>
        <w:t>Для демо-проекта со стеком React, TypeScript, Fastify, PostgreSQL профиль Алины покрывает две из четырёх технологий и соответствует роли Frontend developer. Итог составляет 0,6 × 50 + 0,4 × 100 = 70%. Профили Максима QA и Софии UX соответствуют ролям, но не покрывают технологии стека, поэтому получают по 40%.</w:t>
      </w:r>
    </w:p>
    <w:p>
      <w:r>
        <w:br w:type="page"/>
      </w:r>
    </w:p>
    <w:p>
      <w:pPr>
        <w:pStyle w:val="Heading3"/>
      </w:pPr>
      <w:r>
        <w:t>3.4.1. Загрузка данных и интерфейс</w:t>
      </w:r>
    </w:p>
    <w:p>
      <w:r>
        <w:t>Страница получает идентификатор проекта из URL. В useEffect [3] параллельно вызываются существующие методы getProject и searchUsers. Отмена эффекта защищает компонент от обновления состояния после размонтирования. Ошибки ApiClientError преобразуются в понятный баннер, а на время загрузки отображается существующий LoadingBlock.</w:t>
      </w:r>
    </w:p>
    <w:p>
      <w:pPr>
        <w:pStyle w:val="CodeBlock"/>
        <w:shd w:fill="F6F6F6"/>
      </w:pPr>
      <w:r>
        <w:rPr>
          <w:rFonts w:ascii="Consolas" w:hAnsi="Consolas" w:eastAsia="Consolas"/>
          <w:color w:val="000000"/>
          <w:sz w:val="18"/>
          <w:lang w:val="ru-RU"/>
        </w:rPr>
        <w:t>const [nextProject, nextCandidates] = await Promise.all([</w:t>
        <w:br/>
        <w:t xml:space="preserve">  apiClient.getProject(session.token, projectId),</w:t>
        <w:br/>
        <w:t xml:space="preserve">  apiClient.searchUsers(session.token, { query: '' }),</w:t>
        <w:br/>
        <w:t>]);</w:t>
        <w:br/>
        <w:br/>
        <w:t>setProject(nextProject);</w:t>
        <w:br/>
        <w:t>setCandidates(nextCandidates);</w:t>
      </w:r>
    </w:p>
    <w:p>
      <w:r>
        <w:t>Типизированные функции [4] rankCandidatesForProject и filterCandidateMatches вызываются как вычисления представления. React-компонент отвечает только за загрузку, состояние фильтров и разметку. Новый маршрут обёрнут в ProtectedRoute. Дополнительно исправлено сохранение вертикального scroll между SPA-маршрутами: каждый новый экран открывается с начала страницы.</w:t>
      </w:r>
    </w:p>
    <w:p>
      <w:pPr>
        <w:keepNext/>
        <w:spacing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394960" cy="3746500"/>
            <wp:docPr id="2" name="Picture 2" descr="Новый экран подбора команды с рейтингом и объяснениями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to-be-candidate-ranking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746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Рисунок 2 — Ранжированный список кандидатов в состоянии TO BE</w:t>
      </w:r>
    </w:p>
    <w:p>
      <w:r>
        <w:br w:type="page"/>
      </w:r>
    </w:p>
    <w:p>
      <w:pPr>
        <w:pStyle w:val="Heading3"/>
      </w:pPr>
      <w:r>
        <w:t>3.4.2. Фильтрация и адаптивность</w:t>
      </w:r>
    </w:p>
    <w:p>
      <w:r>
        <w:t>Поле поиска фильтрует уже ранжированный список по имени, электронной почте, описанию и навыкам. Переключатель «Только с совпадениями» скрывает профили с нулевым результатом. Фильтрация не изменяет исходный массив и не вызывает дополнительных сетевых запросов. Если результат пуст, пользователь получает действие сброса фильтров.</w:t>
      </w:r>
    </w:p>
    <w:p>
      <w:pPr>
        <w:keepNext/>
        <w:spacing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023360" cy="2794000"/>
            <wp:docPr id="3" name="Picture 3" descr="Фильтр списка кандидатов по навыку Reac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candidate-filter-reac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023360" cy="279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Рисунок 3 — Фильтрация кандидатов по навыку React</w:t>
      </w:r>
    </w:p>
    <w:p>
      <w:r>
        <w:t>На ширине 390 пикселей карточка перестраивается в одну колонку, процент и объяснения остаются читаемыми, а элементы управления сохраняют удобную область нажатия. В browser smoke ширина документа и viewport совпали: 390 пикселей, горизонтальное переполнение отсутствует.</w:t>
      </w:r>
    </w:p>
    <w:p>
      <w:pPr>
        <w:keepNext/>
        <w:spacing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1234440" cy="2671455"/>
            <wp:docPr id="4" name="Picture 4" descr="Мобильная версия рейтинга кандидатов без горизонтального переполнени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mobile-candidate-ranking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234440" cy="2671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Рисунок 4 — Мобильная карточка кандидата</w:t>
      </w:r>
    </w:p>
    <w:p>
      <w:r>
        <w:br w:type="page"/>
      </w:r>
    </w:p>
    <w:p>
      <w:pPr>
        <w:pStyle w:val="Heading1"/>
      </w:pPr>
      <w:r>
        <w:t>4. РЕЗУЛЬТАТЫ РАБОТЫ</w:t>
      </w:r>
    </w:p>
    <w:p>
      <w:r>
        <w:t>В результате итерации в Teamnova появился новый законченный пользовательский сценарий. Владелец проекта может перейти из рабочей области на отдельный экран, увидеть три демо-профиля в ожидаемом порядке, понять основания оценки, выполнить поиск и открыть почтовый клиент с темой выбранного проекта. Сценарий работает поверх текущего API и не нарушает существующий цикл заявок.</w:t>
      </w:r>
    </w:p>
    <w:p>
      <w:r>
        <w:t>Разработка выполнялась по схеме test-driven development. Сначала были добавлены проверки ожидаемых процентов, нормализации, сортировки и отсутствия мутаций. До реализации тесты завершались ошибкой, после добавления модуля — успешно. Отдельным регрессионным тестом закреплён сброс scroll при смене маршрута.</w:t>
      </w:r>
    </w:p>
    <w:p>
      <w:pPr>
        <w:pStyle w:val="Caption"/>
      </w:pPr>
      <w:r>
        <w:t>Таблица 2 — Результаты проверок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4900"/>
        <w:gridCol w:w="2260"/>
      </w:tblGrid>
      <w:tr>
        <w:trPr>
          <w:tblHeader w:val="true"/>
        </w:trPr>
        <w:tc>
          <w:tcPr>
            <w:tcW w:type="dxa" w:w="2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2F2F2"/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color w:val="000000"/>
                <w:sz w:val="22"/>
                <w:lang w:val="ru-RU"/>
              </w:rPr>
              <w:t>Проверка</w:t>
            </w:r>
          </w:p>
        </w:tc>
        <w:tc>
          <w:tcPr>
            <w:tcW w:type="dxa" w:w="49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2F2F2"/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color w:val="000000"/>
                <w:sz w:val="22"/>
                <w:lang w:val="ru-RU"/>
              </w:rPr>
              <w:t>Сценарий</w:t>
            </w:r>
          </w:p>
        </w:tc>
        <w:tc>
          <w:tcPr>
            <w:tcW w:type="dxa" w:w="22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2F2F2"/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color w:val="000000"/>
                <w:sz w:val="22"/>
                <w:lang w:val="ru-RU"/>
              </w:rPr>
              <w:t>Результат</w:t>
            </w:r>
          </w:p>
        </w:tc>
      </w:tr>
      <w:tr>
        <w:tc>
          <w:tcPr>
            <w:tcW w:type="dxa" w:w="2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2"/>
                <w:lang w:val="ru-RU"/>
              </w:rPr>
              <w:t>Frontend tests</w:t>
            </w:r>
          </w:p>
        </w:tc>
        <w:tc>
          <w:tcPr>
            <w:tcW w:type="dxa" w:w="49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2"/>
                <w:lang w:val="ru-RU"/>
              </w:rPr>
              <w:t>Алгоритм, маршруты, API-контракты и регрессии</w:t>
            </w:r>
          </w:p>
        </w:tc>
        <w:tc>
          <w:tcPr>
            <w:tcW w:type="dxa" w:w="22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2"/>
                <w:lang w:val="ru-RU"/>
              </w:rPr>
              <w:t>Пройдено</w:t>
            </w:r>
          </w:p>
        </w:tc>
      </w:tr>
      <w:tr>
        <w:tc>
          <w:tcPr>
            <w:tcW w:type="dxa" w:w="2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2"/>
                <w:lang w:val="ru-RU"/>
              </w:rPr>
              <w:t>Backend tests</w:t>
            </w:r>
          </w:p>
        </w:tc>
        <w:tc>
          <w:tcPr>
            <w:tcW w:type="dxa" w:w="49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2"/>
                <w:lang w:val="ru-RU"/>
              </w:rPr>
              <w:t>Auth, проекты, поиск, заявки и инфраструктурные проверки</w:t>
            </w:r>
          </w:p>
        </w:tc>
        <w:tc>
          <w:tcPr>
            <w:tcW w:type="dxa" w:w="22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2"/>
                <w:lang w:val="ru-RU"/>
              </w:rPr>
              <w:t>81 passed</w:t>
            </w:r>
          </w:p>
        </w:tc>
      </w:tr>
      <w:tr>
        <w:tc>
          <w:tcPr>
            <w:tcW w:type="dxa" w:w="2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2"/>
                <w:lang w:val="ru-RU"/>
              </w:rPr>
              <w:t>Production build</w:t>
            </w:r>
          </w:p>
        </w:tc>
        <w:tc>
          <w:tcPr>
            <w:tcW w:type="dxa" w:w="49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2"/>
                <w:lang w:val="ru-RU"/>
              </w:rPr>
              <w:t>TypeScript typecheck и Vite build</w:t>
            </w:r>
          </w:p>
        </w:tc>
        <w:tc>
          <w:tcPr>
            <w:tcW w:type="dxa" w:w="22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2"/>
                <w:lang w:val="ru-RU"/>
              </w:rPr>
              <w:t>Пройдено</w:t>
            </w:r>
          </w:p>
        </w:tc>
      </w:tr>
      <w:tr>
        <w:tc>
          <w:tcPr>
            <w:tcW w:type="dxa" w:w="2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2"/>
                <w:lang w:val="ru-RU"/>
              </w:rPr>
              <w:t>Backend build</w:t>
            </w:r>
          </w:p>
        </w:tc>
        <w:tc>
          <w:tcPr>
            <w:tcW w:type="dxa" w:w="49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2"/>
                <w:lang w:val="ru-RU"/>
              </w:rPr>
              <w:t>Компиляция серверного TypeScript</w:t>
            </w:r>
          </w:p>
        </w:tc>
        <w:tc>
          <w:tcPr>
            <w:tcW w:type="dxa" w:w="22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2"/>
                <w:lang w:val="ru-RU"/>
              </w:rPr>
              <w:t>Пройдено</w:t>
            </w:r>
          </w:p>
        </w:tc>
      </w:tr>
      <w:tr>
        <w:tc>
          <w:tcPr>
            <w:tcW w:type="dxa" w:w="2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2"/>
                <w:lang w:val="ru-RU"/>
              </w:rPr>
              <w:t>Lint</w:t>
            </w:r>
          </w:p>
        </w:tc>
        <w:tc>
          <w:tcPr>
            <w:tcW w:type="dxa" w:w="49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2"/>
                <w:lang w:val="ru-RU"/>
              </w:rPr>
              <w:t>Проверка backend-кода ESLint</w:t>
            </w:r>
          </w:p>
        </w:tc>
        <w:tc>
          <w:tcPr>
            <w:tcW w:type="dxa" w:w="22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2"/>
                <w:lang w:val="ru-RU"/>
              </w:rPr>
              <w:t>Пройдено</w:t>
            </w:r>
          </w:p>
        </w:tc>
      </w:tr>
      <w:tr>
        <w:tc>
          <w:tcPr>
            <w:tcW w:type="dxa" w:w="2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2"/>
                <w:lang w:val="ru-RU"/>
              </w:rPr>
              <w:t>Browser desktop</w:t>
            </w:r>
          </w:p>
        </w:tc>
        <w:tc>
          <w:tcPr>
            <w:tcW w:type="dxa" w:w="49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2"/>
                <w:lang w:val="ru-RU"/>
              </w:rPr>
              <w:t>Переход, рейтинг 70/40/40, фильтр, прямой refresh</w:t>
            </w:r>
          </w:p>
        </w:tc>
        <w:tc>
          <w:tcPr>
            <w:tcW w:type="dxa" w:w="22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2"/>
                <w:lang w:val="ru-RU"/>
              </w:rPr>
              <w:t>Пройдено</w:t>
            </w:r>
          </w:p>
        </w:tc>
      </w:tr>
      <w:tr>
        <w:tc>
          <w:tcPr>
            <w:tcW w:type="dxa" w:w="2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2"/>
                <w:lang w:val="ru-RU"/>
              </w:rPr>
              <w:t>Browser mobile</w:t>
            </w:r>
          </w:p>
        </w:tc>
        <w:tc>
          <w:tcPr>
            <w:tcW w:type="dxa" w:w="49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2"/>
                <w:lang w:val="ru-RU"/>
              </w:rPr>
              <w:t>Viewport 390×844 и отсутствие overflow</w:t>
            </w:r>
          </w:p>
        </w:tc>
        <w:tc>
          <w:tcPr>
            <w:tcW w:type="dxa" w:w="22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2"/>
                <w:lang w:val="ru-RU"/>
              </w:rPr>
              <w:t>Пройдено</w:t>
            </w:r>
          </w:p>
        </w:tc>
      </w:tr>
    </w:tbl>
    <w:p>
      <w:r>
        <w:t>Все 81 backend-тест прошли, включая интеграционные сценарии. Серверный код при этом не изменялся. Цель итерации достигнута: поиск команды стал проактивным и объяснимым без архитектурного расширения MVP.</w:t>
      </w:r>
    </w:p>
    <w:p>
      <w:r>
        <w:br w:type="page"/>
      </w:r>
    </w:p>
    <w:p>
      <w:pPr>
        <w:pStyle w:val="Heading1"/>
      </w:pPr>
      <w:r>
        <w:t>5. СПИСОК ИСПОЛЬЗОВАННЫХ ИСТОЧНИКОВ</w:t>
      </w:r>
    </w:p>
    <w:p>
      <w:pPr>
        <w:numPr>
          <w:ilvl w:val="0"/>
          <w:numId w:val="11"/>
        </w:numPr>
        <w:spacing w:after="40" w:line="276" w:lineRule="auto"/>
        <w:ind w:firstLine="0" w:left="709"/>
      </w:pPr>
      <w:hyperlink r:id="rId15">
        <w:r>
          <w:rPr>
            <w:rFonts w:ascii="Times New Roman" w:hAnsi="Times New Roman"/>
            <w:color w:val="0563C1"/>
            <w:u w:val="single"/>
            <w:sz w:val="28"/>
          </w:rPr>
          <w:t>MDN Web Docs. Set</w:t>
        </w:r>
      </w:hyperlink>
      <w:r>
        <w:rPr>
          <w:rFonts w:ascii="Times New Roman" w:hAnsi="Times New Roman" w:eastAsia="Times New Roman"/>
          <w:color w:val="000000"/>
          <w:sz w:val="28"/>
          <w:lang w:val="ru-RU"/>
        </w:rPr>
        <w:t>. Уникальные коллекции Дата обращения: 10.07.2026.</w:t>
      </w:r>
    </w:p>
    <w:p>
      <w:pPr>
        <w:numPr>
          <w:ilvl w:val="0"/>
          <w:numId w:val="11"/>
        </w:numPr>
        <w:spacing w:after="40" w:line="276" w:lineRule="auto"/>
        <w:ind w:firstLine="0" w:left="709"/>
      </w:pPr>
      <w:hyperlink r:id="rId16">
        <w:r>
          <w:rPr>
            <w:rFonts w:ascii="Times New Roman" w:hAnsi="Times New Roman"/>
            <w:color w:val="0563C1"/>
            <w:u w:val="single"/>
            <w:sz w:val="28"/>
          </w:rPr>
          <w:t>MDN Web Docs. Array.prototype.sort()</w:t>
        </w:r>
      </w:hyperlink>
      <w:r>
        <w:rPr>
          <w:rFonts w:ascii="Times New Roman" w:hAnsi="Times New Roman" w:eastAsia="Times New Roman"/>
          <w:color w:val="000000"/>
          <w:sz w:val="28"/>
          <w:lang w:val="ru-RU"/>
        </w:rPr>
        <w:t>. Сортировка массивов Дата обращения: 10.07.2026.</w:t>
      </w:r>
    </w:p>
    <w:p>
      <w:pPr>
        <w:numPr>
          <w:ilvl w:val="0"/>
          <w:numId w:val="11"/>
        </w:numPr>
        <w:spacing w:after="40" w:line="276" w:lineRule="auto"/>
        <w:ind w:firstLine="0" w:left="709"/>
      </w:pPr>
      <w:hyperlink r:id="rId17">
        <w:r>
          <w:rPr>
            <w:rFonts w:ascii="Times New Roman" w:hAnsi="Times New Roman"/>
            <w:color w:val="0563C1"/>
            <w:u w:val="single"/>
            <w:sz w:val="28"/>
          </w:rPr>
          <w:t>React Documentation. useEffect</w:t>
        </w:r>
      </w:hyperlink>
      <w:r>
        <w:rPr>
          <w:rFonts w:ascii="Times New Roman" w:hAnsi="Times New Roman" w:eastAsia="Times New Roman"/>
          <w:color w:val="000000"/>
          <w:sz w:val="28"/>
          <w:lang w:val="ru-RU"/>
        </w:rPr>
        <w:t>. Официальная документация React Дата обращения: 10.07.2026.</w:t>
      </w:r>
    </w:p>
    <w:p>
      <w:pPr>
        <w:numPr>
          <w:ilvl w:val="0"/>
          <w:numId w:val="11"/>
        </w:numPr>
        <w:spacing w:after="40" w:line="276" w:lineRule="auto"/>
        <w:ind w:firstLine="0" w:left="709"/>
      </w:pPr>
      <w:hyperlink r:id="rId18">
        <w:r>
          <w:rPr>
            <w:rFonts w:ascii="Times New Roman" w:hAnsi="Times New Roman"/>
            <w:color w:val="0563C1"/>
            <w:u w:val="single"/>
            <w:sz w:val="28"/>
          </w:rPr>
          <w:t>TypeScript Handbook. More on Functions</w:t>
        </w:r>
      </w:hyperlink>
      <w:r>
        <w:rPr>
          <w:rFonts w:ascii="Times New Roman" w:hAnsi="Times New Roman" w:eastAsia="Times New Roman"/>
          <w:color w:val="000000"/>
          <w:sz w:val="28"/>
          <w:lang w:val="ru-RU"/>
        </w:rPr>
        <w:t>. Типизированные функции Дата обращения: 10.07.2026.</w:t>
      </w:r>
    </w:p>
    <w:p>
      <w:pPr>
        <w:numPr>
          <w:ilvl w:val="0"/>
          <w:numId w:val="11"/>
        </w:numPr>
        <w:spacing w:after="40" w:line="276" w:lineRule="auto"/>
        <w:ind w:firstLine="0" w:left="709"/>
      </w:pPr>
      <w:hyperlink r:id="rId19">
        <w:r>
          <w:rPr>
            <w:rFonts w:ascii="Times New Roman" w:hAnsi="Times New Roman"/>
            <w:color w:val="0563C1"/>
            <w:u w:val="single"/>
            <w:sz w:val="28"/>
          </w:rPr>
          <w:t>Репозиторий проекта Teamnova</w:t>
        </w:r>
      </w:hyperlink>
      <w:r>
        <w:rPr>
          <w:rFonts w:ascii="Times New Roman" w:hAnsi="Times New Roman" w:eastAsia="Times New Roman"/>
          <w:color w:val="000000"/>
          <w:sz w:val="28"/>
          <w:lang w:val="ru-RU"/>
        </w:rPr>
        <w:t>. Код и документация проекта Дата обращения: 10.07.2026.</w:t>
      </w:r>
    </w:p>
    <w:p>
      <w:pPr>
        <w:pStyle w:val="Heading1"/>
      </w:pPr>
      <w:r>
        <w:t>6. МАТЕРИАЛЫ, ПОДГОТОВЛЕННЫЕ С ПОМОЩЬЮ ИИ</w:t>
      </w:r>
    </w:p>
    <w:p>
      <w:r>
        <w:t>Генеративный ИИ использовался как инструмент разработки и оформления. Его участие не скрывается и не подменяет фактическую проверку результата. С помощью ИИ были подготовлены:</w:t>
      </w:r>
    </w:p>
    <w:p>
      <w:pPr>
        <w:numPr>
          <w:ilvl w:val="0"/>
          <w:numId w:val="10"/>
        </w:numPr>
        <w:spacing w:after="80"/>
        <w:ind w:firstLine="0" w:left="709"/>
      </w:pPr>
      <w:r>
        <w:t>первичная версия candidate-match.ts и candidateMatch.test.ts;</w:t>
      </w:r>
    </w:p>
    <w:p>
      <w:pPr>
        <w:numPr>
          <w:ilvl w:val="0"/>
          <w:numId w:val="10"/>
        </w:numPr>
        <w:spacing w:after="80"/>
        <w:ind w:firstLine="0" w:left="709"/>
      </w:pPr>
      <w:r>
        <w:t>разметка CandidateMatchingPage.tsx и CSS-правила;</w:t>
      </w:r>
    </w:p>
    <w:p>
      <w:pPr>
        <w:numPr>
          <w:ilvl w:val="0"/>
          <w:numId w:val="10"/>
        </w:numPr>
        <w:spacing w:after="80"/>
        <w:ind w:firstLine="0" w:left="709"/>
      </w:pPr>
      <w:r>
        <w:t>структура отчёта, формулировки и подписи;</w:t>
      </w:r>
    </w:p>
    <w:p>
      <w:pPr>
        <w:numPr>
          <w:ilvl w:val="0"/>
          <w:numId w:val="10"/>
        </w:numPr>
        <w:spacing w:after="80"/>
        <w:ind w:firstLine="0" w:left="709"/>
      </w:pPr>
      <w:r>
        <w:t>описание pull request и сводка проверок.</w:t>
      </w:r>
    </w:p>
    <w:p>
      <w:r>
        <w:t>Четыре скриншота получены из реально запущенного приложения и не являются сгенерированными изображениями. Код проверен типизацией, тестами и browser smoke; документ — постраничным рендером DOCX в PNG. Итог отражает индивидуальную frontend-зону: маршрут, интерфейс, типизированный алгоритм, адаптивность и тестирование.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850" w:bottom="1134" w:left="1701" w:header="709" w:footer="709" w:gutter="0"/>
      <w:cols w:space="720"/>
      <w:docGrid w:linePitch="360"/>
      <w:pgNumType w:start="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/>
        <w:color w:val="595959"/>
        <w:sz w:val="20"/>
        <w:lang w:val="ru-RU"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right"/>
    </w:pPr>
    <w:r>
      <w:rPr>
        <w:rFonts w:ascii="Times New Roman" w:hAnsi="Times New Roman" w:eastAsia="Times New Roman"/>
        <w:color w:val="595959"/>
        <w:sz w:val="18"/>
        <w:lang w:val="ru-RU"/>
      </w:rPr>
      <w:t>ОТЧЁТ ПО ЛЕТНЕЙ ПРОЕКТНОЙ ПРАКТИКЕ · TEAMNOVA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</w:pPr>
    </w:lvl>
  </w:abstractNum>
  <w:num w:numId="10">
    <w:abstractNumId w:val="9"/>
  </w:num>
  <w:abstractNum w:abstractNumId="10">
    <w:multiLevelType w:val="singleLevel"/>
    <w:lvl w:ilvl="0">
      <w:start w:val="1"/>
      <w:numFmt w:val="decimal"/>
      <w:lvlText w:val="%1."/>
      <w:suff w:val="tab"/>
      <w:pPr>
        <w:tabs>
          <w:tab w:val="num" w:pos="720"/>
        </w:tabs>
        <w:ind w:left="720" w:hanging="360"/>
      </w:pPr>
    </w:lvl>
  </w:abstract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240" w:line="276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/>
      <w:b/>
      <w:bCs/>
      <w:i w:val="0"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276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/>
      <w:b/>
      <w:bCs/>
      <w:i w:val="0"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 w:line="276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/>
      <w:b/>
      <w:bCs/>
      <w:i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keepLines/>
      <w:spacing w:line="240" w:lineRule="auto" w:before="80" w:after="160"/>
      <w:ind w:firstLine="0"/>
      <w:jc w:val="center"/>
    </w:pPr>
    <w:rPr>
      <w:rFonts w:ascii="Times New Roman" w:hAnsi="Times New Roman"/>
      <w:b/>
      <w:bCs/>
      <w:i w:val="0"/>
      <w:color w:val="000000"/>
      <w:sz w:val="24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keepLines/>
      <w:spacing w:before="80" w:after="160" w:line="240" w:lineRule="auto"/>
      <w:ind w:firstLine="0" w:left="227" w:right="227"/>
      <w:jc w:val="left"/>
    </w:pPr>
    <w:rPr>
      <w:rFonts w:ascii="Consolas" w:hAnsi="Consolas"/>
      <w:color w:val="000000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hyperlink" Target="https://developer.mozilla.org/ru/docs/Web/JavaScript/Reference/Global_Objects/Set" TargetMode="External"/><Relationship Id="rId16" Type="http://schemas.openxmlformats.org/officeDocument/2006/relationships/hyperlink" Target="https://developer.mozilla.org/ru/docs/Web/JavaScript/Reference/Global_Objects/Array/sort" TargetMode="External"/><Relationship Id="rId17" Type="http://schemas.openxmlformats.org/officeDocument/2006/relationships/hyperlink" Target="https://react.dev/reference/react/useEffect" TargetMode="External"/><Relationship Id="rId18" Type="http://schemas.openxmlformats.org/officeDocument/2006/relationships/hyperlink" Target="https://www.typescriptlang.org/docs/handbook/2/functions.html" TargetMode="External"/><Relationship Id="rId19" Type="http://schemas.openxmlformats.org/officeDocument/2006/relationships/hyperlink" Target="https://github.com/SkliarovaAnastasiia357/project_prac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Отчёт по летней проектной практике: Teamnova</dc:title>
  <dc:subject>Разработка функции подбора команды</dc:subject>
  <dc:creator>Мусиенко Матвей Валерьевич</dc:creator>
  <cp:keywords>УрФУ, проектная практика, React, TypeScript, Teamnova</cp:keywords>
  <dc:description>generated by python-docx</dc:description>
  <cp:lastModifiedBy/>
  <cp:revision>1</cp:revision>
  <dcterms:created xsi:type="dcterms:W3CDTF">2026-07-10T00:00:00Z</dcterms:created>
  <dcterms:modified xsi:type="dcterms:W3CDTF">2013-12-23T23:15:00Z</dcterms:modified>
  <cp:category/>
</cp:coreProperties>
</file>