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51D5" w14:textId="3143C8A0" w:rsidR="00C0756F" w:rsidRDefault="00C0756F">
      <w:pPr>
        <w:rPr>
          <w:b/>
          <w:bCs/>
        </w:rPr>
      </w:pPr>
      <w:r>
        <w:rPr>
          <w:b/>
          <w:bCs/>
        </w:rPr>
        <w:t>Jazykové prostředky literárního díla</w:t>
      </w:r>
    </w:p>
    <w:p w14:paraId="1074712D" w14:textId="3E76F4B0" w:rsidR="00C0756F" w:rsidRPr="00C0756F" w:rsidRDefault="00C0756F" w:rsidP="00C0756F">
      <w:pPr>
        <w:pStyle w:val="Odstavecseseznamem"/>
        <w:numPr>
          <w:ilvl w:val="0"/>
          <w:numId w:val="1"/>
        </w:numPr>
        <w:rPr>
          <w:b/>
          <w:bCs/>
        </w:rPr>
      </w:pPr>
      <w:r>
        <w:t>Obrazná pojmenování (tropy)</w:t>
      </w:r>
    </w:p>
    <w:p w14:paraId="7495E232" w14:textId="37D42B0E" w:rsidR="00C0756F" w:rsidRDefault="00C0756F" w:rsidP="00C0756F">
      <w:pPr>
        <w:pStyle w:val="Odstavecseseznamem"/>
        <w:numPr>
          <w:ilvl w:val="1"/>
          <w:numId w:val="1"/>
        </w:numPr>
      </w:pPr>
      <w:r w:rsidRPr="00C0756F">
        <w:t>Epiteton</w:t>
      </w:r>
      <w:r>
        <w:t xml:space="preserve"> (Básnicky přívlastek)</w:t>
      </w:r>
    </w:p>
    <w:p w14:paraId="33DA1127" w14:textId="4DCFE7A8" w:rsidR="00C0756F" w:rsidRDefault="00C0756F" w:rsidP="00C0756F">
      <w:pPr>
        <w:pStyle w:val="Odstavecseseznamem"/>
        <w:numPr>
          <w:ilvl w:val="2"/>
          <w:numId w:val="1"/>
        </w:numPr>
      </w:pPr>
      <w:r>
        <w:t>Je to přívlastek hodnotící, který zdůrazňuje nějaký znak věci</w:t>
      </w:r>
    </w:p>
    <w:p w14:paraId="3BF702A8" w14:textId="77A9FD14" w:rsidR="00C0756F" w:rsidRDefault="00D52721" w:rsidP="00D52721">
      <w:pPr>
        <w:pStyle w:val="Odstavecseseznamem"/>
        <w:numPr>
          <w:ilvl w:val="2"/>
          <w:numId w:val="1"/>
        </w:numPr>
      </w:pPr>
      <w:r>
        <w:t>Luzná víla</w:t>
      </w:r>
    </w:p>
    <w:p w14:paraId="4F5EE8D8" w14:textId="0BBB3AB5" w:rsidR="00ED05FA" w:rsidRDefault="00ED05FA" w:rsidP="00ED05FA">
      <w:pPr>
        <w:pStyle w:val="Odstavecseseznamem"/>
        <w:numPr>
          <w:ilvl w:val="1"/>
          <w:numId w:val="1"/>
        </w:numPr>
      </w:pPr>
      <w:r>
        <w:t>Básnické přirovnání (příměr)</w:t>
      </w:r>
    </w:p>
    <w:p w14:paraId="28C7EEBF" w14:textId="75753F61" w:rsidR="00ED05FA" w:rsidRDefault="00ED05FA" w:rsidP="00ED05FA">
      <w:pPr>
        <w:pStyle w:val="Odstavecseseznamem"/>
        <w:numPr>
          <w:ilvl w:val="2"/>
          <w:numId w:val="1"/>
        </w:numPr>
      </w:pPr>
      <w:r>
        <w:t>Obsahuje jak, jako</w:t>
      </w:r>
    </w:p>
    <w:p w14:paraId="2E0D549D" w14:textId="60DB599A" w:rsidR="00ED05FA" w:rsidRDefault="00ED05FA" w:rsidP="00ED05FA">
      <w:pPr>
        <w:pStyle w:val="Odstavecseseznamem"/>
        <w:numPr>
          <w:ilvl w:val="2"/>
          <w:numId w:val="1"/>
        </w:numPr>
      </w:pPr>
      <w:r>
        <w:t>Má vlasy černé, jako havran</w:t>
      </w:r>
    </w:p>
    <w:p w14:paraId="5A095896" w14:textId="6C869A79" w:rsidR="004507D7" w:rsidRDefault="004507D7" w:rsidP="004507D7">
      <w:pPr>
        <w:pStyle w:val="Odstavecseseznamem"/>
        <w:numPr>
          <w:ilvl w:val="1"/>
          <w:numId w:val="1"/>
        </w:numPr>
      </w:pPr>
      <w:r>
        <w:t>Metafora</w:t>
      </w:r>
    </w:p>
    <w:p w14:paraId="02E115F7" w14:textId="50A57961" w:rsidR="004507D7" w:rsidRDefault="004507D7" w:rsidP="004507D7">
      <w:pPr>
        <w:pStyle w:val="Odstavecseseznamem"/>
        <w:numPr>
          <w:ilvl w:val="2"/>
          <w:numId w:val="1"/>
        </w:numPr>
      </w:pPr>
      <w:r>
        <w:t>Spojuje významy na základě vnější podobnosti</w:t>
      </w:r>
    </w:p>
    <w:p w14:paraId="772E6A35" w14:textId="16B687AE" w:rsidR="004507D7" w:rsidRDefault="004507D7" w:rsidP="004507D7">
      <w:pPr>
        <w:pStyle w:val="Odstavecseseznamem"/>
        <w:numPr>
          <w:ilvl w:val="2"/>
          <w:numId w:val="1"/>
        </w:numPr>
      </w:pPr>
      <w:r>
        <w:t>Perly – rosy</w:t>
      </w:r>
    </w:p>
    <w:p w14:paraId="60F1E0DB" w14:textId="0F0B83A8" w:rsidR="004507D7" w:rsidRDefault="004507D7" w:rsidP="004507D7">
      <w:pPr>
        <w:pStyle w:val="Odstavecseseznamem"/>
        <w:numPr>
          <w:ilvl w:val="1"/>
          <w:numId w:val="1"/>
        </w:numPr>
      </w:pPr>
      <w:r>
        <w:t>Personifikace</w:t>
      </w:r>
    </w:p>
    <w:p w14:paraId="47C66E11" w14:textId="33FF2D79" w:rsidR="004507D7" w:rsidRDefault="00013186" w:rsidP="004507D7">
      <w:pPr>
        <w:pStyle w:val="Odstavecseseznamem"/>
        <w:numPr>
          <w:ilvl w:val="2"/>
          <w:numId w:val="1"/>
        </w:numPr>
      </w:pPr>
      <w:r>
        <w:t>Zosobnění</w:t>
      </w:r>
    </w:p>
    <w:p w14:paraId="5F804283" w14:textId="0D41E5CD" w:rsidR="00013186" w:rsidRDefault="00013186" w:rsidP="00013186">
      <w:pPr>
        <w:pStyle w:val="Odstavecseseznamem"/>
        <w:numPr>
          <w:ilvl w:val="2"/>
          <w:numId w:val="1"/>
        </w:numPr>
      </w:pPr>
      <w:r>
        <w:t>Neživé věci přejímají vlastnosti živých bytostí</w:t>
      </w:r>
    </w:p>
    <w:p w14:paraId="1A6D31F1" w14:textId="7E94D2FC" w:rsidR="00B95E61" w:rsidRDefault="00B95E61" w:rsidP="00B95E61">
      <w:pPr>
        <w:pStyle w:val="Odstavecseseznamem"/>
        <w:numPr>
          <w:ilvl w:val="2"/>
          <w:numId w:val="1"/>
        </w:numPr>
      </w:pPr>
      <w:r>
        <w:t>Mraky plakaly</w:t>
      </w:r>
    </w:p>
    <w:p w14:paraId="148935C5" w14:textId="22B0AC53" w:rsidR="00013186" w:rsidRDefault="00DE0416" w:rsidP="00013186">
      <w:pPr>
        <w:pStyle w:val="Odstavecseseznamem"/>
        <w:numPr>
          <w:ilvl w:val="1"/>
          <w:numId w:val="1"/>
        </w:numPr>
      </w:pPr>
      <w:r>
        <w:t>Metonymie</w:t>
      </w:r>
    </w:p>
    <w:p w14:paraId="6ECFC0F8" w14:textId="104AD4CC" w:rsidR="00DE0416" w:rsidRDefault="00DE0416" w:rsidP="00DE0416">
      <w:pPr>
        <w:pStyle w:val="Odstavecseseznamem"/>
        <w:numPr>
          <w:ilvl w:val="2"/>
          <w:numId w:val="1"/>
        </w:numPr>
      </w:pPr>
      <w:r>
        <w:t>Spojuje významy na základě vnitřní podobnosti</w:t>
      </w:r>
    </w:p>
    <w:p w14:paraId="21D24577" w14:textId="24D28D4A" w:rsidR="00DE0416" w:rsidRDefault="000279CE" w:rsidP="00DE0416">
      <w:pPr>
        <w:pStyle w:val="Odstavecseseznamem"/>
        <w:numPr>
          <w:ilvl w:val="2"/>
          <w:numId w:val="1"/>
        </w:numPr>
      </w:pPr>
      <w:r>
        <w:t>Použijeme pojmenování celku místo jeho části</w:t>
      </w:r>
    </w:p>
    <w:p w14:paraId="3C831D5C" w14:textId="1671D647" w:rsidR="004F5604" w:rsidRDefault="004F5604" w:rsidP="004F5604">
      <w:pPr>
        <w:pStyle w:val="Odstavecseseznamem"/>
        <w:numPr>
          <w:ilvl w:val="2"/>
          <w:numId w:val="1"/>
        </w:numPr>
      </w:pPr>
      <w:r>
        <w:t>Čtu Čakpa</w:t>
      </w:r>
    </w:p>
    <w:p w14:paraId="2836248E" w14:textId="23EE2B83" w:rsidR="00F91702" w:rsidRDefault="00F91702" w:rsidP="004F5604">
      <w:pPr>
        <w:pStyle w:val="Odstavecseseznamem"/>
        <w:numPr>
          <w:ilvl w:val="2"/>
          <w:numId w:val="1"/>
        </w:numPr>
      </w:pPr>
      <w:r>
        <w:t>Město čeká</w:t>
      </w:r>
    </w:p>
    <w:p w14:paraId="713D72AF" w14:textId="53E1A778" w:rsidR="00F91702" w:rsidRDefault="00F91702" w:rsidP="00F91702">
      <w:pPr>
        <w:pStyle w:val="Odstavecseseznamem"/>
        <w:numPr>
          <w:ilvl w:val="1"/>
          <w:numId w:val="1"/>
        </w:numPr>
      </w:pPr>
      <w:r>
        <w:t>Synekdocha</w:t>
      </w:r>
    </w:p>
    <w:p w14:paraId="12E28B27" w14:textId="1967DA98" w:rsidR="00F91702" w:rsidRDefault="00F91702" w:rsidP="00F91702">
      <w:pPr>
        <w:pStyle w:val="Odstavecseseznamem"/>
        <w:numPr>
          <w:ilvl w:val="2"/>
          <w:numId w:val="1"/>
        </w:numPr>
      </w:pPr>
      <w:r>
        <w:t>Pojmenování části místo celku</w:t>
      </w:r>
    </w:p>
    <w:p w14:paraId="252950B1" w14:textId="76732269" w:rsidR="00920916" w:rsidRDefault="00E73AE8" w:rsidP="00920916">
      <w:pPr>
        <w:pStyle w:val="Odstavecseseznamem"/>
        <w:numPr>
          <w:ilvl w:val="2"/>
          <w:numId w:val="1"/>
        </w:numPr>
      </w:pPr>
      <w:r>
        <w:t>Řekly veverčí zuby</w:t>
      </w:r>
    </w:p>
    <w:p w14:paraId="39FC0185" w14:textId="319040DA" w:rsidR="00FE010D" w:rsidRDefault="00FE010D" w:rsidP="00FE010D">
      <w:pPr>
        <w:pStyle w:val="Odstavecseseznamem"/>
        <w:numPr>
          <w:ilvl w:val="1"/>
          <w:numId w:val="1"/>
        </w:numPr>
      </w:pPr>
      <w:r>
        <w:t>Eufemismus</w:t>
      </w:r>
    </w:p>
    <w:p w14:paraId="24F4EAEC" w14:textId="72D30215" w:rsidR="00FE010D" w:rsidRDefault="00FE010D" w:rsidP="00FE010D">
      <w:pPr>
        <w:pStyle w:val="Odstavecseseznamem"/>
        <w:numPr>
          <w:ilvl w:val="2"/>
          <w:numId w:val="1"/>
        </w:numPr>
      </w:pPr>
      <w:r>
        <w:t>Zjemnění</w:t>
      </w:r>
    </w:p>
    <w:p w14:paraId="2403CE4D" w14:textId="3A6626F8" w:rsidR="00FE010D" w:rsidRDefault="00FE010D" w:rsidP="00FE010D">
      <w:pPr>
        <w:pStyle w:val="Odstavecseseznamem"/>
        <w:numPr>
          <w:ilvl w:val="2"/>
          <w:numId w:val="1"/>
        </w:numPr>
      </w:pPr>
      <w:r>
        <w:t>Až bude růst nade mnou tráva</w:t>
      </w:r>
    </w:p>
    <w:p w14:paraId="7BF1DAFF" w14:textId="3BF3C810" w:rsidR="00A32CBB" w:rsidRDefault="00A32CBB" w:rsidP="00A32CBB">
      <w:pPr>
        <w:pStyle w:val="Odstavecseseznamem"/>
        <w:numPr>
          <w:ilvl w:val="1"/>
          <w:numId w:val="1"/>
        </w:numPr>
      </w:pPr>
      <w:r>
        <w:t>Oxymóron</w:t>
      </w:r>
    </w:p>
    <w:p w14:paraId="124EE734" w14:textId="74C55795" w:rsidR="00A32CBB" w:rsidRDefault="00A32CBB" w:rsidP="00A32CBB">
      <w:pPr>
        <w:pStyle w:val="Odstavecseseznamem"/>
        <w:numPr>
          <w:ilvl w:val="2"/>
          <w:numId w:val="1"/>
        </w:numPr>
      </w:pPr>
      <w:r>
        <w:t>Nelogické spojení dvou slov</w:t>
      </w:r>
    </w:p>
    <w:p w14:paraId="51BDF33A" w14:textId="240A2A5B" w:rsidR="00E36B09" w:rsidRDefault="00E36B09" w:rsidP="00A32CBB">
      <w:pPr>
        <w:pStyle w:val="Odstavecseseznamem"/>
        <w:numPr>
          <w:ilvl w:val="2"/>
          <w:numId w:val="1"/>
        </w:numPr>
      </w:pPr>
      <w:r>
        <w:t>Živá mrtvola</w:t>
      </w:r>
    </w:p>
    <w:p w14:paraId="74869C88" w14:textId="05BAABC5" w:rsidR="00F435E1" w:rsidRDefault="00F435E1" w:rsidP="00F435E1">
      <w:pPr>
        <w:pStyle w:val="Odstavecseseznamem"/>
        <w:numPr>
          <w:ilvl w:val="1"/>
          <w:numId w:val="1"/>
        </w:numPr>
      </w:pPr>
      <w:r>
        <w:t>Ironie, sarkasmus</w:t>
      </w:r>
    </w:p>
    <w:p w14:paraId="561CB4C2" w14:textId="21BEDE56" w:rsidR="003C2B52" w:rsidRDefault="00F22660" w:rsidP="003C2B52">
      <w:pPr>
        <w:pStyle w:val="Odstavecseseznamem"/>
        <w:numPr>
          <w:ilvl w:val="0"/>
          <w:numId w:val="1"/>
        </w:numPr>
      </w:pPr>
      <w:r>
        <w:t>Syntaktické prostředky</w:t>
      </w:r>
    </w:p>
    <w:p w14:paraId="326457B1" w14:textId="2636122A" w:rsidR="003C2B52" w:rsidRDefault="003C2B52" w:rsidP="003C2B52">
      <w:pPr>
        <w:pStyle w:val="Odstavecseseznamem"/>
        <w:numPr>
          <w:ilvl w:val="1"/>
          <w:numId w:val="1"/>
        </w:numPr>
      </w:pPr>
      <w:r>
        <w:t>Elipsa (Věta neupln</w:t>
      </w:r>
      <w:r w:rsidR="00ED6DF1">
        <w:t>á</w:t>
      </w:r>
      <w:r w:rsidR="005F713E">
        <w:t>, výpustek</w:t>
      </w:r>
      <w:r>
        <w:t>)</w:t>
      </w:r>
    </w:p>
    <w:p w14:paraId="70AC4DAE" w14:textId="14C88B10" w:rsidR="005F713E" w:rsidRDefault="00B81AFC" w:rsidP="00B81AFC">
      <w:pPr>
        <w:pStyle w:val="Odstavecseseznamem"/>
        <w:numPr>
          <w:ilvl w:val="2"/>
          <w:numId w:val="1"/>
        </w:numPr>
      </w:pPr>
      <w:r>
        <w:t>Vypouštíme duležitý větný člen</w:t>
      </w:r>
    </w:p>
    <w:p w14:paraId="6C8B9836" w14:textId="6FBE64A9" w:rsidR="00B81AFC" w:rsidRDefault="00B81AFC" w:rsidP="00B81AFC">
      <w:pPr>
        <w:pStyle w:val="Odstavecseseznamem"/>
        <w:numPr>
          <w:ilvl w:val="2"/>
          <w:numId w:val="1"/>
        </w:numPr>
      </w:pPr>
      <w:r>
        <w:t>Př</w:t>
      </w:r>
    </w:p>
    <w:p w14:paraId="7E69D749" w14:textId="0A00CBA1" w:rsidR="005868EC" w:rsidRDefault="00B81AFC" w:rsidP="00162FB5">
      <w:pPr>
        <w:pStyle w:val="Odstavecseseznamem"/>
        <w:numPr>
          <w:ilvl w:val="3"/>
          <w:numId w:val="1"/>
        </w:numPr>
      </w:pPr>
      <w:r>
        <w:t>My o vlku a vlk za dveřmi</w:t>
      </w:r>
    </w:p>
    <w:p w14:paraId="5587EE07" w14:textId="4084972B" w:rsidR="00497167" w:rsidRDefault="00497167" w:rsidP="00497167">
      <w:pPr>
        <w:pStyle w:val="Odstavecseseznamem"/>
        <w:numPr>
          <w:ilvl w:val="3"/>
          <w:numId w:val="1"/>
        </w:numPr>
      </w:pPr>
      <w:r>
        <w:t>Jednu se smetanou</w:t>
      </w:r>
    </w:p>
    <w:p w14:paraId="39A816CD" w14:textId="52D35A16" w:rsidR="00497167" w:rsidRDefault="00B45BF0" w:rsidP="00B45BF0">
      <w:pPr>
        <w:pStyle w:val="Odstavecseseznamem"/>
        <w:numPr>
          <w:ilvl w:val="1"/>
          <w:numId w:val="1"/>
        </w:numPr>
      </w:pPr>
      <w:r>
        <w:t>Apoziopezi</w:t>
      </w:r>
    </w:p>
    <w:p w14:paraId="49C781B8" w14:textId="3A8E59A7" w:rsidR="007859D0" w:rsidRDefault="009F6FCF" w:rsidP="002F6CBA">
      <w:pPr>
        <w:pStyle w:val="Odstavecseseznamem"/>
        <w:numPr>
          <w:ilvl w:val="2"/>
          <w:numId w:val="1"/>
        </w:numPr>
      </w:pPr>
      <w:r>
        <w:t>Tzv. nedokončená výpov</w:t>
      </w:r>
      <w:r w:rsidR="004422AD">
        <w:t>ě</w:t>
      </w:r>
      <w:r>
        <w:t>ď</w:t>
      </w:r>
    </w:p>
    <w:p w14:paraId="021226FA" w14:textId="5BC8AFFF" w:rsidR="00A40B28" w:rsidRDefault="00A40B28" w:rsidP="002F6CBA">
      <w:pPr>
        <w:pStyle w:val="Odstavecseseznamem"/>
        <w:numPr>
          <w:ilvl w:val="2"/>
          <w:numId w:val="1"/>
        </w:numPr>
      </w:pPr>
      <w:r>
        <w:t>(…)</w:t>
      </w:r>
    </w:p>
    <w:p w14:paraId="3D14B888" w14:textId="57A3FFC5" w:rsidR="00F85A9F" w:rsidRDefault="00F85A9F" w:rsidP="00F85A9F">
      <w:pPr>
        <w:pStyle w:val="Odstavecseseznamem"/>
        <w:numPr>
          <w:ilvl w:val="1"/>
          <w:numId w:val="1"/>
        </w:numPr>
      </w:pPr>
      <w:r>
        <w:t>Opakování slov</w:t>
      </w:r>
    </w:p>
    <w:p w14:paraId="2BE804B9" w14:textId="3FEDF77B" w:rsidR="00F85A9F" w:rsidRDefault="00F85A9F" w:rsidP="00F85A9F">
      <w:pPr>
        <w:pStyle w:val="Odstavecseseznamem"/>
        <w:numPr>
          <w:ilvl w:val="2"/>
          <w:numId w:val="1"/>
        </w:numPr>
      </w:pPr>
      <w:r>
        <w:t>Figura</w:t>
      </w:r>
    </w:p>
    <w:p w14:paraId="7E40DA37" w14:textId="6208CE84" w:rsidR="00F85A9F" w:rsidRDefault="00F85A9F" w:rsidP="00F85A9F">
      <w:pPr>
        <w:pStyle w:val="Odstavecseseznamem"/>
        <w:numPr>
          <w:ilvl w:val="3"/>
          <w:numId w:val="1"/>
        </w:numPr>
      </w:pPr>
      <w:r>
        <w:t>Anafora</w:t>
      </w:r>
    </w:p>
    <w:p w14:paraId="06E79B50" w14:textId="7BA03DD6" w:rsidR="005E3332" w:rsidRDefault="005E3332" w:rsidP="005E3332">
      <w:pPr>
        <w:pStyle w:val="Odstavecseseznamem"/>
        <w:numPr>
          <w:ilvl w:val="4"/>
          <w:numId w:val="1"/>
        </w:numPr>
      </w:pPr>
      <w:r>
        <w:t>Opakování jednoho nebo několika slov na začátku dvou nebo několika v</w:t>
      </w:r>
      <w:r w:rsidR="00401DE5">
        <w:t>e</w:t>
      </w:r>
      <w:r>
        <w:t xml:space="preserve">ršů nebo po sobě </w:t>
      </w:r>
      <w:r w:rsidR="00401DE5">
        <w:t xml:space="preserve">jednoduchých </w:t>
      </w:r>
      <w:r w:rsidR="00166AC0">
        <w:t>vět</w:t>
      </w:r>
    </w:p>
    <w:p w14:paraId="1043F15D" w14:textId="5FF130F7" w:rsidR="00F85A9F" w:rsidRDefault="00F85A9F" w:rsidP="00F85A9F">
      <w:pPr>
        <w:pStyle w:val="Odstavecseseznamem"/>
        <w:numPr>
          <w:ilvl w:val="3"/>
          <w:numId w:val="1"/>
        </w:numPr>
      </w:pPr>
      <w:r>
        <w:t>Epifora</w:t>
      </w:r>
    </w:p>
    <w:p w14:paraId="3B4E66B9" w14:textId="4E06A0DB" w:rsidR="00B07E86" w:rsidRDefault="006A2C29" w:rsidP="00B07E86">
      <w:pPr>
        <w:pStyle w:val="Odstavecseseznamem"/>
        <w:numPr>
          <w:ilvl w:val="4"/>
          <w:numId w:val="1"/>
        </w:numPr>
      </w:pPr>
      <w:r>
        <w:t>Opakování jednoho nebo několika slov na konci dvou nebo několika po sobě jdoucích ver</w:t>
      </w:r>
      <w:r w:rsidR="002B3C22">
        <w:t>š</w:t>
      </w:r>
      <w:r>
        <w:t>ů nebo vět</w:t>
      </w:r>
    </w:p>
    <w:p w14:paraId="050E1AA3" w14:textId="015EB358" w:rsidR="005E3332" w:rsidRDefault="00F85A9F" w:rsidP="005E3332">
      <w:pPr>
        <w:pStyle w:val="Odstavecseseznamem"/>
        <w:numPr>
          <w:ilvl w:val="3"/>
          <w:numId w:val="1"/>
        </w:numPr>
      </w:pPr>
      <w:r>
        <w:lastRenderedPageBreak/>
        <w:t>Epizeu</w:t>
      </w:r>
      <w:r w:rsidR="003C4942">
        <w:t>xi</w:t>
      </w:r>
      <w:r>
        <w:t>s</w:t>
      </w:r>
    </w:p>
    <w:p w14:paraId="07EA19D1" w14:textId="65F47AA5" w:rsidR="00911AEE" w:rsidRDefault="003C4942" w:rsidP="00911AEE">
      <w:pPr>
        <w:pStyle w:val="Odstavecseseznamem"/>
        <w:numPr>
          <w:ilvl w:val="4"/>
          <w:numId w:val="1"/>
        </w:numPr>
      </w:pPr>
      <w:r>
        <w:t>Opakování slova v jedné větě těsně po sobě</w:t>
      </w:r>
      <w:r w:rsidR="00812CF9">
        <w:t>¨</w:t>
      </w:r>
    </w:p>
    <w:p w14:paraId="6F1208D8" w14:textId="012A1BA9" w:rsidR="00812CF9" w:rsidRDefault="00812CF9" w:rsidP="00812CF9">
      <w:pPr>
        <w:pStyle w:val="Odstavecseseznamem"/>
        <w:numPr>
          <w:ilvl w:val="0"/>
          <w:numId w:val="1"/>
        </w:numPr>
      </w:pPr>
      <w:r>
        <w:t>Zvukové prostředky</w:t>
      </w:r>
    </w:p>
    <w:p w14:paraId="121D3292" w14:textId="4160BB1A" w:rsidR="000A2BB9" w:rsidRDefault="003A443B" w:rsidP="000A2BB9">
      <w:pPr>
        <w:pStyle w:val="Odstavecseseznamem"/>
        <w:numPr>
          <w:ilvl w:val="1"/>
          <w:numId w:val="1"/>
        </w:numPr>
      </w:pPr>
      <w:r>
        <w:t>Eufonie</w:t>
      </w:r>
      <w:r w:rsidR="000A2BB9">
        <w:t xml:space="preserve"> = </w:t>
      </w:r>
      <w:r w:rsidR="004E3963">
        <w:t>Libozvuk</w:t>
      </w:r>
    </w:p>
    <w:p w14:paraId="0990D79B" w14:textId="30CDC6B5" w:rsidR="0070690C" w:rsidRDefault="000A2BB9" w:rsidP="0070690C">
      <w:pPr>
        <w:pStyle w:val="Odstavecseseznamem"/>
        <w:numPr>
          <w:ilvl w:val="2"/>
          <w:numId w:val="1"/>
        </w:numPr>
      </w:pPr>
      <w:r>
        <w:t>Nejčastěji měkké souhlásk</w:t>
      </w:r>
      <w:r w:rsidR="0070690C">
        <w:t>y A, I, OU</w:t>
      </w:r>
    </w:p>
    <w:p w14:paraId="614CD3BC" w14:textId="3061A7FE" w:rsidR="00F719AD" w:rsidRDefault="00F719AD" w:rsidP="0070690C">
      <w:pPr>
        <w:pStyle w:val="Odstavecseseznamem"/>
        <w:numPr>
          <w:ilvl w:val="2"/>
          <w:numId w:val="1"/>
        </w:numPr>
      </w:pPr>
      <w:r>
        <w:t>Šiju, šiju si botičky</w:t>
      </w:r>
    </w:p>
    <w:p w14:paraId="2D7683BB" w14:textId="09020B7C" w:rsidR="00686D16" w:rsidRDefault="00BA5C7E" w:rsidP="00BA5C7E">
      <w:pPr>
        <w:pStyle w:val="Odstavecseseznamem"/>
        <w:numPr>
          <w:ilvl w:val="1"/>
          <w:numId w:val="1"/>
        </w:numPr>
      </w:pPr>
      <w:r>
        <w:t>Kakofonie = nelibozvuk</w:t>
      </w:r>
    </w:p>
    <w:p w14:paraId="61BCC87F" w14:textId="608E8399" w:rsidR="00BA5C7E" w:rsidRDefault="00BA5C7E" w:rsidP="00BA5C7E">
      <w:pPr>
        <w:pStyle w:val="Odstavecseseznamem"/>
        <w:numPr>
          <w:ilvl w:val="2"/>
          <w:numId w:val="1"/>
        </w:numPr>
      </w:pPr>
      <w:r>
        <w:t>Použití tvrdých souhlásek případně ř</w:t>
      </w:r>
    </w:p>
    <w:p w14:paraId="565B804A" w14:textId="78E71988" w:rsidR="00CA79E4" w:rsidRDefault="00CA79E4" w:rsidP="00BA5C7E">
      <w:pPr>
        <w:pStyle w:val="Odstavecseseznamem"/>
        <w:numPr>
          <w:ilvl w:val="2"/>
          <w:numId w:val="1"/>
        </w:numPr>
      </w:pPr>
      <w:r>
        <w:t>Vari, vrahu, do jezera</w:t>
      </w:r>
    </w:p>
    <w:p w14:paraId="0C13D321" w14:textId="694EB3F8" w:rsidR="00B07E86" w:rsidRDefault="00442B94" w:rsidP="00B07E86">
      <w:pPr>
        <w:pStyle w:val="Odstavecseseznamem"/>
        <w:numPr>
          <w:ilvl w:val="1"/>
          <w:numId w:val="1"/>
        </w:numPr>
      </w:pPr>
      <w:r>
        <w:t>Zvukomalba</w:t>
      </w:r>
    </w:p>
    <w:p w14:paraId="0B5B2D1B" w14:textId="5333D8F2" w:rsidR="00B07E86" w:rsidRDefault="00B07E86" w:rsidP="00B07E86">
      <w:pPr>
        <w:pStyle w:val="Odstavecseseznamem"/>
        <w:numPr>
          <w:ilvl w:val="0"/>
          <w:numId w:val="1"/>
        </w:numPr>
      </w:pPr>
      <w:r>
        <w:t>Verš</w:t>
      </w:r>
    </w:p>
    <w:p w14:paraId="0716A08C" w14:textId="3380FE02" w:rsidR="00B07E86" w:rsidRDefault="009C6B1D" w:rsidP="00B07E86">
      <w:pPr>
        <w:pStyle w:val="Odstavecseseznamem"/>
        <w:numPr>
          <w:ilvl w:val="1"/>
          <w:numId w:val="1"/>
        </w:numPr>
      </w:pPr>
      <w:r>
        <w:t>Jeden řádek básně</w:t>
      </w:r>
    </w:p>
    <w:p w14:paraId="769D5449" w14:textId="0379B633" w:rsidR="00885CF0" w:rsidRDefault="00885CF0" w:rsidP="00B07E86">
      <w:pPr>
        <w:pStyle w:val="Odstavecseseznamem"/>
        <w:numPr>
          <w:ilvl w:val="1"/>
          <w:numId w:val="1"/>
        </w:numPr>
      </w:pPr>
      <w:r>
        <w:t>Má rytmus a rým</w:t>
      </w:r>
    </w:p>
    <w:p w14:paraId="6F4F6225" w14:textId="6E78306F" w:rsidR="00B429D5" w:rsidRDefault="00B429D5" w:rsidP="00B07E86">
      <w:pPr>
        <w:pStyle w:val="Odstavecseseznamem"/>
        <w:numPr>
          <w:ilvl w:val="1"/>
          <w:numId w:val="1"/>
        </w:numPr>
      </w:pPr>
      <w:r>
        <w:t>Několik veršů tvoří sloku</w:t>
      </w:r>
      <w:r w:rsidR="000247E4">
        <w:t xml:space="preserve"> neboli strofa</w:t>
      </w:r>
    </w:p>
    <w:p w14:paraId="13E70A70" w14:textId="499D442D" w:rsidR="00075A1E" w:rsidRDefault="00075A1E" w:rsidP="00B07E86">
      <w:pPr>
        <w:pStyle w:val="Odstavecseseznamem"/>
        <w:numPr>
          <w:ilvl w:val="1"/>
          <w:numId w:val="1"/>
        </w:numPr>
      </w:pPr>
      <w:r>
        <w:t>Rým = zvuková shoda</w:t>
      </w:r>
      <w:r w:rsidR="00C464F5">
        <w:t xml:space="preserve"> slo</w:t>
      </w:r>
      <w:r w:rsidR="002825D7">
        <w:t>v</w:t>
      </w:r>
      <w:r w:rsidR="00C464F5">
        <w:t xml:space="preserve"> na konci veršů</w:t>
      </w:r>
    </w:p>
    <w:p w14:paraId="314D5D1F" w14:textId="08E4E82B" w:rsidR="00605FB2" w:rsidRDefault="00605FB2" w:rsidP="00605FB2">
      <w:pPr>
        <w:pStyle w:val="Odstavecseseznamem"/>
        <w:numPr>
          <w:ilvl w:val="2"/>
          <w:numId w:val="1"/>
        </w:numPr>
      </w:pPr>
      <w:r>
        <w:t>Druhy veršů</w:t>
      </w:r>
    </w:p>
    <w:p w14:paraId="2EC9A57B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střídavý (ABAB)</w:t>
      </w:r>
    </w:p>
    <w:p w14:paraId="08DE2A9E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sdružený (AABB)</w:t>
      </w:r>
    </w:p>
    <w:p w14:paraId="4E159516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obkročný (ABBA)</w:t>
      </w:r>
    </w:p>
    <w:p w14:paraId="50AB8034" w14:textId="2DB964E2" w:rsidR="00605FB2" w:rsidRDefault="00605FB2" w:rsidP="00605FB2">
      <w:pPr>
        <w:pStyle w:val="Odstavecseseznamem"/>
        <w:numPr>
          <w:ilvl w:val="3"/>
          <w:numId w:val="1"/>
        </w:numPr>
      </w:pPr>
      <w:r>
        <w:t>Verš přerývaný (ABCB)</w:t>
      </w:r>
    </w:p>
    <w:p w14:paraId="3C5FF084" w14:textId="17AEBC51" w:rsidR="00714BB9" w:rsidRDefault="00714BB9" w:rsidP="00714BB9">
      <w:pPr>
        <w:pStyle w:val="Odstavecseseznamem"/>
        <w:numPr>
          <w:ilvl w:val="1"/>
          <w:numId w:val="1"/>
        </w:numPr>
      </w:pPr>
      <w:r>
        <w:t>Verš vázaný</w:t>
      </w:r>
    </w:p>
    <w:p w14:paraId="257B3F9A" w14:textId="4C2F335B" w:rsidR="00714BB9" w:rsidRDefault="006927E8" w:rsidP="00714BB9">
      <w:pPr>
        <w:pStyle w:val="Odstavecseseznamem"/>
        <w:numPr>
          <w:ilvl w:val="2"/>
          <w:numId w:val="1"/>
        </w:numPr>
      </w:pPr>
      <w:r>
        <w:t>Rýmuje se</w:t>
      </w:r>
    </w:p>
    <w:p w14:paraId="49D1F762" w14:textId="6643499B" w:rsidR="006927E8" w:rsidRDefault="006927E8" w:rsidP="006927E8">
      <w:pPr>
        <w:pStyle w:val="Odstavecseseznamem"/>
        <w:numPr>
          <w:ilvl w:val="1"/>
          <w:numId w:val="1"/>
        </w:numPr>
      </w:pPr>
      <w:r>
        <w:t>Verš volný</w:t>
      </w:r>
    </w:p>
    <w:p w14:paraId="3E6BBC4A" w14:textId="32942B41" w:rsidR="006927E8" w:rsidRPr="00B07E86" w:rsidRDefault="00223764" w:rsidP="006927E8">
      <w:pPr>
        <w:pStyle w:val="Odstavecseseznamem"/>
        <w:numPr>
          <w:ilvl w:val="2"/>
          <w:numId w:val="1"/>
        </w:numPr>
      </w:pPr>
      <w:r>
        <w:t>Chybí rýmy, větší nepravidelnost</w:t>
      </w:r>
    </w:p>
    <w:sectPr w:rsidR="006927E8" w:rsidRPr="00B0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397"/>
    <w:multiLevelType w:val="hybridMultilevel"/>
    <w:tmpl w:val="99BA164E"/>
    <w:lvl w:ilvl="0" w:tplc="BB040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B"/>
    <w:rsid w:val="00013186"/>
    <w:rsid w:val="000247E4"/>
    <w:rsid w:val="000279CE"/>
    <w:rsid w:val="00075A1E"/>
    <w:rsid w:val="000A2BB9"/>
    <w:rsid w:val="00162FB5"/>
    <w:rsid w:val="00166AC0"/>
    <w:rsid w:val="00223764"/>
    <w:rsid w:val="002304F1"/>
    <w:rsid w:val="002825D7"/>
    <w:rsid w:val="002B3C22"/>
    <w:rsid w:val="002F6CBA"/>
    <w:rsid w:val="003A443B"/>
    <w:rsid w:val="003C2B52"/>
    <w:rsid w:val="003C4942"/>
    <w:rsid w:val="003C5426"/>
    <w:rsid w:val="00401DE5"/>
    <w:rsid w:val="004422AD"/>
    <w:rsid w:val="00442B94"/>
    <w:rsid w:val="004507D7"/>
    <w:rsid w:val="00497167"/>
    <w:rsid w:val="004A6D45"/>
    <w:rsid w:val="004E3963"/>
    <w:rsid w:val="004F5604"/>
    <w:rsid w:val="00520AF1"/>
    <w:rsid w:val="005868EC"/>
    <w:rsid w:val="005E3332"/>
    <w:rsid w:val="005F3D59"/>
    <w:rsid w:val="005F713E"/>
    <w:rsid w:val="0060008F"/>
    <w:rsid w:val="00605FB2"/>
    <w:rsid w:val="00661BC8"/>
    <w:rsid w:val="00686D16"/>
    <w:rsid w:val="006927E8"/>
    <w:rsid w:val="006A2C29"/>
    <w:rsid w:val="0070690C"/>
    <w:rsid w:val="00714BB9"/>
    <w:rsid w:val="00750A85"/>
    <w:rsid w:val="007859D0"/>
    <w:rsid w:val="007E2C9A"/>
    <w:rsid w:val="00812CF9"/>
    <w:rsid w:val="00885CF0"/>
    <w:rsid w:val="00911AEE"/>
    <w:rsid w:val="00920916"/>
    <w:rsid w:val="009C6B1D"/>
    <w:rsid w:val="009E5FC2"/>
    <w:rsid w:val="009F6FCF"/>
    <w:rsid w:val="00A32CBB"/>
    <w:rsid w:val="00A40B28"/>
    <w:rsid w:val="00AE4FB5"/>
    <w:rsid w:val="00B07E86"/>
    <w:rsid w:val="00B429D5"/>
    <w:rsid w:val="00B45BF0"/>
    <w:rsid w:val="00B81AFC"/>
    <w:rsid w:val="00B95E61"/>
    <w:rsid w:val="00BA5C7E"/>
    <w:rsid w:val="00BF6F27"/>
    <w:rsid w:val="00C0756F"/>
    <w:rsid w:val="00C464F5"/>
    <w:rsid w:val="00CA79E4"/>
    <w:rsid w:val="00D52721"/>
    <w:rsid w:val="00DA72AE"/>
    <w:rsid w:val="00DC3F3B"/>
    <w:rsid w:val="00DE0416"/>
    <w:rsid w:val="00E36B09"/>
    <w:rsid w:val="00E73AE8"/>
    <w:rsid w:val="00ED05FA"/>
    <w:rsid w:val="00ED6DF1"/>
    <w:rsid w:val="00EE5310"/>
    <w:rsid w:val="00F22660"/>
    <w:rsid w:val="00F435E1"/>
    <w:rsid w:val="00F719AD"/>
    <w:rsid w:val="00F85A9F"/>
    <w:rsid w:val="00F87119"/>
    <w:rsid w:val="00F91702"/>
    <w:rsid w:val="00FE010D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6A18"/>
  <w15:chartTrackingRefBased/>
  <w15:docId w15:val="{554A7CDA-9BF6-4FD4-B062-050C25AE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236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132</cp:revision>
  <dcterms:created xsi:type="dcterms:W3CDTF">2021-09-16T11:23:00Z</dcterms:created>
  <dcterms:modified xsi:type="dcterms:W3CDTF">2021-09-29T09:22:00Z</dcterms:modified>
</cp:coreProperties>
</file>