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13874" w14:textId="06CDA08E" w:rsidR="008C16D9" w:rsidRDefault="008C16D9" w:rsidP="008657FF"/>
    <w:p w14:paraId="794F7960" w14:textId="148BC948" w:rsidR="008C16D9" w:rsidRDefault="008C16D9" w:rsidP="008657FF"/>
    <w:p w14:paraId="78F063C3" w14:textId="199526FB" w:rsidR="008C16D9" w:rsidRDefault="004C144E" w:rsidP="008657FF">
      <w:r>
        <w:rPr>
          <w:iCs/>
          <w:noProof/>
          <w:color w:val="404040" w:themeColor="text1" w:themeTint="BF"/>
          <w:lang w:eastAsia="fr-FR" w:bidi="ar-SA"/>
        </w:rPr>
        <mc:AlternateContent>
          <mc:Choice Requires="wps">
            <w:drawing>
              <wp:anchor distT="0" distB="0" distL="114300" distR="114300" simplePos="0" relativeHeight="251663360" behindDoc="0" locked="0" layoutInCell="1" allowOverlap="1" wp14:anchorId="6F8911B0" wp14:editId="0A0528EB">
                <wp:simplePos x="0" y="0"/>
                <wp:positionH relativeFrom="margin">
                  <wp:align>center</wp:align>
                </wp:positionH>
                <wp:positionV relativeFrom="paragraph">
                  <wp:posOffset>181610</wp:posOffset>
                </wp:positionV>
                <wp:extent cx="6324600" cy="902525"/>
                <wp:effectExtent l="0" t="0" r="19050" b="12065"/>
                <wp:wrapNone/>
                <wp:docPr id="15" name="Rectangle 15"/>
                <wp:cNvGraphicFramePr/>
                <a:graphic xmlns:a="http://schemas.openxmlformats.org/drawingml/2006/main">
                  <a:graphicData uri="http://schemas.microsoft.com/office/word/2010/wordprocessingShape">
                    <wps:wsp>
                      <wps:cNvSpPr/>
                      <wps:spPr>
                        <a:xfrm>
                          <a:off x="0" y="0"/>
                          <a:ext cx="6324600" cy="90252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EEC929" w14:textId="77777777" w:rsidR="00DA3CB4" w:rsidRDefault="00DA3CB4" w:rsidP="008C16D9">
                            <w:pPr>
                              <w:pStyle w:val="Sansinterligne"/>
                              <w:jc w:val="center"/>
                              <w:rPr>
                                <w:rStyle w:val="Accentuationlgre"/>
                                <w:b/>
                                <w:i/>
                                <w:smallCaps/>
                                <w:sz w:val="36"/>
                              </w:rPr>
                            </w:pPr>
                          </w:p>
                          <w:p w14:paraId="14A813FF" w14:textId="1A4A61F5" w:rsidR="00DA3CB4" w:rsidRPr="008C16D9" w:rsidRDefault="00EE246D" w:rsidP="008C16D9">
                            <w:pPr>
                              <w:pStyle w:val="Sansinterligne"/>
                              <w:jc w:val="center"/>
                              <w:rPr>
                                <w:rStyle w:val="Accentuationlgre"/>
                                <w:b/>
                                <w:smallCaps/>
                                <w:sz w:val="44"/>
                              </w:rPr>
                            </w:pPr>
                            <w:r>
                              <w:rPr>
                                <w:rStyle w:val="Accentuationlgre"/>
                                <w:b/>
                                <w:smallCaps/>
                                <w:sz w:val="44"/>
                              </w:rPr>
                              <w:t>Audit du Système d’Information</w:t>
                            </w:r>
                          </w:p>
                          <w:p w14:paraId="0F13D8E9" w14:textId="77777777" w:rsidR="00DA3CB4" w:rsidRPr="00E77F58" w:rsidRDefault="00DA3CB4" w:rsidP="008C16D9">
                            <w:pPr>
                              <w:pStyle w:val="Sansinterligne"/>
                              <w:jc w:val="center"/>
                              <w:rPr>
                                <w:rStyle w:val="Accentuationlgre"/>
                                <w:b/>
                                <w:i/>
                                <w:smallCaps/>
                                <w:sz w:val="36"/>
                              </w:rPr>
                            </w:pPr>
                          </w:p>
                          <w:p w14:paraId="077509C3" w14:textId="77777777" w:rsidR="00DA3CB4" w:rsidRDefault="00DA3CB4" w:rsidP="008C16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8911B0" id="Rectangle 15" o:spid="_x0000_s1026" style="position:absolute;margin-left:0;margin-top:14.3pt;width:498pt;height:71.05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" fillcolor="#bdd6ee [1300]" strokecolor="#1f4d78 [1604]" strokeweight="1pt">
                <v:textbox>
                  <w:txbxContent>
                    <w:p w14:paraId="65EEC929" w14:textId="77777777" w:rsidR="00DA3CB4" w:rsidRDefault="00DA3CB4" w:rsidP="008C16D9">
                      <w:pPr>
                        <w:pStyle w:val="Sansinterligne"/>
                        <w:jc w:val="center"/>
                        <w:rPr>
                          <w:rStyle w:val="Accentuationlgre"/>
                          <w:b/>
                          <w:i/>
                          <w:smallCaps/>
                          <w:sz w:val="36"/>
                        </w:rPr>
                      </w:pPr>
                    </w:p>
                    <w:p w14:paraId="14A813FF" w14:textId="1A4A61F5" w:rsidR="00DA3CB4" w:rsidRPr="008C16D9" w:rsidRDefault="00EE246D" w:rsidP="008C16D9">
                      <w:pPr>
                        <w:pStyle w:val="Sansinterligne"/>
                        <w:jc w:val="center"/>
                        <w:rPr>
                          <w:rStyle w:val="Accentuationlgre"/>
                          <w:b/>
                          <w:smallCaps/>
                          <w:sz w:val="44"/>
                        </w:rPr>
                      </w:pPr>
                      <w:r>
                        <w:rPr>
                          <w:rStyle w:val="Accentuationlgre"/>
                          <w:b/>
                          <w:smallCaps/>
                          <w:sz w:val="44"/>
                        </w:rPr>
                        <w:t>Audit du Système d’Information</w:t>
                      </w:r>
                    </w:p>
                    <w:p w14:paraId="0F13D8E9" w14:textId="77777777" w:rsidR="00DA3CB4" w:rsidRPr="00E77F58" w:rsidRDefault="00DA3CB4" w:rsidP="008C16D9">
                      <w:pPr>
                        <w:pStyle w:val="Sansinterligne"/>
                        <w:jc w:val="center"/>
                        <w:rPr>
                          <w:rStyle w:val="Accentuationlgre"/>
                          <w:b/>
                          <w:i/>
                          <w:smallCaps/>
                          <w:sz w:val="36"/>
                        </w:rPr>
                      </w:pPr>
                    </w:p>
                    <w:p w14:paraId="077509C3" w14:textId="77777777" w:rsidR="00DA3CB4" w:rsidRDefault="00DA3CB4" w:rsidP="008C16D9">
                      <w:pPr>
                        <w:jc w:val="center"/>
                      </w:pPr>
                    </w:p>
                  </w:txbxContent>
                </v:textbox>
                <w10:wrap anchorx="margin"/>
              </v:rect>
            </w:pict>
          </mc:Fallback>
        </mc:AlternateContent>
      </w:r>
    </w:p>
    <w:p w14:paraId="393034D7" w14:textId="448BE5E1" w:rsidR="008C16D9" w:rsidRDefault="008C16D9" w:rsidP="008657FF"/>
    <w:p w14:paraId="0967DF78" w14:textId="77777777" w:rsidR="008C16D9" w:rsidRDefault="008C16D9" w:rsidP="008657FF"/>
    <w:p w14:paraId="70F4BD62" w14:textId="77777777" w:rsidR="008C16D9" w:rsidRDefault="008C16D9" w:rsidP="008657FF"/>
    <w:p w14:paraId="78123AAE" w14:textId="77777777" w:rsidR="008C16D9" w:rsidRDefault="008C16D9" w:rsidP="008657FF"/>
    <w:p w14:paraId="6E621C92" w14:textId="77777777" w:rsidR="008C16D9" w:rsidRDefault="008C16D9" w:rsidP="008657FF"/>
    <w:p w14:paraId="44EEF484" w14:textId="77777777" w:rsidR="008C16D9" w:rsidRDefault="008C16D9" w:rsidP="008657FF"/>
    <w:p w14:paraId="1E273FF3" w14:textId="77777777" w:rsidR="008C16D9" w:rsidRDefault="008C16D9" w:rsidP="008657FF"/>
    <w:p w14:paraId="62CD1881" w14:textId="77777777" w:rsidR="008C16D9" w:rsidRDefault="008C16D9" w:rsidP="008657FF"/>
    <w:p w14:paraId="7131F4C9" w14:textId="77777777" w:rsidR="005472E2" w:rsidRDefault="005472E2" w:rsidP="008657FF"/>
    <w:p w14:paraId="2488C0C0" w14:textId="77777777" w:rsidR="008C16D9" w:rsidRDefault="008C16D9" w:rsidP="008657FF"/>
    <w:p w14:paraId="2D5757CC" w14:textId="77777777" w:rsidR="008C16D9" w:rsidRDefault="008C16D9" w:rsidP="008657FF"/>
    <w:p w14:paraId="0AD002FB" w14:textId="77777777" w:rsidR="008C16D9" w:rsidRDefault="008C16D9" w:rsidP="008657FF"/>
    <w:p w14:paraId="690F10CD" w14:textId="77777777" w:rsidR="008C16D9" w:rsidRDefault="008C16D9" w:rsidP="008657FF"/>
    <w:p w14:paraId="02047C77" w14:textId="77777777" w:rsidR="008C16D9" w:rsidRDefault="008C16D9" w:rsidP="008657FF"/>
    <w:p w14:paraId="01279B9B" w14:textId="77777777" w:rsidR="008C16D9" w:rsidRDefault="008C16D9" w:rsidP="008657FF"/>
    <w:p w14:paraId="67892987" w14:textId="77777777" w:rsidR="008C16D9" w:rsidRDefault="008C16D9" w:rsidP="008657FF"/>
    <w:p w14:paraId="140B14EE" w14:textId="77777777" w:rsidR="008C16D9" w:rsidRDefault="008C16D9" w:rsidP="008657FF"/>
    <w:p w14:paraId="082E9C9F" w14:textId="77777777" w:rsidR="008C16D9" w:rsidRDefault="008C16D9" w:rsidP="008657FF"/>
    <w:p w14:paraId="7F3B2F0A" w14:textId="77777777" w:rsidR="008C16D9" w:rsidRDefault="008C16D9" w:rsidP="008657FF"/>
    <w:p w14:paraId="1C888414" w14:textId="77777777" w:rsidR="008C16D9" w:rsidRDefault="008C16D9" w:rsidP="008657FF"/>
    <w:p w14:paraId="3C3FA70B" w14:textId="77777777" w:rsidR="008C16D9" w:rsidRDefault="008C16D9" w:rsidP="008657FF"/>
    <w:p w14:paraId="70F8182D" w14:textId="77777777" w:rsidR="008C16D9" w:rsidRDefault="008C16D9" w:rsidP="008657FF"/>
    <w:p w14:paraId="6AE75917" w14:textId="5D0130D7" w:rsidR="00EE246D" w:rsidRPr="00504537" w:rsidRDefault="00EE246D" w:rsidP="00EE246D">
      <w:pPr>
        <w:pStyle w:val="Sansinterligne"/>
        <w:rPr>
          <w:b/>
          <w:smallCaps/>
          <w:sz w:val="28"/>
          <w:szCs w:val="28"/>
          <w:highlight w:val="lightGray"/>
          <w:u w:val="single"/>
        </w:rPr>
      </w:pPr>
      <w:r w:rsidRPr="00504537">
        <w:rPr>
          <w:b/>
          <w:smallCaps/>
          <w:sz w:val="28"/>
          <w:szCs w:val="28"/>
          <w:highlight w:val="lightGray"/>
          <w:u w:val="single"/>
        </w:rPr>
        <w:lastRenderedPageBreak/>
        <w:t xml:space="preserve">Objectif Pédagogique : </w:t>
      </w:r>
    </w:p>
    <w:p w14:paraId="2A8EFAEC" w14:textId="77777777" w:rsidR="007C234C" w:rsidRDefault="007C234C" w:rsidP="008C16D9">
      <w:pPr>
        <w:pStyle w:val="Sansinterligne"/>
      </w:pPr>
    </w:p>
    <w:p w14:paraId="34C61CAB" w14:textId="77777777" w:rsidR="00EE246D" w:rsidRDefault="00EE246D" w:rsidP="00EE246D">
      <w:pPr>
        <w:pStyle w:val="Sansinterligne"/>
        <w:numPr>
          <w:ilvl w:val="0"/>
          <w:numId w:val="16"/>
        </w:numPr>
      </w:pPr>
      <w:r>
        <w:t xml:space="preserve">Evaluer le niveau de sécurité du système d'Information </w:t>
      </w:r>
    </w:p>
    <w:p w14:paraId="24EA52CA" w14:textId="5F066B3D" w:rsidR="007C234C" w:rsidRDefault="00EE246D" w:rsidP="00EE246D">
      <w:pPr>
        <w:pStyle w:val="Sansinterligne"/>
        <w:numPr>
          <w:ilvl w:val="0"/>
          <w:numId w:val="16"/>
        </w:numPr>
      </w:pPr>
      <w:r w:rsidRPr="00EE246D">
        <w:t>Identifier les vulnérabilités</w:t>
      </w:r>
    </w:p>
    <w:p w14:paraId="711EC9FB" w14:textId="77777777" w:rsidR="00EE246D" w:rsidRDefault="00EE246D" w:rsidP="00EE246D">
      <w:pPr>
        <w:pStyle w:val="Sansinterligne"/>
        <w:numPr>
          <w:ilvl w:val="0"/>
          <w:numId w:val="16"/>
        </w:numPr>
      </w:pPr>
      <w:r>
        <w:t>Détecter les failles matérielles</w:t>
      </w:r>
    </w:p>
    <w:p w14:paraId="453795F3" w14:textId="77777777" w:rsidR="00EE246D" w:rsidRDefault="00EE246D" w:rsidP="00EE246D">
      <w:pPr>
        <w:pStyle w:val="Sansinterligne"/>
        <w:numPr>
          <w:ilvl w:val="0"/>
          <w:numId w:val="16"/>
        </w:numPr>
      </w:pPr>
      <w:r>
        <w:t xml:space="preserve">Détecter les failles logicielles </w:t>
      </w:r>
    </w:p>
    <w:p w14:paraId="144CE2C6" w14:textId="5A57948C" w:rsidR="00EE246D" w:rsidRDefault="00EE246D" w:rsidP="00EE246D">
      <w:pPr>
        <w:pStyle w:val="Sansinterligne"/>
        <w:numPr>
          <w:ilvl w:val="0"/>
          <w:numId w:val="16"/>
        </w:numPr>
      </w:pPr>
      <w:r>
        <w:t>Définir une liste d'action à mettre en place</w:t>
      </w:r>
    </w:p>
    <w:p w14:paraId="7387DA63" w14:textId="282A21A7" w:rsidR="007C234C" w:rsidRDefault="007C234C" w:rsidP="008C16D9">
      <w:pPr>
        <w:pStyle w:val="Sansinterligne"/>
      </w:pPr>
    </w:p>
    <w:p w14:paraId="0B3333C7" w14:textId="00D130BC" w:rsidR="00D2788E" w:rsidRPr="00504537" w:rsidRDefault="00D2788E" w:rsidP="00D2788E">
      <w:pPr>
        <w:pStyle w:val="Sansinterligne"/>
        <w:rPr>
          <w:b/>
          <w:smallCaps/>
          <w:sz w:val="28"/>
          <w:szCs w:val="28"/>
          <w:highlight w:val="lightGray"/>
          <w:u w:val="single"/>
        </w:rPr>
      </w:pPr>
      <w:r w:rsidRPr="00504537">
        <w:rPr>
          <w:b/>
          <w:smallCaps/>
          <w:sz w:val="28"/>
          <w:szCs w:val="28"/>
          <w:highlight w:val="lightGray"/>
          <w:u w:val="single"/>
        </w:rPr>
        <w:t>Norme ISO 27001 :</w:t>
      </w:r>
    </w:p>
    <w:p w14:paraId="465608CC" w14:textId="74475504" w:rsidR="00D2788E" w:rsidRDefault="00D2788E" w:rsidP="00D2788E">
      <w:pPr>
        <w:pStyle w:val="Sansinterligne"/>
      </w:pPr>
    </w:p>
    <w:p w14:paraId="4818DD44" w14:textId="77777777" w:rsidR="007733D0" w:rsidRDefault="00D2788E" w:rsidP="00D2788E">
      <w:pPr>
        <w:pStyle w:val="Sansinterligne"/>
      </w:pPr>
      <w:r>
        <w:t xml:space="preserve">Cette norme </w:t>
      </w:r>
      <w:r w:rsidR="00401945">
        <w:t>traite la sécurité de l’information.</w:t>
      </w:r>
      <w:r w:rsidR="007733D0">
        <w:t xml:space="preserve"> </w:t>
      </w:r>
    </w:p>
    <w:p w14:paraId="57AFF1E6" w14:textId="15E33299" w:rsidR="00401945" w:rsidRDefault="007733D0" w:rsidP="00D2788E">
      <w:pPr>
        <w:pStyle w:val="Sansinterligne"/>
      </w:pPr>
      <w:r>
        <w:t xml:space="preserve">Elle fournit un cadre </w:t>
      </w:r>
      <w:r w:rsidRPr="007733D0">
        <w:t>de management de la sécurité de l'information</w:t>
      </w:r>
      <w:r>
        <w:t xml:space="preserve"> (MSI)</w:t>
      </w:r>
    </w:p>
    <w:p w14:paraId="6F95678C" w14:textId="06F09C7C" w:rsidR="00D2788E" w:rsidRPr="000F2D3E" w:rsidRDefault="00D2788E" w:rsidP="00D2788E">
      <w:pPr>
        <w:pStyle w:val="Sansinterligne"/>
      </w:pPr>
      <w:r>
        <w:t xml:space="preserve"> </w:t>
      </w:r>
    </w:p>
    <w:p w14:paraId="7359D856" w14:textId="20747B5E" w:rsidR="00D2788E" w:rsidRDefault="00401945" w:rsidP="008C16D9">
      <w:pPr>
        <w:pStyle w:val="Sansinterligne"/>
      </w:pPr>
      <w:r>
        <w:t xml:space="preserve">Elle liste les exigences techniques et opérationnelles à mettre en œuvre pour gérer la Cybersécurité dans l’entreprise. </w:t>
      </w:r>
    </w:p>
    <w:p w14:paraId="2FAD9147" w14:textId="77777777" w:rsidR="00401945" w:rsidRDefault="00401945" w:rsidP="008C16D9">
      <w:pPr>
        <w:pStyle w:val="Sansinterligne"/>
      </w:pPr>
    </w:p>
    <w:p w14:paraId="54EFE790" w14:textId="757A793F" w:rsidR="00D2788E" w:rsidRDefault="00401945" w:rsidP="008C16D9">
      <w:pPr>
        <w:pStyle w:val="Sansinterligne"/>
      </w:pPr>
      <w:r>
        <w:t>L’entreprise pourra donc répondre à ces trois questions :</w:t>
      </w:r>
    </w:p>
    <w:p w14:paraId="768A5EF8" w14:textId="13DDA522" w:rsidR="00401945" w:rsidRDefault="00401945" w:rsidP="00401945">
      <w:pPr>
        <w:pStyle w:val="Sansinterligne"/>
        <w:numPr>
          <w:ilvl w:val="0"/>
          <w:numId w:val="16"/>
        </w:numPr>
      </w:pPr>
      <w:r>
        <w:t>Quels sont les actifs à sécuriser ?</w:t>
      </w:r>
      <w:r w:rsidR="002142C5">
        <w:tab/>
        <w:t>QUI</w:t>
      </w:r>
    </w:p>
    <w:p w14:paraId="519A863C" w14:textId="42BD5121" w:rsidR="00401945" w:rsidRDefault="00401945" w:rsidP="00401945">
      <w:pPr>
        <w:pStyle w:val="Sansinterligne"/>
        <w:numPr>
          <w:ilvl w:val="0"/>
          <w:numId w:val="16"/>
        </w:numPr>
      </w:pPr>
      <w:r>
        <w:t xml:space="preserve">De quoi protéger les actifs ? </w:t>
      </w:r>
      <w:r w:rsidR="002142C5">
        <w:tab/>
      </w:r>
      <w:r w:rsidR="002142C5">
        <w:tab/>
        <w:t>QUOI</w:t>
      </w:r>
    </w:p>
    <w:p w14:paraId="424CCAE5" w14:textId="2A848587" w:rsidR="00401945" w:rsidRDefault="00401945" w:rsidP="00401945">
      <w:pPr>
        <w:pStyle w:val="Sansinterligne"/>
        <w:numPr>
          <w:ilvl w:val="0"/>
          <w:numId w:val="16"/>
        </w:numPr>
      </w:pPr>
      <w:r>
        <w:t>Comment protéger les actifs ?</w:t>
      </w:r>
      <w:r w:rsidR="002142C5">
        <w:tab/>
      </w:r>
      <w:r w:rsidR="002142C5">
        <w:tab/>
        <w:t xml:space="preserve">COMMENT </w:t>
      </w:r>
    </w:p>
    <w:p w14:paraId="3AFDD143" w14:textId="3651C604" w:rsidR="00D2788E" w:rsidRDefault="00D2788E" w:rsidP="008C16D9">
      <w:pPr>
        <w:pStyle w:val="Sansinterligne"/>
      </w:pPr>
    </w:p>
    <w:p w14:paraId="7A2656A6" w14:textId="4A44F13F" w:rsidR="00D2788E" w:rsidRDefault="006D5BBB" w:rsidP="008C16D9">
      <w:pPr>
        <w:pStyle w:val="Sansinterligne"/>
      </w:pPr>
      <w:r>
        <w:t xml:space="preserve">La certification de l’entreprise </w:t>
      </w:r>
      <w:r w:rsidR="00117759">
        <w:t xml:space="preserve">à cette norme est de fournir un gage de bonne gestion de la sécurité à ces clients. </w:t>
      </w:r>
    </w:p>
    <w:p w14:paraId="76B19349" w14:textId="135D44EF" w:rsidR="00D2788E" w:rsidRDefault="00D2788E" w:rsidP="008C16D9">
      <w:pPr>
        <w:pStyle w:val="Sansinterligne"/>
      </w:pPr>
    </w:p>
    <w:p w14:paraId="7C2A4C14" w14:textId="55E16E6F" w:rsidR="007B5E36" w:rsidRPr="007B5E36" w:rsidRDefault="007B5E36" w:rsidP="008C16D9">
      <w:pPr>
        <w:pStyle w:val="Sansinterligne"/>
        <w:rPr>
          <w:u w:val="single"/>
        </w:rPr>
      </w:pPr>
      <w:r w:rsidRPr="007B5E36">
        <w:rPr>
          <w:u w:val="single"/>
        </w:rPr>
        <w:t>Intérêt de la norme</w:t>
      </w:r>
      <w:r>
        <w:rPr>
          <w:u w:val="single"/>
        </w:rPr>
        <w:t xml:space="preserve"> ISO 27001</w:t>
      </w:r>
      <w:r w:rsidRPr="007B5E36">
        <w:rPr>
          <w:u w:val="single"/>
        </w:rPr>
        <w:t xml:space="preserve"> : </w:t>
      </w:r>
    </w:p>
    <w:p w14:paraId="74CDF3C4" w14:textId="611ED0C9" w:rsidR="009256C0" w:rsidRDefault="009256C0" w:rsidP="008C16D9">
      <w:pPr>
        <w:pStyle w:val="Sansinterligne"/>
      </w:pPr>
    </w:p>
    <w:p w14:paraId="295E0FA5" w14:textId="77777777" w:rsidR="009256C0" w:rsidRDefault="009256C0" w:rsidP="008C16D9">
      <w:pPr>
        <w:pStyle w:val="Sansinterligne"/>
      </w:pPr>
      <w:r>
        <w:t xml:space="preserve">Très souvent en entreprise, l’investissement dans la cybersécurité est réduit au strict minimum. </w:t>
      </w:r>
    </w:p>
    <w:p w14:paraId="763C8BB4" w14:textId="1DC1034F" w:rsidR="009256C0" w:rsidRDefault="009256C0" w:rsidP="008C16D9">
      <w:pPr>
        <w:pStyle w:val="Sansinterligne"/>
      </w:pPr>
      <w:r>
        <w:t xml:space="preserve">Une entreprise réagira trop tard et bien souvent après une cyberattaque.  </w:t>
      </w:r>
    </w:p>
    <w:p w14:paraId="56490905" w14:textId="4AEBEAF1" w:rsidR="009256C0" w:rsidRDefault="009256C0" w:rsidP="008C16D9">
      <w:pPr>
        <w:pStyle w:val="Sansinterligne"/>
      </w:pPr>
    </w:p>
    <w:p w14:paraId="310F76C2" w14:textId="77777777" w:rsidR="00331FA1" w:rsidRDefault="00331FA1" w:rsidP="00331FA1">
      <w:pPr>
        <w:pStyle w:val="Sansinterligne"/>
      </w:pPr>
      <w:r>
        <w:t xml:space="preserve">Pour assurer la cybersécurité dans l’entreprise et faire face à des cybercriminels, il faut anticiper et améliorer la sécurité en permanence. </w:t>
      </w:r>
    </w:p>
    <w:p w14:paraId="394BBAE2" w14:textId="11E73C2D" w:rsidR="00331FA1" w:rsidRDefault="00331FA1" w:rsidP="00331FA1">
      <w:pPr>
        <w:pStyle w:val="Sansinterligne"/>
      </w:pPr>
      <w:r>
        <w:t>La veille technologique</w:t>
      </w:r>
      <w:r w:rsidR="000A2C70">
        <w:t xml:space="preserve"> </w:t>
      </w:r>
      <w:r>
        <w:t xml:space="preserve">permettra de suivre l’évolution de l’écosystème du numérique. </w:t>
      </w:r>
    </w:p>
    <w:p w14:paraId="294D31BE" w14:textId="778CD179" w:rsidR="00331FA1" w:rsidRDefault="00331FA1" w:rsidP="00331FA1">
      <w:pPr>
        <w:pStyle w:val="Sansinterligne"/>
      </w:pPr>
      <w:r>
        <w:t xml:space="preserve">Il faut également suivez l’évolution de l’entreprise dans </w:t>
      </w:r>
      <w:r w:rsidR="000A2C70">
        <w:t>s</w:t>
      </w:r>
      <w:r>
        <w:t>es pratiques</w:t>
      </w:r>
      <w:r w:rsidR="000A2C70">
        <w:t xml:space="preserve">. </w:t>
      </w:r>
      <w:r>
        <w:t xml:space="preserve">  </w:t>
      </w:r>
    </w:p>
    <w:p w14:paraId="14173623" w14:textId="77777777" w:rsidR="009256C0" w:rsidRDefault="009256C0" w:rsidP="008C16D9">
      <w:pPr>
        <w:pStyle w:val="Sansinterligne"/>
      </w:pPr>
    </w:p>
    <w:p w14:paraId="6BE02F92" w14:textId="46355E1F" w:rsidR="009256C0" w:rsidRDefault="009256C0" w:rsidP="008C16D9">
      <w:pPr>
        <w:pStyle w:val="Sansinterligne"/>
      </w:pPr>
      <w:r>
        <w:t xml:space="preserve">La norme ISO 27001, permet de fournir un cadre </w:t>
      </w:r>
      <w:r w:rsidR="000A2C70">
        <w:t xml:space="preserve">de gestion de la sécurité de l’information selon trois axes : </w:t>
      </w:r>
    </w:p>
    <w:p w14:paraId="2BC7F592" w14:textId="28FD819D" w:rsidR="000A2C70" w:rsidRDefault="000A2C70" w:rsidP="000A2C70">
      <w:pPr>
        <w:pStyle w:val="Sansinterligne"/>
        <w:numPr>
          <w:ilvl w:val="0"/>
          <w:numId w:val="16"/>
        </w:numPr>
      </w:pPr>
      <w:r>
        <w:t xml:space="preserve">Suivre et être informé des objectifs stratégiques de l’entreprise et de son évolution </w:t>
      </w:r>
    </w:p>
    <w:p w14:paraId="20623197" w14:textId="1585AF03" w:rsidR="000A2C70" w:rsidRDefault="000A2C70" w:rsidP="000A2C70">
      <w:pPr>
        <w:pStyle w:val="Sansinterligne"/>
        <w:numPr>
          <w:ilvl w:val="0"/>
          <w:numId w:val="16"/>
        </w:numPr>
      </w:pPr>
      <w:r>
        <w:t>Impliquer les responsables sur les risques cybersécurité</w:t>
      </w:r>
    </w:p>
    <w:p w14:paraId="4497BDFD" w14:textId="0F4FB590" w:rsidR="000A2C70" w:rsidRDefault="000A2C70" w:rsidP="000A2C70">
      <w:pPr>
        <w:pStyle w:val="Sansinterligne"/>
        <w:numPr>
          <w:ilvl w:val="0"/>
          <w:numId w:val="16"/>
        </w:numPr>
      </w:pPr>
      <w:r>
        <w:t xml:space="preserve">Contrôler l’efficacité des mesures de sécurité mise en place. </w:t>
      </w:r>
    </w:p>
    <w:p w14:paraId="7DC93D8F" w14:textId="4994EEAD" w:rsidR="00BE24DE" w:rsidRDefault="00BE24DE" w:rsidP="008C16D9">
      <w:pPr>
        <w:pStyle w:val="Sansinterligne"/>
      </w:pPr>
      <w:r w:rsidRPr="00BE24DE">
        <w:rPr>
          <w:u w:val="single"/>
        </w:rPr>
        <w:lastRenderedPageBreak/>
        <w:t>Gestion des risques</w:t>
      </w:r>
      <w:r>
        <w:t xml:space="preserve"> : </w:t>
      </w:r>
    </w:p>
    <w:p w14:paraId="71954EF7" w14:textId="1CF6C5AD" w:rsidR="00BE24DE" w:rsidRDefault="00BE24DE" w:rsidP="008C16D9">
      <w:pPr>
        <w:pStyle w:val="Sansinterligne"/>
      </w:pPr>
      <w:r>
        <w:t xml:space="preserve">Pour </w:t>
      </w:r>
      <w:r w:rsidR="006262A5">
        <w:t>gérer les risques cybersécurité de l’entreprise le budget et les ressources ne sont pas illimités, il est donc important de :</w:t>
      </w:r>
    </w:p>
    <w:p w14:paraId="5C5934DC" w14:textId="0687E7FB" w:rsidR="006262A5" w:rsidRDefault="006262A5" w:rsidP="006262A5">
      <w:pPr>
        <w:pStyle w:val="Sansinterligne"/>
        <w:numPr>
          <w:ilvl w:val="0"/>
          <w:numId w:val="16"/>
        </w:numPr>
      </w:pPr>
      <w:r w:rsidRPr="00511DB2">
        <w:rPr>
          <w:b/>
          <w:bCs/>
        </w:rPr>
        <w:t>Savoir quoi sécuriser ?</w:t>
      </w:r>
      <w:r w:rsidR="00511DB2">
        <w:t xml:space="preserve"> les éléments dont l’entreprise a le plus besoin</w:t>
      </w:r>
    </w:p>
    <w:p w14:paraId="5323F85E" w14:textId="77777777" w:rsidR="00511DB2" w:rsidRDefault="006262A5" w:rsidP="006262A5">
      <w:pPr>
        <w:pStyle w:val="Sansinterligne"/>
        <w:numPr>
          <w:ilvl w:val="0"/>
          <w:numId w:val="16"/>
        </w:numPr>
      </w:pPr>
      <w:r w:rsidRPr="00511DB2">
        <w:rPr>
          <w:b/>
          <w:bCs/>
        </w:rPr>
        <w:t>Savoir contre quoi ?</w:t>
      </w:r>
      <w:r w:rsidR="00511DB2">
        <w:t xml:space="preserve"> sans connaitre le contre quoi, la solution ne sera pas efficace. </w:t>
      </w:r>
    </w:p>
    <w:p w14:paraId="534ECC09" w14:textId="469AE758" w:rsidR="006262A5" w:rsidRDefault="00511DB2" w:rsidP="00511DB2">
      <w:pPr>
        <w:pStyle w:val="Sansinterligne"/>
        <w:ind w:left="720"/>
      </w:pPr>
      <w:r>
        <w:t>Choisir les solutions techniques et opérationnels adaptées efficaces au « contre quoi »</w:t>
      </w:r>
    </w:p>
    <w:p w14:paraId="7D0D38D8" w14:textId="70B0265E" w:rsidR="006262A5" w:rsidRDefault="006262A5" w:rsidP="006262A5">
      <w:pPr>
        <w:pStyle w:val="Sansinterligne"/>
        <w:numPr>
          <w:ilvl w:val="0"/>
          <w:numId w:val="16"/>
        </w:numPr>
      </w:pPr>
      <w:r w:rsidRPr="00511DB2">
        <w:rPr>
          <w:b/>
          <w:bCs/>
        </w:rPr>
        <w:t>Accompagner</w:t>
      </w:r>
      <w:r>
        <w:t xml:space="preserve"> les acteurs du SI pour qu’ils deviennent acteur de la sécurité</w:t>
      </w:r>
      <w:r w:rsidR="00511DB2">
        <w:t xml:space="preserve"> : sensibilisation de tous les collaborateurs  </w:t>
      </w:r>
    </w:p>
    <w:p w14:paraId="604A9F66" w14:textId="72C280AA" w:rsidR="006262A5" w:rsidRDefault="00511DB2" w:rsidP="008C16D9">
      <w:pPr>
        <w:pStyle w:val="Sansinterligne"/>
        <w:numPr>
          <w:ilvl w:val="0"/>
          <w:numId w:val="16"/>
        </w:numPr>
      </w:pPr>
      <w:r w:rsidRPr="00511DB2">
        <w:rPr>
          <w:b/>
          <w:bCs/>
        </w:rPr>
        <w:t>Monitorer, piloter</w:t>
      </w:r>
      <w:r>
        <w:t xml:space="preserve"> les mesures pour les améliorer, les faire évoluer</w:t>
      </w:r>
      <w:r w:rsidR="00062820">
        <w:t xml:space="preserve"> et les mettre à jour </w:t>
      </w:r>
    </w:p>
    <w:p w14:paraId="7E6B0CA9" w14:textId="77777777" w:rsidR="006262A5" w:rsidRDefault="006262A5" w:rsidP="008C16D9">
      <w:pPr>
        <w:pStyle w:val="Sansinterligne"/>
      </w:pPr>
    </w:p>
    <w:p w14:paraId="0AB4545F" w14:textId="289BF2A1" w:rsidR="00EE246D" w:rsidRPr="00504537" w:rsidRDefault="00864789" w:rsidP="00EE246D">
      <w:pPr>
        <w:pStyle w:val="Sansinterligne"/>
        <w:rPr>
          <w:b/>
          <w:smallCaps/>
          <w:sz w:val="28"/>
          <w:szCs w:val="28"/>
          <w:u w:val="single"/>
        </w:rPr>
      </w:pPr>
      <w:bookmarkStart w:id="0" w:name="_Hlk109812216"/>
      <w:r w:rsidRPr="00504537">
        <w:rPr>
          <w:b/>
          <w:smallCaps/>
          <w:sz w:val="28"/>
          <w:szCs w:val="28"/>
          <w:highlight w:val="lightGray"/>
          <w:u w:val="single"/>
        </w:rPr>
        <w:t xml:space="preserve">Savoir quoi sécuriser ? - </w:t>
      </w:r>
      <w:r w:rsidR="00EE246D" w:rsidRPr="00504537">
        <w:rPr>
          <w:b/>
          <w:smallCaps/>
          <w:sz w:val="28"/>
          <w:szCs w:val="28"/>
          <w:highlight w:val="lightGray"/>
          <w:u w:val="single"/>
        </w:rPr>
        <w:t>Composition du Système d’Information </w:t>
      </w:r>
      <w:r w:rsidR="00CF047A" w:rsidRPr="00504537">
        <w:rPr>
          <w:b/>
          <w:smallCaps/>
          <w:sz w:val="28"/>
          <w:szCs w:val="28"/>
          <w:highlight w:val="lightGray"/>
          <w:u w:val="single"/>
        </w:rPr>
        <w:t xml:space="preserve">(SI) </w:t>
      </w:r>
      <w:r w:rsidR="00EE246D" w:rsidRPr="00504537">
        <w:rPr>
          <w:b/>
          <w:smallCaps/>
          <w:sz w:val="28"/>
          <w:szCs w:val="28"/>
          <w:highlight w:val="lightGray"/>
          <w:u w:val="single"/>
        </w:rPr>
        <w:t>:</w:t>
      </w:r>
    </w:p>
    <w:p w14:paraId="43156D3F" w14:textId="77777777" w:rsidR="00EE246D" w:rsidRPr="000F2D3E" w:rsidRDefault="00EE246D" w:rsidP="00EE246D">
      <w:pPr>
        <w:pStyle w:val="Sansinterligne"/>
      </w:pPr>
    </w:p>
    <w:bookmarkEnd w:id="0"/>
    <w:p w14:paraId="39EFB511" w14:textId="19D5FC89" w:rsidR="007C234C" w:rsidRDefault="00EE246D" w:rsidP="00A01F35">
      <w:pPr>
        <w:pStyle w:val="Sansinterligne"/>
      </w:pPr>
      <w:r>
        <w:t>Afin d’assurer la sécurité de votre infrastructure</w:t>
      </w:r>
      <w:r w:rsidR="00864789">
        <w:t xml:space="preserve"> et établir le SMSI (système de management du système d’information)</w:t>
      </w:r>
      <w:r>
        <w:t xml:space="preserve">, il est nécessaire de connaitre les </w:t>
      </w:r>
      <w:r w:rsidRPr="00CF047A">
        <w:rPr>
          <w:b/>
          <w:bCs/>
        </w:rPr>
        <w:t>composants</w:t>
      </w:r>
      <w:r w:rsidR="00CF047A">
        <w:t xml:space="preserve"> (= les Actifs) d</w:t>
      </w:r>
      <w:r>
        <w:t>e son système d’information</w:t>
      </w:r>
      <w:r w:rsidR="00766FD9">
        <w:t>,</w:t>
      </w:r>
      <w:r w:rsidR="00CF047A">
        <w:t xml:space="preserve"> les </w:t>
      </w:r>
      <w:r w:rsidR="00CF047A" w:rsidRPr="00CF047A">
        <w:rPr>
          <w:b/>
          <w:bCs/>
        </w:rPr>
        <w:t>valeurs</w:t>
      </w:r>
      <w:r w:rsidR="00CF047A">
        <w:t xml:space="preserve"> associée</w:t>
      </w:r>
      <w:r w:rsidR="00766FD9">
        <w:t>s et les dépendances entre eux</w:t>
      </w:r>
      <w:r w:rsidR="008B0638">
        <w:t>.</w:t>
      </w:r>
    </w:p>
    <w:p w14:paraId="5E34C156" w14:textId="6F8510F4" w:rsidR="008B0638" w:rsidRDefault="008B0638" w:rsidP="00A01F35">
      <w:pPr>
        <w:pStyle w:val="Sansinterligne"/>
      </w:pPr>
      <w:r>
        <w:t>Ce travail est à réaliser en collaboration avec l</w:t>
      </w:r>
      <w:r w:rsidR="00E42C17">
        <w:t>es acteurs du SI</w:t>
      </w:r>
      <w:r>
        <w:t xml:space="preserve">. </w:t>
      </w:r>
    </w:p>
    <w:p w14:paraId="5EE84CC3" w14:textId="10D5B2E1" w:rsidR="005833EE" w:rsidRDefault="005833EE" w:rsidP="00A01F35">
      <w:pPr>
        <w:pStyle w:val="Sansinterligne"/>
      </w:pPr>
    </w:p>
    <w:p w14:paraId="713C13A3" w14:textId="7DA06A1D" w:rsidR="005833EE" w:rsidRDefault="005833EE" w:rsidP="00A01F35">
      <w:pPr>
        <w:pStyle w:val="Sansinterligne"/>
        <w:rPr>
          <w:u w:val="single"/>
        </w:rPr>
      </w:pPr>
      <w:r w:rsidRPr="00A01F35">
        <w:rPr>
          <w:u w:val="single"/>
        </w:rPr>
        <w:t>Les différents types</w:t>
      </w:r>
      <w:r>
        <w:rPr>
          <w:u w:val="single"/>
        </w:rPr>
        <w:t xml:space="preserve"> d’actifs</w:t>
      </w:r>
      <w:r w:rsidR="00654B14" w:rsidRPr="00654B14">
        <w:rPr>
          <w:u w:val="single"/>
        </w:rPr>
        <w:t xml:space="preserve"> </w:t>
      </w:r>
      <w:r w:rsidR="00654B14" w:rsidRPr="00A01F35">
        <w:rPr>
          <w:u w:val="single"/>
        </w:rPr>
        <w:t>composant le SI :</w:t>
      </w:r>
    </w:p>
    <w:p w14:paraId="40D664F9" w14:textId="22BED0D8" w:rsidR="005833EE" w:rsidRDefault="00654B14" w:rsidP="005833EE">
      <w:pPr>
        <w:pStyle w:val="Sansinterligne"/>
        <w:numPr>
          <w:ilvl w:val="0"/>
          <w:numId w:val="16"/>
        </w:numPr>
      </w:pPr>
      <w:bookmarkStart w:id="1" w:name="_Hlk109824596"/>
      <w:r>
        <w:t>Actifs Primordiaux : Processus métier et données</w:t>
      </w:r>
    </w:p>
    <w:p w14:paraId="4097F718" w14:textId="0E13C815" w:rsidR="00654B14" w:rsidRDefault="00654B14" w:rsidP="005833EE">
      <w:pPr>
        <w:pStyle w:val="Sansinterligne"/>
        <w:numPr>
          <w:ilvl w:val="0"/>
          <w:numId w:val="16"/>
        </w:numPr>
      </w:pPr>
      <w:r>
        <w:t xml:space="preserve">Actifs Supports </w:t>
      </w:r>
    </w:p>
    <w:p w14:paraId="5C9F555D" w14:textId="2256B0A7" w:rsidR="00654B14" w:rsidRDefault="00654B14" w:rsidP="00654B14">
      <w:pPr>
        <w:pStyle w:val="Sansinterligne"/>
        <w:numPr>
          <w:ilvl w:val="1"/>
          <w:numId w:val="16"/>
        </w:numPr>
      </w:pPr>
      <w:r>
        <w:t>Sites</w:t>
      </w:r>
    </w:p>
    <w:p w14:paraId="72C3C351" w14:textId="449C1A13" w:rsidR="00654B14" w:rsidRDefault="00654B14" w:rsidP="00654B14">
      <w:pPr>
        <w:pStyle w:val="Sansinterligne"/>
        <w:numPr>
          <w:ilvl w:val="1"/>
          <w:numId w:val="16"/>
        </w:numPr>
      </w:pPr>
      <w:r>
        <w:t>Acteurs</w:t>
      </w:r>
    </w:p>
    <w:p w14:paraId="3082792B" w14:textId="13CDE38D" w:rsidR="00654B14" w:rsidRDefault="00654B14" w:rsidP="00654B14">
      <w:pPr>
        <w:pStyle w:val="Sansinterligne"/>
        <w:numPr>
          <w:ilvl w:val="1"/>
          <w:numId w:val="16"/>
        </w:numPr>
      </w:pPr>
      <w:r>
        <w:t xml:space="preserve">Eléments supports : Application et Système d’exploitation </w:t>
      </w:r>
    </w:p>
    <w:p w14:paraId="27EF96B0" w14:textId="425A9ECE" w:rsidR="00654B14" w:rsidRDefault="00654B14" w:rsidP="00654B14">
      <w:pPr>
        <w:pStyle w:val="Sansinterligne"/>
        <w:numPr>
          <w:ilvl w:val="1"/>
          <w:numId w:val="16"/>
        </w:numPr>
      </w:pPr>
      <w:r w:rsidRPr="00654B14">
        <w:t>Equipements : Mobile, Ordinateur, Serveur, Switch et Routeur.</w:t>
      </w:r>
    </w:p>
    <w:bookmarkEnd w:id="1"/>
    <w:p w14:paraId="2B57AAD0" w14:textId="77777777" w:rsidR="006D25A6" w:rsidRDefault="006D25A6" w:rsidP="00A01F35">
      <w:pPr>
        <w:pStyle w:val="Sansinterligne"/>
      </w:pPr>
    </w:p>
    <w:p w14:paraId="471AF643" w14:textId="72F30148" w:rsidR="004C144E" w:rsidRPr="00A01F35" w:rsidRDefault="004C144E" w:rsidP="00A01F35">
      <w:pPr>
        <w:pStyle w:val="Sansinterligne"/>
        <w:rPr>
          <w:u w:val="single"/>
        </w:rPr>
      </w:pPr>
      <w:r w:rsidRPr="00A01F35">
        <w:rPr>
          <w:u w:val="single"/>
        </w:rPr>
        <w:t>Les différents types d’éléments</w:t>
      </w:r>
      <w:r w:rsidR="00401945">
        <w:rPr>
          <w:u w:val="single"/>
        </w:rPr>
        <w:t xml:space="preserve"> </w:t>
      </w:r>
      <w:r w:rsidRPr="00A01F35">
        <w:rPr>
          <w:u w:val="single"/>
        </w:rPr>
        <w:t xml:space="preserve">composant le SI : </w:t>
      </w:r>
    </w:p>
    <w:p w14:paraId="25EFF717" w14:textId="6EDCABFC" w:rsidR="004C144E" w:rsidRDefault="006D25A6" w:rsidP="00A01F35">
      <w:pPr>
        <w:pStyle w:val="Sansinterligne"/>
        <w:numPr>
          <w:ilvl w:val="0"/>
          <w:numId w:val="16"/>
        </w:numPr>
      </w:pPr>
      <w:r>
        <w:t xml:space="preserve">Actifs primordiaux : </w:t>
      </w:r>
    </w:p>
    <w:p w14:paraId="7F6C89FC" w14:textId="631BF8BA" w:rsidR="00A01F35" w:rsidRDefault="00A01F35" w:rsidP="0059682E">
      <w:pPr>
        <w:pStyle w:val="Sansinterligne"/>
      </w:pPr>
    </w:p>
    <w:p w14:paraId="55125EBA" w14:textId="5085F0FD" w:rsidR="00FB454F" w:rsidRDefault="00FB454F" w:rsidP="00A01F35">
      <w:pPr>
        <w:pStyle w:val="Sansinterligne"/>
      </w:pPr>
      <w:r w:rsidRPr="00FB454F">
        <w:rPr>
          <w:u w:val="single"/>
        </w:rPr>
        <w:t>Processus métier</w:t>
      </w:r>
      <w:r>
        <w:t xml:space="preserve"> : un ensemble d’activités réalisées pour atteindre un objectif. </w:t>
      </w:r>
    </w:p>
    <w:p w14:paraId="49CB8CE3" w14:textId="372C9F79" w:rsidR="00CC1B1D" w:rsidRDefault="00CC1B1D" w:rsidP="00A01F35">
      <w:pPr>
        <w:pStyle w:val="Sansinterligne"/>
      </w:pPr>
      <w:r>
        <w:t xml:space="preserve">Nous verrons par la suite comment analyser les processus métiers avec UML. </w:t>
      </w:r>
    </w:p>
    <w:p w14:paraId="45EEC3D1" w14:textId="024361F9" w:rsidR="00CC1B1D" w:rsidRDefault="00CC1B1D" w:rsidP="00A01F35">
      <w:pPr>
        <w:pStyle w:val="Sansinterligne"/>
      </w:pPr>
      <w:r>
        <w:t xml:space="preserve">Exemple : Processus vente : pour réaliser une vente quels seront les différentes étapes. </w:t>
      </w:r>
    </w:p>
    <w:p w14:paraId="2027FC7B" w14:textId="77777777" w:rsidR="00CC1B1D" w:rsidRDefault="00CC1B1D" w:rsidP="00A01F35">
      <w:pPr>
        <w:pStyle w:val="Sansinterligne"/>
      </w:pPr>
    </w:p>
    <w:p w14:paraId="5E2D58A7" w14:textId="03D7CF96" w:rsidR="00FB454F" w:rsidRDefault="00FB454F" w:rsidP="00A01F35">
      <w:pPr>
        <w:pStyle w:val="Sansinterligne"/>
      </w:pPr>
      <w:r w:rsidRPr="00CC1B1D">
        <w:rPr>
          <w:u w:val="single"/>
        </w:rPr>
        <w:t>Données</w:t>
      </w:r>
      <w:r>
        <w:t xml:space="preserve"> : </w:t>
      </w:r>
      <w:r w:rsidR="00CC1B1D">
        <w:t xml:space="preserve">mots de passes, fichiers, bases de données, documents … </w:t>
      </w:r>
    </w:p>
    <w:p w14:paraId="09435DF9" w14:textId="77777777" w:rsidR="00CC1B1D" w:rsidRDefault="00CC1B1D" w:rsidP="00A01F35">
      <w:pPr>
        <w:pStyle w:val="Sansinterligne"/>
      </w:pPr>
    </w:p>
    <w:p w14:paraId="1D28650E" w14:textId="77777777" w:rsidR="00CC1B1D" w:rsidRDefault="00FB454F" w:rsidP="00A01F35">
      <w:pPr>
        <w:pStyle w:val="Sansinterligne"/>
      </w:pPr>
      <w:r w:rsidRPr="00CC1B1D">
        <w:rPr>
          <w:u w:val="single"/>
        </w:rPr>
        <w:t>Application</w:t>
      </w:r>
      <w:r>
        <w:t xml:space="preserve"> : </w:t>
      </w:r>
      <w:r w:rsidR="00CC1B1D">
        <w:t xml:space="preserve">il est important de connaitre les applications et leurs versions. En fonction de leur version les failles ne seront pas les mêmes. </w:t>
      </w:r>
    </w:p>
    <w:p w14:paraId="4666EEA1" w14:textId="007ED7C6" w:rsidR="00FB454F" w:rsidRDefault="00CC1B1D" w:rsidP="00A01F35">
      <w:pPr>
        <w:pStyle w:val="Sansinterligne"/>
      </w:pPr>
      <w:r>
        <w:t xml:space="preserve"> </w:t>
      </w:r>
    </w:p>
    <w:p w14:paraId="2E95886C" w14:textId="77E3C1AB" w:rsidR="00FB454F" w:rsidRDefault="00FB454F" w:rsidP="00A01F35">
      <w:pPr>
        <w:pStyle w:val="Sansinterligne"/>
      </w:pPr>
      <w:r w:rsidRPr="00CC1B1D">
        <w:rPr>
          <w:u w:val="single"/>
        </w:rPr>
        <w:t>Système d’exploitation</w:t>
      </w:r>
      <w:r>
        <w:t xml:space="preserve"> : </w:t>
      </w:r>
      <w:r w:rsidR="00945238">
        <w:t xml:space="preserve">connaitre les différentes solutions (Windows, Linux, Android, Ios, …), les types (client, serveur) et les versions. </w:t>
      </w:r>
    </w:p>
    <w:p w14:paraId="7789A7F7" w14:textId="584B09DA" w:rsidR="00945238" w:rsidRDefault="00945238" w:rsidP="00A01F35">
      <w:pPr>
        <w:pStyle w:val="Sansinterligne"/>
      </w:pPr>
      <w:r>
        <w:t xml:space="preserve">Chacun aura des failles différentes. </w:t>
      </w:r>
    </w:p>
    <w:p w14:paraId="30A8093F" w14:textId="6E489773" w:rsidR="00A01F35" w:rsidRDefault="00A01F35" w:rsidP="00A01F35">
      <w:pPr>
        <w:pStyle w:val="Sansinterligne"/>
      </w:pPr>
      <w:r>
        <w:rPr>
          <w:u w:val="single"/>
        </w:rPr>
        <w:lastRenderedPageBreak/>
        <w:t>M</w:t>
      </w:r>
      <w:r w:rsidRPr="00A01F35">
        <w:rPr>
          <w:u w:val="single"/>
        </w:rPr>
        <w:t>obile</w:t>
      </w:r>
      <w:r>
        <w:rPr>
          <w:u w:val="single"/>
        </w:rPr>
        <w:t xml:space="preserve"> </w:t>
      </w:r>
      <w:r w:rsidRPr="00A01F35">
        <w:rPr>
          <w:u w:val="single"/>
        </w:rPr>
        <w:t>:</w:t>
      </w:r>
      <w:r>
        <w:t xml:space="preserve"> téléphones, tablette sont identifiés par un numéro IMEI </w:t>
      </w:r>
    </w:p>
    <w:p w14:paraId="71E70572" w14:textId="77777777" w:rsidR="00CC1B1D" w:rsidRDefault="00CC1B1D" w:rsidP="00A01F35">
      <w:pPr>
        <w:pStyle w:val="Sansinterligne"/>
      </w:pPr>
    </w:p>
    <w:p w14:paraId="501E81E7" w14:textId="0B994D0B" w:rsidR="0059682E" w:rsidRDefault="00A01F35" w:rsidP="008C16D9">
      <w:pPr>
        <w:pStyle w:val="Sansinterligne"/>
      </w:pPr>
      <w:r w:rsidRPr="00A01F35">
        <w:rPr>
          <w:u w:val="single"/>
        </w:rPr>
        <w:t>Ordinateur, Serveur, Switch et Routeur</w:t>
      </w:r>
      <w:r>
        <w:t xml:space="preserve"> sont identifiés par leur adresse MAC </w:t>
      </w:r>
    </w:p>
    <w:p w14:paraId="3DD8AFE6" w14:textId="7F2D1324" w:rsidR="007C234C" w:rsidRDefault="007C234C" w:rsidP="008C16D9">
      <w:pPr>
        <w:pStyle w:val="Sansinterligne"/>
      </w:pPr>
    </w:p>
    <w:p w14:paraId="7F444F80" w14:textId="4F49FAC7" w:rsidR="00EE246D" w:rsidRDefault="00477039" w:rsidP="008C16D9">
      <w:pPr>
        <w:pStyle w:val="Sansinterligne"/>
      </w:pPr>
      <w:r>
        <w:t xml:space="preserve">Pour inventorier les composants du SI, il existe des outils tel que OCS Inventory. </w:t>
      </w:r>
    </w:p>
    <w:p w14:paraId="188DB1CA" w14:textId="77777777" w:rsidR="00477039" w:rsidRDefault="00477039" w:rsidP="008C16D9">
      <w:pPr>
        <w:pStyle w:val="Sansinterligne"/>
      </w:pPr>
    </w:p>
    <w:p w14:paraId="2C206B83" w14:textId="137F7275" w:rsidR="002E741C" w:rsidRPr="00A700BE" w:rsidRDefault="00A700BE" w:rsidP="008C16D9">
      <w:pPr>
        <w:pStyle w:val="Sansinterligne"/>
      </w:pPr>
      <w:r>
        <w:rPr>
          <w:u w:val="single"/>
        </w:rPr>
        <w:t xml:space="preserve">Types de réseaux : </w:t>
      </w:r>
      <w:r>
        <w:t xml:space="preserve">Pour sécuriser </w:t>
      </w:r>
      <w:r w:rsidR="001A4617">
        <w:t xml:space="preserve">son infrastructure il est important de se poser la question, Quel est l’étendue de mon réseau ? (LAN, MAN, </w:t>
      </w:r>
      <w:r w:rsidR="00654B14">
        <w:t>WAN...</w:t>
      </w:r>
      <w:r w:rsidR="001A4617">
        <w:t>)</w:t>
      </w:r>
    </w:p>
    <w:p w14:paraId="314BA362" w14:textId="11BB858B" w:rsidR="008C16D9" w:rsidRDefault="008C16D9" w:rsidP="008C16D9">
      <w:pPr>
        <w:pStyle w:val="Sansinterligne"/>
      </w:pPr>
    </w:p>
    <w:p w14:paraId="3DC7C47D" w14:textId="79475270" w:rsidR="008C16D9" w:rsidRDefault="001A4617" w:rsidP="008C16D9">
      <w:pPr>
        <w:pStyle w:val="Sansinterligne"/>
      </w:pPr>
      <w:r w:rsidRPr="001A4617">
        <w:rPr>
          <w:u w:val="single"/>
        </w:rPr>
        <w:t>Interconnexion</w:t>
      </w:r>
      <w:r>
        <w:rPr>
          <w:u w:val="single"/>
        </w:rPr>
        <w:t xml:space="preserve"> avec d’autres réseaux</w:t>
      </w:r>
      <w:r>
        <w:t xml:space="preserve"> : </w:t>
      </w:r>
    </w:p>
    <w:p w14:paraId="33C9B9BD" w14:textId="4F8002B2" w:rsidR="002E741C" w:rsidRDefault="001A4617" w:rsidP="008C16D9">
      <w:pPr>
        <w:pStyle w:val="Sansinterligne"/>
      </w:pPr>
      <w:r>
        <w:t xml:space="preserve">Est-ce que l’infrastructure est interconnectée avec d’autres réseaux (prestataire, partenaires…) ? et comment (VPN, liaison dédiée…) ? </w:t>
      </w:r>
    </w:p>
    <w:p w14:paraId="625D301B" w14:textId="2C0B6C6D" w:rsidR="000F2D3E" w:rsidRPr="000F2D3E" w:rsidRDefault="000F2D3E" w:rsidP="000F2D3E">
      <w:pPr>
        <w:pStyle w:val="Sansinterligne"/>
      </w:pPr>
    </w:p>
    <w:p w14:paraId="616E18F8" w14:textId="7EFCD99B" w:rsidR="000F2D3E" w:rsidRPr="005833EE" w:rsidRDefault="000F2D3E" w:rsidP="000F2D3E">
      <w:pPr>
        <w:pStyle w:val="Sansinterligne"/>
        <w:rPr>
          <w:b/>
          <w:smallCaps/>
          <w:sz w:val="28"/>
          <w:highlight w:val="lightGray"/>
          <w:u w:val="single"/>
        </w:rPr>
      </w:pPr>
      <w:r w:rsidRPr="005833EE">
        <w:rPr>
          <w:b/>
          <w:smallCaps/>
          <w:sz w:val="28"/>
          <w:highlight w:val="lightGray"/>
          <w:u w:val="single"/>
        </w:rPr>
        <w:t>Identifier les éléments à risque :</w:t>
      </w:r>
    </w:p>
    <w:p w14:paraId="09A9950B" w14:textId="6D3B7DEE" w:rsidR="008B0638" w:rsidRDefault="008B0638" w:rsidP="000F2D3E">
      <w:pPr>
        <w:pStyle w:val="Sansinterligne"/>
      </w:pPr>
    </w:p>
    <w:p w14:paraId="081BB4C1" w14:textId="3E60A17B" w:rsidR="001051FD" w:rsidRPr="000F2D3E" w:rsidRDefault="008B0638" w:rsidP="000F2D3E">
      <w:pPr>
        <w:pStyle w:val="Sansinterligne"/>
      </w:pPr>
      <w:r>
        <w:t xml:space="preserve">La sécurisation de l’informations devra être concentré sur les actifs qui ont le plus de valeurs pour l’entreprise. </w:t>
      </w:r>
    </w:p>
    <w:p w14:paraId="6A0C7CD4" w14:textId="78A0C72F" w:rsidR="00E42C17" w:rsidRDefault="00E42C17" w:rsidP="00E42C17">
      <w:pPr>
        <w:pStyle w:val="Sansinterligne"/>
      </w:pPr>
      <w:r>
        <w:t>Il faudra également déterminer les besoins en termes de DICPT (disponibilité, intégrité, confidentialité, preuve et traçabilité)</w:t>
      </w:r>
    </w:p>
    <w:p w14:paraId="10AD4B2A" w14:textId="632946B9" w:rsidR="000F2D3E" w:rsidRPr="000F2D3E" w:rsidRDefault="000F2D3E" w:rsidP="000F2D3E">
      <w:pPr>
        <w:pStyle w:val="Sansinterligne"/>
      </w:pPr>
    </w:p>
    <w:p w14:paraId="418B1773" w14:textId="267523D3" w:rsidR="000F2D3E" w:rsidRDefault="00E42C17" w:rsidP="000F2D3E">
      <w:pPr>
        <w:pStyle w:val="Sansinterligne"/>
      </w:pPr>
      <w:r>
        <w:t xml:space="preserve">Tous ces éléments permettront de définir les objectifs de sécurité et de choisir les mesures les plus adaptées. </w:t>
      </w:r>
    </w:p>
    <w:p w14:paraId="08BC2770" w14:textId="77777777" w:rsidR="007A44CF" w:rsidRPr="000F2D3E" w:rsidRDefault="007A44CF" w:rsidP="007A44CF">
      <w:pPr>
        <w:pStyle w:val="Sansinterligne"/>
      </w:pPr>
    </w:p>
    <w:p w14:paraId="30E533E0" w14:textId="574B12AE" w:rsidR="007A44CF" w:rsidRPr="00654B14" w:rsidRDefault="00325585" w:rsidP="007A44CF">
      <w:pPr>
        <w:pStyle w:val="Sansinterligne"/>
        <w:rPr>
          <w:b/>
          <w:smallCaps/>
          <w:sz w:val="28"/>
          <w:highlight w:val="lightGray"/>
          <w:u w:val="single"/>
        </w:rPr>
      </w:pPr>
      <w:r>
        <w:rPr>
          <w:b/>
          <w:smallCaps/>
          <w:sz w:val="28"/>
          <w:highlight w:val="lightGray"/>
          <w:u w:val="single"/>
        </w:rPr>
        <w:t xml:space="preserve">Contre quoi ? - </w:t>
      </w:r>
      <w:r w:rsidR="007A44CF" w:rsidRPr="005833EE">
        <w:rPr>
          <w:b/>
          <w:smallCaps/>
          <w:sz w:val="28"/>
          <w:highlight w:val="lightGray"/>
          <w:u w:val="single"/>
        </w:rPr>
        <w:t>Identifier les menaces</w:t>
      </w:r>
      <w:r w:rsidR="00654B14">
        <w:rPr>
          <w:b/>
          <w:smallCaps/>
          <w:sz w:val="28"/>
          <w:highlight w:val="lightGray"/>
          <w:u w:val="single"/>
        </w:rPr>
        <w:t xml:space="preserve">, Vulnérabilités </w:t>
      </w:r>
      <w:r w:rsidR="007A44CF" w:rsidRPr="005833EE">
        <w:rPr>
          <w:b/>
          <w:smallCaps/>
          <w:sz w:val="28"/>
          <w:highlight w:val="lightGray"/>
          <w:u w:val="single"/>
        </w:rPr>
        <w:t>et les risques :</w:t>
      </w:r>
    </w:p>
    <w:p w14:paraId="7347E166" w14:textId="77777777" w:rsidR="005B6429" w:rsidRDefault="005B6429" w:rsidP="000F2D3E">
      <w:pPr>
        <w:pStyle w:val="Sansinterligne"/>
      </w:pPr>
    </w:p>
    <w:p w14:paraId="6F1CE8C0" w14:textId="1C74128C" w:rsidR="005B6429" w:rsidRDefault="005B6429" w:rsidP="000F2D3E">
      <w:pPr>
        <w:pStyle w:val="Sansinterligne"/>
      </w:pPr>
      <w:r w:rsidRPr="00DA2272">
        <w:rPr>
          <w:u w:val="single"/>
        </w:rPr>
        <w:t>Menace</w:t>
      </w:r>
      <w:r>
        <w:t xml:space="preserve"> : </w:t>
      </w:r>
      <w:r w:rsidR="00DA2272" w:rsidRPr="00DA2272">
        <w:t>Cause potentielle d’un incident</w:t>
      </w:r>
      <w:r w:rsidR="00DA2272">
        <w:tab/>
      </w:r>
      <w:r w:rsidR="00DA2272">
        <w:tab/>
        <w:t>CONTRE QUOI</w:t>
      </w:r>
    </w:p>
    <w:p w14:paraId="1F9820EC" w14:textId="336F60D8" w:rsidR="00DA2272" w:rsidRDefault="005B6429" w:rsidP="000F2D3E">
      <w:pPr>
        <w:pStyle w:val="Sansinterligne"/>
      </w:pPr>
      <w:r w:rsidRPr="00DA2272">
        <w:rPr>
          <w:u w:val="single"/>
        </w:rPr>
        <w:t>Vulnérabilité</w:t>
      </w:r>
      <w:r>
        <w:t> :</w:t>
      </w:r>
      <w:r w:rsidR="00DA2272" w:rsidRPr="00DA2272">
        <w:t xml:space="preserve"> </w:t>
      </w:r>
      <w:r w:rsidR="00DA2272">
        <w:t xml:space="preserve">Faiblesse au niveau d’un </w:t>
      </w:r>
      <w:r w:rsidR="000F590B">
        <w:t>actif.</w:t>
      </w:r>
      <w:r w:rsidR="00DA2272">
        <w:t xml:space="preserve"> Une attaque ne peut avoir lieu que s’il y a vulnérabilité </w:t>
      </w:r>
    </w:p>
    <w:p w14:paraId="4B16D1FF" w14:textId="70D8A522" w:rsidR="005B6429" w:rsidRDefault="005B6429" w:rsidP="000F2D3E">
      <w:pPr>
        <w:pStyle w:val="Sansinterligne"/>
      </w:pPr>
      <w:r w:rsidRPr="00DA2272">
        <w:rPr>
          <w:u w:val="single"/>
        </w:rPr>
        <w:t>Risque</w:t>
      </w:r>
      <w:r w:rsidR="00DA2272">
        <w:t> :</w:t>
      </w:r>
      <w:r w:rsidR="00C32498" w:rsidRPr="00C32498">
        <w:rPr>
          <w:rFonts w:ascii="Calibri" w:hAnsi="Calibri" w:cs="Calibri"/>
          <w:color w:val="000000"/>
        </w:rPr>
        <w:t xml:space="preserve"> </w:t>
      </w:r>
      <w:r w:rsidR="00C32498">
        <w:rPr>
          <w:rFonts w:ascii="Calibri" w:hAnsi="Calibri" w:cs="Calibri"/>
          <w:color w:val="000000"/>
        </w:rPr>
        <w:t> Conséquence d’une vulnérabilité</w:t>
      </w:r>
    </w:p>
    <w:p w14:paraId="40B518CC" w14:textId="7E07FFBD" w:rsidR="005B6429" w:rsidRDefault="005B6429" w:rsidP="000F2D3E">
      <w:pPr>
        <w:pStyle w:val="Sansinterligne"/>
      </w:pPr>
    </w:p>
    <w:p w14:paraId="13EAE1A3" w14:textId="77777777" w:rsidR="000178EB" w:rsidRDefault="000178EB" w:rsidP="000F2D3E">
      <w:pPr>
        <w:pStyle w:val="Sansinterligne"/>
      </w:pPr>
    </w:p>
    <w:p w14:paraId="1BA5F0D7" w14:textId="06F0F25C" w:rsidR="00167221" w:rsidRPr="000178EB" w:rsidRDefault="007A44CF" w:rsidP="000F2D3E">
      <w:pPr>
        <w:pStyle w:val="Sansinterligne"/>
        <w:rPr>
          <w:u w:val="single"/>
        </w:rPr>
      </w:pPr>
      <w:r w:rsidRPr="000178EB">
        <w:rPr>
          <w:u w:val="single"/>
        </w:rPr>
        <w:t>Pour identifier les menaces, il est important</w:t>
      </w:r>
      <w:r w:rsidR="00167221" w:rsidRPr="000178EB">
        <w:rPr>
          <w:u w:val="single"/>
        </w:rPr>
        <w:t> :</w:t>
      </w:r>
    </w:p>
    <w:p w14:paraId="220C2480" w14:textId="51884A18" w:rsidR="008B0638" w:rsidRDefault="00167221" w:rsidP="00167221">
      <w:pPr>
        <w:pStyle w:val="Sansinterligne"/>
        <w:numPr>
          <w:ilvl w:val="0"/>
          <w:numId w:val="16"/>
        </w:numPr>
      </w:pPr>
      <w:r>
        <w:t>Tenir</w:t>
      </w:r>
      <w:r w:rsidR="007A44CF">
        <w:t xml:space="preserve"> à jour sa veille technologique sur des sites tel que ANSSI, </w:t>
      </w:r>
      <w:r w:rsidR="007A44CF" w:rsidRPr="007A44CF">
        <w:t>l'OWASP</w:t>
      </w:r>
      <w:r w:rsidR="00AC38A0">
        <w:t xml:space="preserve">, </w:t>
      </w:r>
      <w:r w:rsidR="00AC38A0" w:rsidRPr="00AC38A0">
        <w:t>MITRE ATT&amp;CK</w:t>
      </w:r>
      <w:r>
        <w:t>…</w:t>
      </w:r>
    </w:p>
    <w:p w14:paraId="4470AE22" w14:textId="748F6A36" w:rsidR="008B0638" w:rsidRDefault="00167221" w:rsidP="00167221">
      <w:pPr>
        <w:pStyle w:val="Sansinterligne"/>
        <w:numPr>
          <w:ilvl w:val="0"/>
          <w:numId w:val="16"/>
        </w:numPr>
      </w:pPr>
      <w:r>
        <w:t xml:space="preserve">Garder l’historique des incidents de sécurité au sein de l’entreprise. </w:t>
      </w:r>
    </w:p>
    <w:p w14:paraId="3CEA7E3F" w14:textId="6B3EE41A" w:rsidR="00167221" w:rsidRDefault="00167221" w:rsidP="00167221">
      <w:pPr>
        <w:pStyle w:val="Sansinterligne"/>
        <w:numPr>
          <w:ilvl w:val="0"/>
          <w:numId w:val="16"/>
        </w:numPr>
      </w:pPr>
      <w:r>
        <w:t xml:space="preserve">Réaliser des tests d’intrusion </w:t>
      </w:r>
    </w:p>
    <w:p w14:paraId="579F268D" w14:textId="34DED3F3" w:rsidR="008B0638" w:rsidRDefault="008B0638" w:rsidP="000F2D3E">
      <w:pPr>
        <w:pStyle w:val="Sansinterligne"/>
      </w:pPr>
    </w:p>
    <w:p w14:paraId="6375F1C8" w14:textId="3EC98410" w:rsidR="000178EB" w:rsidRDefault="000178EB" w:rsidP="000F2D3E">
      <w:pPr>
        <w:pStyle w:val="Sansinterligne"/>
      </w:pPr>
    </w:p>
    <w:p w14:paraId="53DC1DB2" w14:textId="3E6C253C" w:rsidR="000178EB" w:rsidRDefault="000178EB" w:rsidP="000F2D3E">
      <w:pPr>
        <w:pStyle w:val="Sansinterligne"/>
      </w:pPr>
    </w:p>
    <w:p w14:paraId="55DD3408" w14:textId="2221EA74" w:rsidR="000178EB" w:rsidRDefault="000178EB" w:rsidP="000F2D3E">
      <w:pPr>
        <w:pStyle w:val="Sansinterligne"/>
      </w:pPr>
    </w:p>
    <w:p w14:paraId="0A2C2BED" w14:textId="77777777" w:rsidR="000178EB" w:rsidRDefault="000178EB" w:rsidP="000F2D3E">
      <w:pPr>
        <w:pStyle w:val="Sansinterligne"/>
      </w:pPr>
    </w:p>
    <w:p w14:paraId="115A7E1F" w14:textId="5C756CCD" w:rsidR="002B5413" w:rsidRPr="000178EB" w:rsidRDefault="00D847CC" w:rsidP="000F2D3E">
      <w:pPr>
        <w:pStyle w:val="Sansinterligne"/>
        <w:rPr>
          <w:u w:val="single"/>
        </w:rPr>
      </w:pPr>
      <w:r w:rsidRPr="000178EB">
        <w:rPr>
          <w:u w:val="single"/>
        </w:rPr>
        <w:lastRenderedPageBreak/>
        <w:t xml:space="preserve">Identifier les </w:t>
      </w:r>
      <w:r w:rsidR="002B5413" w:rsidRPr="000178EB">
        <w:rPr>
          <w:u w:val="single"/>
        </w:rPr>
        <w:t>R</w:t>
      </w:r>
      <w:r w:rsidR="00167221" w:rsidRPr="000178EB">
        <w:rPr>
          <w:u w:val="single"/>
        </w:rPr>
        <w:t>isques</w:t>
      </w:r>
      <w:r w:rsidR="002B5413" w:rsidRPr="000178EB">
        <w:rPr>
          <w:u w:val="single"/>
        </w:rPr>
        <w:t> :</w:t>
      </w:r>
    </w:p>
    <w:p w14:paraId="543B8E29" w14:textId="77777777" w:rsidR="002B5413" w:rsidRDefault="002B5413" w:rsidP="002B5413">
      <w:pPr>
        <w:pStyle w:val="Sansinterligne"/>
        <w:numPr>
          <w:ilvl w:val="0"/>
          <w:numId w:val="16"/>
        </w:numPr>
      </w:pPr>
      <w:r>
        <w:t xml:space="preserve">Critère d’acceptation </w:t>
      </w:r>
    </w:p>
    <w:p w14:paraId="45DFAA42" w14:textId="1FDBDAC1" w:rsidR="002B5413" w:rsidRDefault="002B5413" w:rsidP="002B5413">
      <w:pPr>
        <w:pStyle w:val="Sansinterligne"/>
        <w:numPr>
          <w:ilvl w:val="0"/>
          <w:numId w:val="16"/>
        </w:numPr>
      </w:pPr>
      <w:r>
        <w:t xml:space="preserve">Niveau d’acceptation </w:t>
      </w:r>
    </w:p>
    <w:p w14:paraId="37E5EEF5" w14:textId="70DC86EB" w:rsidR="00985FF6" w:rsidRDefault="002B5413" w:rsidP="00985FF6">
      <w:pPr>
        <w:pStyle w:val="Sansinterligne"/>
      </w:pPr>
      <w:r>
        <w:t xml:space="preserve">Attention cela veut dire que l’on accepte le risque. La direction doit le valider car des mesures de sécurité ne seront pas mis en œuvre pour réduire ce risque. </w:t>
      </w:r>
    </w:p>
    <w:p w14:paraId="46A7B23D" w14:textId="2A6DACF2" w:rsidR="00985FF6" w:rsidRDefault="00985FF6" w:rsidP="00985FF6">
      <w:pPr>
        <w:pStyle w:val="Sansinterligne"/>
      </w:pPr>
    </w:p>
    <w:p w14:paraId="7AD67872" w14:textId="0C498978" w:rsidR="00985FF6" w:rsidRPr="000178EB" w:rsidRDefault="00985FF6" w:rsidP="00985FF6">
      <w:pPr>
        <w:pStyle w:val="Sansinterligne"/>
        <w:rPr>
          <w:u w:val="single"/>
        </w:rPr>
      </w:pPr>
      <w:r w:rsidRPr="000178EB">
        <w:rPr>
          <w:u w:val="single"/>
        </w:rPr>
        <w:t xml:space="preserve">Pour chaque élément à risque identifier, il va falloir répertorier : </w:t>
      </w:r>
    </w:p>
    <w:p w14:paraId="09A32B28" w14:textId="354CBF9F" w:rsidR="00985FF6" w:rsidRDefault="00985FF6" w:rsidP="00985FF6">
      <w:pPr>
        <w:pStyle w:val="Sansinterligne"/>
        <w:numPr>
          <w:ilvl w:val="0"/>
          <w:numId w:val="16"/>
        </w:numPr>
      </w:pPr>
      <w:r>
        <w:t>Les menaces, auxquels ils sont confrontés</w:t>
      </w:r>
    </w:p>
    <w:p w14:paraId="6833C61D" w14:textId="435C69A9" w:rsidR="00985FF6" w:rsidRDefault="00985FF6" w:rsidP="00985FF6">
      <w:pPr>
        <w:pStyle w:val="Sansinterligne"/>
        <w:numPr>
          <w:ilvl w:val="0"/>
          <w:numId w:val="16"/>
        </w:numPr>
      </w:pPr>
      <w:r>
        <w:t>Leurs vulnérabilités</w:t>
      </w:r>
    </w:p>
    <w:p w14:paraId="1AB0F152" w14:textId="51E3F38E" w:rsidR="001C45D8" w:rsidRDefault="00985FF6" w:rsidP="001C45D8">
      <w:pPr>
        <w:pStyle w:val="Sansinterligne"/>
        <w:numPr>
          <w:ilvl w:val="0"/>
          <w:numId w:val="16"/>
        </w:numPr>
      </w:pPr>
      <w:r>
        <w:t>Les impacts en termes de disponibilité, intégrité et confidentialité.</w:t>
      </w:r>
    </w:p>
    <w:p w14:paraId="637C915E" w14:textId="77777777" w:rsidR="000178EB" w:rsidRDefault="000178EB" w:rsidP="000178EB">
      <w:pPr>
        <w:pStyle w:val="Sansinterligne"/>
      </w:pPr>
    </w:p>
    <w:p w14:paraId="0F923D11" w14:textId="3FD7B0FF" w:rsidR="00325585" w:rsidRPr="00654B14" w:rsidRDefault="00325585" w:rsidP="00325585">
      <w:pPr>
        <w:pStyle w:val="Sansinterligne"/>
        <w:rPr>
          <w:b/>
          <w:smallCaps/>
          <w:sz w:val="28"/>
          <w:highlight w:val="lightGray"/>
          <w:u w:val="single"/>
        </w:rPr>
      </w:pPr>
      <w:r>
        <w:rPr>
          <w:b/>
          <w:smallCaps/>
          <w:sz w:val="28"/>
          <w:highlight w:val="lightGray"/>
          <w:u w:val="single"/>
        </w:rPr>
        <w:t xml:space="preserve">Critère DICPT : </w:t>
      </w:r>
    </w:p>
    <w:p w14:paraId="23C9FD54" w14:textId="0D329C6E" w:rsidR="00325585" w:rsidRDefault="00325585" w:rsidP="00325585">
      <w:pPr>
        <w:pStyle w:val="Sansinterligne"/>
      </w:pPr>
    </w:p>
    <w:p w14:paraId="69A7DAD6" w14:textId="6FAD3471" w:rsidR="005B6429" w:rsidRDefault="005B6429" w:rsidP="005B6429">
      <w:pPr>
        <w:pStyle w:val="Sansinterligne"/>
      </w:pPr>
      <w:r>
        <w:t>4 niveaux pour chaque critère : Faible, Moyen, Fort, Très fort</w:t>
      </w:r>
    </w:p>
    <w:p w14:paraId="62C1CCA8" w14:textId="77777777" w:rsidR="005B6429" w:rsidRDefault="005B6429" w:rsidP="005B6429">
      <w:pPr>
        <w:pStyle w:val="Sansinterligne"/>
      </w:pPr>
    </w:p>
    <w:p w14:paraId="322B79D7" w14:textId="7925A4D0" w:rsidR="00325585" w:rsidRPr="00325585" w:rsidRDefault="00325585" w:rsidP="00325585">
      <w:pPr>
        <w:pStyle w:val="Sansinterligne"/>
        <w:rPr>
          <w:u w:val="single"/>
        </w:rPr>
      </w:pPr>
      <w:r w:rsidRPr="00325585">
        <w:rPr>
          <w:u w:val="single"/>
        </w:rPr>
        <w:t xml:space="preserve">D : Disponibilité </w:t>
      </w:r>
    </w:p>
    <w:p w14:paraId="22A6CA8A" w14:textId="437F3247" w:rsidR="00325585" w:rsidRDefault="00325585" w:rsidP="00325585">
      <w:pPr>
        <w:pStyle w:val="Sansinterligne"/>
      </w:pPr>
      <w:r>
        <w:t xml:space="preserve">Avoir accès aux ressources au moment voulu. </w:t>
      </w:r>
    </w:p>
    <w:p w14:paraId="2A7A2258" w14:textId="188BBCE6" w:rsidR="00325585" w:rsidRDefault="00325585" w:rsidP="00325585">
      <w:pPr>
        <w:pStyle w:val="Sansinterligne"/>
      </w:pPr>
      <w:r>
        <w:t xml:space="preserve">(Haute disponibilité) </w:t>
      </w:r>
    </w:p>
    <w:p w14:paraId="37DB0024" w14:textId="77777777" w:rsidR="00325585" w:rsidRDefault="00325585" w:rsidP="00325585">
      <w:pPr>
        <w:pStyle w:val="Sansinterligne"/>
      </w:pPr>
    </w:p>
    <w:p w14:paraId="6E4286F2" w14:textId="5F916233" w:rsidR="00325585" w:rsidRPr="00325585" w:rsidRDefault="00325585" w:rsidP="00325585">
      <w:pPr>
        <w:pStyle w:val="Sansinterligne"/>
        <w:rPr>
          <w:u w:val="single"/>
        </w:rPr>
      </w:pPr>
      <w:r w:rsidRPr="00325585">
        <w:rPr>
          <w:u w:val="single"/>
        </w:rPr>
        <w:t xml:space="preserve">I : Intégrité </w:t>
      </w:r>
    </w:p>
    <w:p w14:paraId="67711B36" w14:textId="343AF4A2" w:rsidR="00325585" w:rsidRDefault="00325585" w:rsidP="00325585">
      <w:pPr>
        <w:pStyle w:val="Sansinterligne"/>
      </w:pPr>
      <w:r>
        <w:t>Le contenu est intègre, il n’y a pas eu de modification illégitime.</w:t>
      </w:r>
    </w:p>
    <w:p w14:paraId="2BF83D16" w14:textId="5E80C5D6" w:rsidR="00325585" w:rsidRDefault="00325585" w:rsidP="00325585">
      <w:pPr>
        <w:pStyle w:val="Sansinterligne"/>
      </w:pPr>
      <w:r>
        <w:t>Toute modification illégitime doit être détectée et corrigée</w:t>
      </w:r>
    </w:p>
    <w:p w14:paraId="1F0C8602" w14:textId="77777777" w:rsidR="00325585" w:rsidRDefault="00325585" w:rsidP="00325585">
      <w:pPr>
        <w:pStyle w:val="Sansinterligne"/>
      </w:pPr>
    </w:p>
    <w:p w14:paraId="6F33CC85" w14:textId="68A81D6C" w:rsidR="00325585" w:rsidRPr="00325585" w:rsidRDefault="00325585" w:rsidP="00325585">
      <w:pPr>
        <w:pStyle w:val="Sansinterligne"/>
        <w:rPr>
          <w:u w:val="single"/>
        </w:rPr>
      </w:pPr>
      <w:r w:rsidRPr="00325585">
        <w:rPr>
          <w:u w:val="single"/>
        </w:rPr>
        <w:t xml:space="preserve">C : Confidentialité </w:t>
      </w:r>
    </w:p>
    <w:p w14:paraId="147D9752" w14:textId="23CADEA5" w:rsidR="00325585" w:rsidRDefault="00325585" w:rsidP="00325585">
      <w:pPr>
        <w:pStyle w:val="Sansinterligne"/>
      </w:pPr>
      <w:r>
        <w:t xml:space="preserve">Ressource est accessible qu’aux personnes autorisées </w:t>
      </w:r>
    </w:p>
    <w:p w14:paraId="23B23924" w14:textId="0746DC2B" w:rsidR="00325585" w:rsidRDefault="00325585" w:rsidP="00325585">
      <w:pPr>
        <w:pStyle w:val="Sansinterligne"/>
      </w:pPr>
    </w:p>
    <w:p w14:paraId="4479190A" w14:textId="501D4BAB" w:rsidR="00325585" w:rsidRPr="00325585" w:rsidRDefault="00325585" w:rsidP="00325585">
      <w:pPr>
        <w:pStyle w:val="Sansinterligne"/>
        <w:rPr>
          <w:u w:val="single"/>
        </w:rPr>
      </w:pPr>
      <w:r w:rsidRPr="00325585">
        <w:rPr>
          <w:u w:val="single"/>
        </w:rPr>
        <w:t xml:space="preserve">P : Preuve </w:t>
      </w:r>
    </w:p>
    <w:p w14:paraId="0EECAF26" w14:textId="04D833BC" w:rsidR="00325585" w:rsidRDefault="005B6429" w:rsidP="00325585">
      <w:pPr>
        <w:pStyle w:val="Sansinterligne"/>
      </w:pPr>
      <w:r>
        <w:t xml:space="preserve">Retrouver les circonstances dans lesquelles une ressource évolue. </w:t>
      </w:r>
    </w:p>
    <w:p w14:paraId="7545765B" w14:textId="47D28D46" w:rsidR="005B6429" w:rsidRDefault="005B6429" w:rsidP="00325585">
      <w:pPr>
        <w:pStyle w:val="Sansinterligne"/>
      </w:pPr>
      <w:r>
        <w:t>Elle regroupe :</w:t>
      </w:r>
    </w:p>
    <w:p w14:paraId="7382A492" w14:textId="18D9F9DC" w:rsidR="005B6429" w:rsidRDefault="005B6429" w:rsidP="005B6429">
      <w:pPr>
        <w:pStyle w:val="Sansinterligne"/>
        <w:numPr>
          <w:ilvl w:val="0"/>
          <w:numId w:val="16"/>
        </w:numPr>
      </w:pPr>
      <w:r>
        <w:t xml:space="preserve">La traçabilité </w:t>
      </w:r>
    </w:p>
    <w:p w14:paraId="7D533CDE" w14:textId="4D1CBD44" w:rsidR="005B6429" w:rsidRDefault="005B6429" w:rsidP="005B6429">
      <w:pPr>
        <w:pStyle w:val="Sansinterligne"/>
        <w:numPr>
          <w:ilvl w:val="0"/>
          <w:numId w:val="16"/>
        </w:numPr>
      </w:pPr>
      <w:r>
        <w:t xml:space="preserve">Authentification d’un utilisateur </w:t>
      </w:r>
    </w:p>
    <w:p w14:paraId="6295BBEF" w14:textId="7F484337" w:rsidR="005B6429" w:rsidRDefault="005B6429" w:rsidP="005B6429">
      <w:pPr>
        <w:pStyle w:val="Sansinterligne"/>
        <w:numPr>
          <w:ilvl w:val="0"/>
          <w:numId w:val="16"/>
        </w:numPr>
      </w:pPr>
      <w:r>
        <w:t xml:space="preserve">Le responsable de l’action effectuée </w:t>
      </w:r>
    </w:p>
    <w:p w14:paraId="1247908A" w14:textId="77777777" w:rsidR="005B6429" w:rsidRDefault="005B6429" w:rsidP="005B6429">
      <w:pPr>
        <w:pStyle w:val="Sansinterligne"/>
      </w:pPr>
    </w:p>
    <w:p w14:paraId="53741432" w14:textId="320D194F" w:rsidR="00325585" w:rsidRPr="00325585" w:rsidRDefault="00325585" w:rsidP="00325585">
      <w:pPr>
        <w:pStyle w:val="Sansinterligne"/>
        <w:rPr>
          <w:u w:val="single"/>
        </w:rPr>
      </w:pPr>
      <w:r w:rsidRPr="00325585">
        <w:rPr>
          <w:u w:val="single"/>
        </w:rPr>
        <w:t xml:space="preserve">T : Traçabilité </w:t>
      </w:r>
    </w:p>
    <w:p w14:paraId="73F64920" w14:textId="197A9C57" w:rsidR="00325585" w:rsidRDefault="00325585" w:rsidP="00325585">
      <w:pPr>
        <w:pStyle w:val="Sansinterligne"/>
      </w:pPr>
      <w:r>
        <w:t xml:space="preserve">Ensemble des actions menées sur une ressource </w:t>
      </w:r>
    </w:p>
    <w:p w14:paraId="6D31B984" w14:textId="27A6E1CF" w:rsidR="00325585" w:rsidRDefault="00325585" w:rsidP="00325585">
      <w:pPr>
        <w:pStyle w:val="Sansinterligne"/>
      </w:pPr>
    </w:p>
    <w:p w14:paraId="4831888F" w14:textId="2F509EEE" w:rsidR="00325585" w:rsidRDefault="00325585" w:rsidP="00325585">
      <w:pPr>
        <w:pStyle w:val="Sansinterligne"/>
      </w:pPr>
    </w:p>
    <w:p w14:paraId="42EDE727" w14:textId="3BC9A314" w:rsidR="00325585" w:rsidRDefault="00325585" w:rsidP="00325585">
      <w:pPr>
        <w:pStyle w:val="Sansinterligne"/>
      </w:pPr>
    </w:p>
    <w:p w14:paraId="4181FCEC" w14:textId="77777777" w:rsidR="00325585" w:rsidRPr="000F2D3E" w:rsidRDefault="00325585" w:rsidP="00325585">
      <w:pPr>
        <w:pStyle w:val="Sansinterligne"/>
      </w:pPr>
    </w:p>
    <w:p w14:paraId="11269390" w14:textId="34D48D88" w:rsidR="001C45D8" w:rsidRPr="00654B14" w:rsidRDefault="001C45D8" w:rsidP="001C45D8">
      <w:pPr>
        <w:pStyle w:val="Sansinterligne"/>
        <w:rPr>
          <w:b/>
          <w:smallCaps/>
          <w:sz w:val="28"/>
          <w:highlight w:val="lightGray"/>
          <w:u w:val="single"/>
        </w:rPr>
      </w:pPr>
      <w:r w:rsidRPr="005833EE">
        <w:rPr>
          <w:b/>
          <w:smallCaps/>
          <w:sz w:val="28"/>
          <w:highlight w:val="lightGray"/>
          <w:u w:val="single"/>
        </w:rPr>
        <w:lastRenderedPageBreak/>
        <w:t>I</w:t>
      </w:r>
      <w:r>
        <w:rPr>
          <w:b/>
          <w:smallCaps/>
          <w:sz w:val="28"/>
          <w:highlight w:val="lightGray"/>
          <w:u w:val="single"/>
        </w:rPr>
        <w:t xml:space="preserve">mpacts : </w:t>
      </w:r>
    </w:p>
    <w:p w14:paraId="01B51345" w14:textId="7EEB63FB" w:rsidR="001C45D8" w:rsidRDefault="001C45D8" w:rsidP="001C45D8">
      <w:pPr>
        <w:pStyle w:val="Sansinterligne"/>
      </w:pPr>
      <w:r>
        <w:t>Pour l’entreprise, les enjeux de la cybersécurité :</w:t>
      </w:r>
    </w:p>
    <w:p w14:paraId="2767A34C" w14:textId="3816EEF1" w:rsidR="001C45D8" w:rsidRDefault="001C45D8" w:rsidP="001C45D8">
      <w:pPr>
        <w:pStyle w:val="Sansinterligne"/>
        <w:numPr>
          <w:ilvl w:val="0"/>
          <w:numId w:val="16"/>
        </w:numPr>
      </w:pPr>
      <w:r>
        <w:t xml:space="preserve">Impacts financiers </w:t>
      </w:r>
    </w:p>
    <w:p w14:paraId="2DF957DB" w14:textId="2F9B7656" w:rsidR="001C45D8" w:rsidRDefault="001C45D8" w:rsidP="001C45D8">
      <w:pPr>
        <w:pStyle w:val="Sansinterligne"/>
        <w:numPr>
          <w:ilvl w:val="0"/>
          <w:numId w:val="16"/>
        </w:numPr>
      </w:pPr>
      <w:r>
        <w:t xml:space="preserve">Impact sur l’image, la réputation </w:t>
      </w:r>
    </w:p>
    <w:p w14:paraId="7A179F93" w14:textId="1690621B" w:rsidR="001C45D8" w:rsidRDefault="001C45D8" w:rsidP="001C45D8">
      <w:pPr>
        <w:pStyle w:val="Sansinterligne"/>
        <w:numPr>
          <w:ilvl w:val="0"/>
          <w:numId w:val="16"/>
        </w:numPr>
      </w:pPr>
      <w:r>
        <w:t xml:space="preserve">Impact juridique, réglementaire </w:t>
      </w:r>
    </w:p>
    <w:p w14:paraId="3C10741C" w14:textId="6533762D" w:rsidR="001C45D8" w:rsidRDefault="001C45D8" w:rsidP="001C45D8">
      <w:pPr>
        <w:pStyle w:val="Sansinterligne"/>
        <w:numPr>
          <w:ilvl w:val="0"/>
          <w:numId w:val="16"/>
        </w:numPr>
      </w:pPr>
      <w:r>
        <w:t xml:space="preserve">Impact organisationnel </w:t>
      </w:r>
    </w:p>
    <w:p w14:paraId="0674174B" w14:textId="2EAE4F52" w:rsidR="003B576E" w:rsidRDefault="003B576E" w:rsidP="003B576E">
      <w:pPr>
        <w:pStyle w:val="Sansinterligne"/>
      </w:pPr>
    </w:p>
    <w:p w14:paraId="73D070E0" w14:textId="63A9CB7F" w:rsidR="003B576E" w:rsidRPr="00654B14" w:rsidRDefault="003B576E" w:rsidP="003B576E">
      <w:pPr>
        <w:pStyle w:val="Sansinterligne"/>
        <w:rPr>
          <w:b/>
          <w:smallCaps/>
          <w:sz w:val="28"/>
          <w:highlight w:val="lightGray"/>
          <w:u w:val="single"/>
        </w:rPr>
      </w:pPr>
      <w:r>
        <w:rPr>
          <w:b/>
          <w:smallCaps/>
          <w:sz w:val="28"/>
          <w:highlight w:val="lightGray"/>
          <w:u w:val="single"/>
        </w:rPr>
        <w:t>P</w:t>
      </w:r>
      <w:r w:rsidR="005C72E5">
        <w:rPr>
          <w:b/>
          <w:smallCaps/>
          <w:sz w:val="28"/>
          <w:highlight w:val="lightGray"/>
          <w:u w:val="single"/>
        </w:rPr>
        <w:t>ra</w:t>
      </w:r>
      <w:r>
        <w:rPr>
          <w:b/>
          <w:smallCaps/>
          <w:sz w:val="28"/>
          <w:highlight w:val="lightGray"/>
          <w:u w:val="single"/>
        </w:rPr>
        <w:t xml:space="preserve"> / P</w:t>
      </w:r>
      <w:r w:rsidR="005C72E5">
        <w:rPr>
          <w:b/>
          <w:smallCaps/>
          <w:sz w:val="28"/>
          <w:highlight w:val="lightGray"/>
          <w:u w:val="single"/>
        </w:rPr>
        <w:t>ca</w:t>
      </w:r>
      <w:r>
        <w:rPr>
          <w:b/>
          <w:smallCaps/>
          <w:sz w:val="28"/>
          <w:highlight w:val="lightGray"/>
          <w:u w:val="single"/>
        </w:rPr>
        <w:t xml:space="preserve"> : </w:t>
      </w:r>
    </w:p>
    <w:p w14:paraId="7025C3AB" w14:textId="007F0223" w:rsidR="003B576E" w:rsidRDefault="003B576E" w:rsidP="003B576E">
      <w:pPr>
        <w:pStyle w:val="Sansinterligne"/>
      </w:pPr>
    </w:p>
    <w:p w14:paraId="1C1C15B5" w14:textId="77777777" w:rsidR="00801534" w:rsidRDefault="00801534" w:rsidP="00801534">
      <w:pPr>
        <w:pStyle w:val="Sansinterligne"/>
      </w:pPr>
      <w:r>
        <w:t xml:space="preserve">Le PCA, </w:t>
      </w:r>
      <w:r w:rsidRPr="00AB3FF3">
        <w:t>Plan de continuité d’activité</w:t>
      </w:r>
      <w:r>
        <w:t xml:space="preserve">, opère en préventif. Plan visant à éviter au maximum tout arrêt de l’activité. </w:t>
      </w:r>
    </w:p>
    <w:p w14:paraId="7C798E9A" w14:textId="77777777" w:rsidR="00801534" w:rsidRDefault="00801534" w:rsidP="00801534">
      <w:pPr>
        <w:pStyle w:val="Sansinterligne"/>
      </w:pPr>
    </w:p>
    <w:p w14:paraId="5E609F95" w14:textId="77777777" w:rsidR="00801534" w:rsidRDefault="00801534" w:rsidP="00801534">
      <w:pPr>
        <w:pStyle w:val="Sansinterligne"/>
      </w:pPr>
      <w:r>
        <w:t xml:space="preserve">Le PRA, </w:t>
      </w:r>
      <w:r w:rsidRPr="00AB3FF3">
        <w:t>Plan de reprise d’activité</w:t>
      </w:r>
      <w:r>
        <w:t>, intervient une fois que le sinistre a eu lieu.  Il doit permettre à l’entreprise de reprendre son activité normalement ou en mode dégradé</w:t>
      </w:r>
    </w:p>
    <w:p w14:paraId="3BD6F7DD" w14:textId="77777777" w:rsidR="00801534" w:rsidRDefault="00801534" w:rsidP="00801534">
      <w:pPr>
        <w:pStyle w:val="Sansinterligne"/>
      </w:pPr>
    </w:p>
    <w:p w14:paraId="40EF9FDE" w14:textId="77777777" w:rsidR="00801534" w:rsidRDefault="00801534" w:rsidP="00801534">
      <w:pPr>
        <w:pStyle w:val="Sansinterligne"/>
      </w:pPr>
      <w:r>
        <w:t>Il faut identifier les ressources à risque selon 2 critères :</w:t>
      </w:r>
    </w:p>
    <w:p w14:paraId="43D4E589" w14:textId="77777777" w:rsidR="00801534" w:rsidRDefault="00801534" w:rsidP="00801534">
      <w:pPr>
        <w:pStyle w:val="Sansinterligne"/>
        <w:numPr>
          <w:ilvl w:val="0"/>
          <w:numId w:val="17"/>
        </w:numPr>
      </w:pPr>
      <w:r>
        <w:t>RPO : D</w:t>
      </w:r>
      <w:r w:rsidRPr="00AB3FF3">
        <w:t>urée maximum d’enregistrement des données qu’il est acceptable de perdre</w:t>
      </w:r>
      <w:r>
        <w:t xml:space="preserve"> (Recovery Point objectif)</w:t>
      </w:r>
    </w:p>
    <w:p w14:paraId="59768319" w14:textId="77777777" w:rsidR="00801534" w:rsidRDefault="00801534" w:rsidP="00801534">
      <w:pPr>
        <w:pStyle w:val="Sansinterligne"/>
        <w:numPr>
          <w:ilvl w:val="0"/>
          <w:numId w:val="17"/>
        </w:numPr>
      </w:pPr>
      <w:r>
        <w:t xml:space="preserve">RTO : Durée </w:t>
      </w:r>
      <w:r w:rsidRPr="00AB3FF3">
        <w:t xml:space="preserve">maximale d’interruption des services </w:t>
      </w:r>
      <w:r>
        <w:t>(Recovery Time Objectif)</w:t>
      </w:r>
    </w:p>
    <w:p w14:paraId="3290371E" w14:textId="77777777" w:rsidR="00801534" w:rsidRDefault="00801534" w:rsidP="00801534">
      <w:pPr>
        <w:pStyle w:val="Sansinterligne"/>
      </w:pPr>
    </w:p>
    <w:p w14:paraId="619F35FD" w14:textId="77777777" w:rsidR="00801534" w:rsidRDefault="00801534" w:rsidP="00801534">
      <w:pPr>
        <w:pStyle w:val="Sansinterligne"/>
      </w:pPr>
      <w:r>
        <w:t>Pour réaliser le PRA et le PCA, il est important de se référer à l’audit réalisé pour déterminer les ressources à risque.</w:t>
      </w:r>
    </w:p>
    <w:p w14:paraId="33E71EAD" w14:textId="77777777" w:rsidR="00801534" w:rsidRDefault="00801534" w:rsidP="00801534">
      <w:pPr>
        <w:pStyle w:val="Sansinterligne"/>
      </w:pPr>
    </w:p>
    <w:p w14:paraId="44909EAD" w14:textId="77777777" w:rsidR="00801534" w:rsidRDefault="00801534" w:rsidP="00801534">
      <w:pPr>
        <w:pStyle w:val="Sansinterligne"/>
      </w:pPr>
      <w:r>
        <w:t xml:space="preserve">Pour chaque ressource à risque, il faudra mettre en œuvre une solution pour redémarrer au plus tôt et la tester. (Réplication, redondance, sauvegarde, …) </w:t>
      </w:r>
    </w:p>
    <w:p w14:paraId="2381AAD8" w14:textId="1752BFCF" w:rsidR="003B576E" w:rsidRDefault="003B576E" w:rsidP="003B576E">
      <w:pPr>
        <w:pStyle w:val="Sansinterligne"/>
      </w:pPr>
    </w:p>
    <w:p w14:paraId="24A02B26" w14:textId="01C29AE4" w:rsidR="00BC4475" w:rsidRDefault="00BC4475" w:rsidP="003B576E">
      <w:pPr>
        <w:pStyle w:val="Sansinterligne"/>
      </w:pPr>
      <w:r>
        <w:t>Les procédures à suivre, permettant de faire face à une situation de crise, contiendront :</w:t>
      </w:r>
    </w:p>
    <w:p w14:paraId="21BCC105" w14:textId="2A47A827" w:rsidR="00BC4475" w:rsidRDefault="00BC4475" w:rsidP="00BC4475">
      <w:pPr>
        <w:pStyle w:val="Sansinterligne"/>
        <w:numPr>
          <w:ilvl w:val="0"/>
          <w:numId w:val="17"/>
        </w:numPr>
      </w:pPr>
      <w:r>
        <w:t xml:space="preserve">La description du contexte </w:t>
      </w:r>
    </w:p>
    <w:p w14:paraId="34B0337C" w14:textId="133C54B9" w:rsidR="00BC4475" w:rsidRDefault="00BC4475" w:rsidP="00BC4475">
      <w:pPr>
        <w:pStyle w:val="Sansinterligne"/>
        <w:numPr>
          <w:ilvl w:val="0"/>
          <w:numId w:val="17"/>
        </w:numPr>
      </w:pPr>
      <w:r>
        <w:t xml:space="preserve">Les activités essentielles, les obligations et objectifs de l’entreprise </w:t>
      </w:r>
    </w:p>
    <w:p w14:paraId="710364F9" w14:textId="41916710" w:rsidR="00BC4475" w:rsidRDefault="00BC4475" w:rsidP="00BC4475">
      <w:pPr>
        <w:pStyle w:val="Sansinterligne"/>
        <w:numPr>
          <w:ilvl w:val="0"/>
          <w:numId w:val="17"/>
        </w:numPr>
      </w:pPr>
      <w:r>
        <w:t>Les risques, la gravité et leur impact</w:t>
      </w:r>
    </w:p>
    <w:p w14:paraId="022BAB7B" w14:textId="12CFFC64" w:rsidR="00BC4475" w:rsidRDefault="00BC4475" w:rsidP="00BC4475">
      <w:pPr>
        <w:pStyle w:val="Sansinterligne"/>
        <w:numPr>
          <w:ilvl w:val="0"/>
          <w:numId w:val="17"/>
        </w:numPr>
      </w:pPr>
      <w:r>
        <w:t xml:space="preserve">La stratégie pour assurer la reprise d’activité </w:t>
      </w:r>
    </w:p>
    <w:p w14:paraId="2297E999" w14:textId="66F6F449" w:rsidR="00BC4475" w:rsidRDefault="00BC4475" w:rsidP="00BC4475">
      <w:pPr>
        <w:pStyle w:val="Sansinterligne"/>
        <w:numPr>
          <w:ilvl w:val="0"/>
          <w:numId w:val="17"/>
        </w:numPr>
      </w:pPr>
      <w:r>
        <w:t xml:space="preserve">Les rôles de chaque acteur du SI, les procédures à suivre et les moyens nécessaires </w:t>
      </w:r>
    </w:p>
    <w:p w14:paraId="42D7A93C" w14:textId="668429D4" w:rsidR="00BC4475" w:rsidRDefault="00BC4475" w:rsidP="003B576E">
      <w:pPr>
        <w:pStyle w:val="Sansinterligne"/>
      </w:pPr>
    </w:p>
    <w:p w14:paraId="77458B58" w14:textId="5FAF70AB" w:rsidR="00BC4475" w:rsidRDefault="00E00FD7" w:rsidP="003B576E">
      <w:pPr>
        <w:pStyle w:val="Sansinterligne"/>
      </w:pPr>
      <w:r>
        <w:t xml:space="preserve">Le PRA et PCA Doivent être testés et mis à jour régulièrement. </w:t>
      </w:r>
    </w:p>
    <w:p w14:paraId="48C81F7A" w14:textId="406C65E9" w:rsidR="005C72E5" w:rsidRDefault="005C72E5" w:rsidP="003B576E">
      <w:pPr>
        <w:pStyle w:val="Sansinterligne"/>
      </w:pPr>
    </w:p>
    <w:p w14:paraId="198E6647" w14:textId="06F661FA" w:rsidR="005C72E5" w:rsidRDefault="005C72E5" w:rsidP="003B576E">
      <w:pPr>
        <w:pStyle w:val="Sansinterligne"/>
      </w:pPr>
    </w:p>
    <w:p w14:paraId="35195F6E" w14:textId="296ECDDD" w:rsidR="005C72E5" w:rsidRDefault="005C72E5" w:rsidP="003B576E">
      <w:pPr>
        <w:pStyle w:val="Sansinterligne"/>
      </w:pPr>
    </w:p>
    <w:p w14:paraId="1ADC5507" w14:textId="11B6BACC" w:rsidR="005C72E5" w:rsidRDefault="005C72E5" w:rsidP="003B576E">
      <w:pPr>
        <w:pStyle w:val="Sansinterligne"/>
      </w:pPr>
    </w:p>
    <w:p w14:paraId="2A28E200" w14:textId="77777777" w:rsidR="005C72E5" w:rsidRDefault="005C72E5" w:rsidP="003B576E">
      <w:pPr>
        <w:pStyle w:val="Sansinterligne"/>
      </w:pPr>
    </w:p>
    <w:p w14:paraId="0FF25A7E" w14:textId="26049845" w:rsidR="005C72E5" w:rsidRPr="00794F36" w:rsidRDefault="005C72E5" w:rsidP="005C72E5">
      <w:pPr>
        <w:pStyle w:val="Sansinterligne"/>
        <w:rPr>
          <w:b/>
          <w:smallCaps/>
          <w:sz w:val="28"/>
          <w:highlight w:val="lightGray"/>
          <w:u w:val="single"/>
        </w:rPr>
      </w:pPr>
      <w:r>
        <w:rPr>
          <w:b/>
          <w:smallCaps/>
          <w:sz w:val="28"/>
          <w:highlight w:val="lightGray"/>
          <w:u w:val="single"/>
        </w:rPr>
        <w:lastRenderedPageBreak/>
        <w:t xml:space="preserve">Matrice de criticité : </w:t>
      </w:r>
    </w:p>
    <w:p w14:paraId="7C540B05" w14:textId="546C0C35" w:rsidR="005C72E5" w:rsidRDefault="005C72E5" w:rsidP="003B576E">
      <w:pPr>
        <w:pStyle w:val="Sansinterligne"/>
      </w:pPr>
      <w:r>
        <w:t>Pour déterminer les éléments primordiaux à l’entreprise, lors d’un audit, il est possible de se baser sur la matrice de criticité.</w:t>
      </w:r>
    </w:p>
    <w:p w14:paraId="60FE13CF" w14:textId="77777777" w:rsidR="00172A9E" w:rsidRDefault="005C72E5" w:rsidP="003B576E">
      <w:pPr>
        <w:pStyle w:val="Sansinterligne"/>
      </w:pPr>
      <w:r>
        <w:t xml:space="preserve"> </w:t>
      </w:r>
    </w:p>
    <w:tbl>
      <w:tblPr>
        <w:tblW w:w="7860" w:type="dxa"/>
        <w:tblCellMar>
          <w:left w:w="70" w:type="dxa"/>
          <w:right w:w="70" w:type="dxa"/>
        </w:tblCellMar>
        <w:tblLook w:val="04A0" w:firstRow="1" w:lastRow="0" w:firstColumn="1" w:lastColumn="0" w:noHBand="0" w:noVBand="1"/>
      </w:tblPr>
      <w:tblGrid>
        <w:gridCol w:w="422"/>
        <w:gridCol w:w="146"/>
        <w:gridCol w:w="252"/>
        <w:gridCol w:w="1360"/>
        <w:gridCol w:w="1440"/>
        <w:gridCol w:w="1440"/>
        <w:gridCol w:w="1440"/>
        <w:gridCol w:w="1440"/>
      </w:tblGrid>
      <w:tr w:rsidR="00172A9E" w:rsidRPr="00172A9E" w14:paraId="004B2F4F" w14:textId="77777777" w:rsidTr="00172A9E">
        <w:trPr>
          <w:trHeight w:val="288"/>
        </w:trPr>
        <w:tc>
          <w:tcPr>
            <w:tcW w:w="380" w:type="dxa"/>
            <w:tcBorders>
              <w:top w:val="nil"/>
              <w:left w:val="nil"/>
              <w:bottom w:val="nil"/>
              <w:right w:val="nil"/>
            </w:tcBorders>
            <w:shd w:val="clear" w:color="auto" w:fill="auto"/>
            <w:noWrap/>
            <w:vAlign w:val="bottom"/>
            <w:hideMark/>
          </w:tcPr>
          <w:p w14:paraId="0E4AD6D3"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4"/>
                <w:szCs w:val="20"/>
                <w:lang w:eastAsia="fr-FR" w:bidi="ar-SA"/>
              </w:rPr>
            </w:pPr>
          </w:p>
        </w:tc>
        <w:tc>
          <w:tcPr>
            <w:tcW w:w="140" w:type="dxa"/>
            <w:tcBorders>
              <w:top w:val="nil"/>
              <w:left w:val="nil"/>
              <w:bottom w:val="nil"/>
              <w:right w:val="nil"/>
            </w:tcBorders>
            <w:shd w:val="clear" w:color="auto" w:fill="auto"/>
            <w:noWrap/>
            <w:vAlign w:val="bottom"/>
            <w:hideMark/>
          </w:tcPr>
          <w:p w14:paraId="68202255"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220" w:type="dxa"/>
            <w:tcBorders>
              <w:top w:val="nil"/>
              <w:left w:val="nil"/>
              <w:bottom w:val="nil"/>
              <w:right w:val="nil"/>
            </w:tcBorders>
            <w:shd w:val="clear" w:color="auto" w:fill="auto"/>
            <w:noWrap/>
            <w:vAlign w:val="bottom"/>
            <w:hideMark/>
          </w:tcPr>
          <w:p w14:paraId="33D2143C"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1360" w:type="dxa"/>
            <w:tcBorders>
              <w:top w:val="nil"/>
              <w:left w:val="nil"/>
              <w:bottom w:val="nil"/>
              <w:right w:val="nil"/>
            </w:tcBorders>
            <w:shd w:val="clear" w:color="auto" w:fill="auto"/>
            <w:noWrap/>
            <w:vAlign w:val="bottom"/>
            <w:hideMark/>
          </w:tcPr>
          <w:p w14:paraId="1D5F1738"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5760" w:type="dxa"/>
            <w:gridSpan w:val="4"/>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40A7584" w14:textId="77777777"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Fréquence</w:t>
            </w:r>
          </w:p>
        </w:tc>
      </w:tr>
      <w:tr w:rsidR="00172A9E" w:rsidRPr="00172A9E" w14:paraId="6D625AD8" w14:textId="77777777" w:rsidTr="00172A9E">
        <w:trPr>
          <w:trHeight w:val="120"/>
        </w:trPr>
        <w:tc>
          <w:tcPr>
            <w:tcW w:w="380" w:type="dxa"/>
            <w:tcBorders>
              <w:top w:val="nil"/>
              <w:left w:val="nil"/>
              <w:bottom w:val="nil"/>
              <w:right w:val="nil"/>
            </w:tcBorders>
            <w:shd w:val="clear" w:color="auto" w:fill="auto"/>
            <w:noWrap/>
            <w:vAlign w:val="bottom"/>
            <w:hideMark/>
          </w:tcPr>
          <w:p w14:paraId="5F62A1D2" w14:textId="77777777"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p>
        </w:tc>
        <w:tc>
          <w:tcPr>
            <w:tcW w:w="140" w:type="dxa"/>
            <w:tcBorders>
              <w:top w:val="nil"/>
              <w:left w:val="nil"/>
              <w:bottom w:val="nil"/>
              <w:right w:val="nil"/>
            </w:tcBorders>
            <w:shd w:val="clear" w:color="auto" w:fill="auto"/>
            <w:noWrap/>
            <w:vAlign w:val="bottom"/>
            <w:hideMark/>
          </w:tcPr>
          <w:p w14:paraId="65E6D100"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220" w:type="dxa"/>
            <w:tcBorders>
              <w:top w:val="nil"/>
              <w:left w:val="nil"/>
              <w:bottom w:val="nil"/>
              <w:right w:val="nil"/>
            </w:tcBorders>
            <w:shd w:val="clear" w:color="auto" w:fill="auto"/>
            <w:noWrap/>
            <w:vAlign w:val="bottom"/>
            <w:hideMark/>
          </w:tcPr>
          <w:p w14:paraId="62ECE1D0"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1360" w:type="dxa"/>
            <w:tcBorders>
              <w:top w:val="nil"/>
              <w:left w:val="nil"/>
              <w:bottom w:val="nil"/>
              <w:right w:val="nil"/>
            </w:tcBorders>
            <w:shd w:val="clear" w:color="auto" w:fill="auto"/>
            <w:noWrap/>
            <w:vAlign w:val="bottom"/>
            <w:hideMark/>
          </w:tcPr>
          <w:p w14:paraId="349FC939"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1440" w:type="dxa"/>
            <w:tcBorders>
              <w:top w:val="nil"/>
              <w:left w:val="nil"/>
              <w:bottom w:val="nil"/>
              <w:right w:val="nil"/>
            </w:tcBorders>
            <w:shd w:val="clear" w:color="auto" w:fill="auto"/>
            <w:noWrap/>
            <w:vAlign w:val="bottom"/>
            <w:hideMark/>
          </w:tcPr>
          <w:p w14:paraId="70F74F52"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1440" w:type="dxa"/>
            <w:tcBorders>
              <w:top w:val="nil"/>
              <w:left w:val="nil"/>
              <w:bottom w:val="nil"/>
              <w:right w:val="nil"/>
            </w:tcBorders>
            <w:shd w:val="clear" w:color="auto" w:fill="auto"/>
            <w:noWrap/>
            <w:vAlign w:val="bottom"/>
            <w:hideMark/>
          </w:tcPr>
          <w:p w14:paraId="5AAADECB"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1440" w:type="dxa"/>
            <w:tcBorders>
              <w:top w:val="nil"/>
              <w:left w:val="nil"/>
              <w:bottom w:val="nil"/>
              <w:right w:val="nil"/>
            </w:tcBorders>
            <w:shd w:val="clear" w:color="auto" w:fill="auto"/>
            <w:noWrap/>
            <w:vAlign w:val="bottom"/>
            <w:hideMark/>
          </w:tcPr>
          <w:p w14:paraId="68320210"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1440" w:type="dxa"/>
            <w:tcBorders>
              <w:top w:val="nil"/>
              <w:left w:val="nil"/>
              <w:bottom w:val="nil"/>
              <w:right w:val="nil"/>
            </w:tcBorders>
            <w:shd w:val="clear" w:color="auto" w:fill="auto"/>
            <w:noWrap/>
            <w:vAlign w:val="bottom"/>
            <w:hideMark/>
          </w:tcPr>
          <w:p w14:paraId="6186045D"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r>
      <w:tr w:rsidR="00172A9E" w:rsidRPr="00172A9E" w14:paraId="057BAD85" w14:textId="77777777" w:rsidTr="00172A9E">
        <w:trPr>
          <w:trHeight w:val="288"/>
        </w:trPr>
        <w:tc>
          <w:tcPr>
            <w:tcW w:w="380" w:type="dxa"/>
            <w:tcBorders>
              <w:top w:val="nil"/>
              <w:left w:val="nil"/>
              <w:bottom w:val="nil"/>
              <w:right w:val="nil"/>
            </w:tcBorders>
            <w:shd w:val="clear" w:color="auto" w:fill="auto"/>
            <w:noWrap/>
            <w:vAlign w:val="bottom"/>
            <w:hideMark/>
          </w:tcPr>
          <w:p w14:paraId="7144025B"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140" w:type="dxa"/>
            <w:tcBorders>
              <w:top w:val="nil"/>
              <w:left w:val="nil"/>
              <w:bottom w:val="nil"/>
              <w:right w:val="nil"/>
            </w:tcBorders>
            <w:shd w:val="clear" w:color="auto" w:fill="auto"/>
            <w:noWrap/>
            <w:vAlign w:val="bottom"/>
            <w:hideMark/>
          </w:tcPr>
          <w:p w14:paraId="591B60DB"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220" w:type="dxa"/>
            <w:tcBorders>
              <w:top w:val="nil"/>
              <w:left w:val="nil"/>
              <w:bottom w:val="nil"/>
              <w:right w:val="nil"/>
            </w:tcBorders>
            <w:shd w:val="clear" w:color="auto" w:fill="auto"/>
            <w:noWrap/>
            <w:vAlign w:val="bottom"/>
            <w:hideMark/>
          </w:tcPr>
          <w:p w14:paraId="0A5F9EE2"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1360" w:type="dxa"/>
            <w:tcBorders>
              <w:top w:val="nil"/>
              <w:left w:val="nil"/>
              <w:bottom w:val="nil"/>
              <w:right w:val="nil"/>
            </w:tcBorders>
            <w:shd w:val="clear" w:color="auto" w:fill="auto"/>
            <w:noWrap/>
            <w:vAlign w:val="bottom"/>
            <w:hideMark/>
          </w:tcPr>
          <w:p w14:paraId="115EF81B"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144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360D989" w14:textId="77777777"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1</w:t>
            </w:r>
          </w:p>
        </w:tc>
        <w:tc>
          <w:tcPr>
            <w:tcW w:w="1440" w:type="dxa"/>
            <w:tcBorders>
              <w:top w:val="single" w:sz="4" w:space="0" w:color="auto"/>
              <w:left w:val="nil"/>
              <w:bottom w:val="single" w:sz="4" w:space="0" w:color="auto"/>
              <w:right w:val="single" w:sz="4" w:space="0" w:color="auto"/>
            </w:tcBorders>
            <w:shd w:val="clear" w:color="000000" w:fill="B4C6E7"/>
            <w:noWrap/>
            <w:vAlign w:val="center"/>
            <w:hideMark/>
          </w:tcPr>
          <w:p w14:paraId="35861950" w14:textId="77777777"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2</w:t>
            </w:r>
          </w:p>
        </w:tc>
        <w:tc>
          <w:tcPr>
            <w:tcW w:w="1440" w:type="dxa"/>
            <w:tcBorders>
              <w:top w:val="single" w:sz="4" w:space="0" w:color="auto"/>
              <w:left w:val="nil"/>
              <w:bottom w:val="single" w:sz="4" w:space="0" w:color="auto"/>
              <w:right w:val="single" w:sz="4" w:space="0" w:color="auto"/>
            </w:tcBorders>
            <w:shd w:val="clear" w:color="000000" w:fill="B4C6E7"/>
            <w:noWrap/>
            <w:vAlign w:val="center"/>
            <w:hideMark/>
          </w:tcPr>
          <w:p w14:paraId="7485E2E8" w14:textId="77777777"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3</w:t>
            </w:r>
          </w:p>
        </w:tc>
        <w:tc>
          <w:tcPr>
            <w:tcW w:w="1440" w:type="dxa"/>
            <w:tcBorders>
              <w:top w:val="single" w:sz="4" w:space="0" w:color="auto"/>
              <w:left w:val="nil"/>
              <w:bottom w:val="single" w:sz="4" w:space="0" w:color="auto"/>
              <w:right w:val="single" w:sz="4" w:space="0" w:color="auto"/>
            </w:tcBorders>
            <w:shd w:val="clear" w:color="000000" w:fill="B4C6E7"/>
            <w:noWrap/>
            <w:vAlign w:val="center"/>
            <w:hideMark/>
          </w:tcPr>
          <w:p w14:paraId="4F5EDE1C" w14:textId="77777777"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4</w:t>
            </w:r>
          </w:p>
        </w:tc>
      </w:tr>
      <w:tr w:rsidR="00172A9E" w:rsidRPr="00172A9E" w14:paraId="6AD48891" w14:textId="77777777" w:rsidTr="00172A9E">
        <w:trPr>
          <w:trHeight w:val="288"/>
        </w:trPr>
        <w:tc>
          <w:tcPr>
            <w:tcW w:w="380" w:type="dxa"/>
            <w:tcBorders>
              <w:top w:val="nil"/>
              <w:left w:val="nil"/>
              <w:bottom w:val="nil"/>
              <w:right w:val="nil"/>
            </w:tcBorders>
            <w:shd w:val="clear" w:color="auto" w:fill="auto"/>
            <w:noWrap/>
            <w:vAlign w:val="bottom"/>
            <w:hideMark/>
          </w:tcPr>
          <w:p w14:paraId="74BC7685" w14:textId="77777777"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p>
        </w:tc>
        <w:tc>
          <w:tcPr>
            <w:tcW w:w="140" w:type="dxa"/>
            <w:tcBorders>
              <w:top w:val="nil"/>
              <w:left w:val="nil"/>
              <w:bottom w:val="nil"/>
              <w:right w:val="nil"/>
            </w:tcBorders>
            <w:shd w:val="clear" w:color="auto" w:fill="auto"/>
            <w:noWrap/>
            <w:vAlign w:val="bottom"/>
            <w:hideMark/>
          </w:tcPr>
          <w:p w14:paraId="7D1BB6C9"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220" w:type="dxa"/>
            <w:tcBorders>
              <w:top w:val="nil"/>
              <w:left w:val="nil"/>
              <w:bottom w:val="nil"/>
              <w:right w:val="nil"/>
            </w:tcBorders>
            <w:shd w:val="clear" w:color="auto" w:fill="auto"/>
            <w:noWrap/>
            <w:vAlign w:val="bottom"/>
            <w:hideMark/>
          </w:tcPr>
          <w:p w14:paraId="2B404192"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1360" w:type="dxa"/>
            <w:tcBorders>
              <w:top w:val="nil"/>
              <w:left w:val="nil"/>
              <w:bottom w:val="nil"/>
              <w:right w:val="nil"/>
            </w:tcBorders>
            <w:shd w:val="clear" w:color="auto" w:fill="auto"/>
            <w:noWrap/>
            <w:vAlign w:val="bottom"/>
            <w:hideMark/>
          </w:tcPr>
          <w:p w14:paraId="5B203DF4" w14:textId="77777777" w:rsidR="00172A9E" w:rsidRPr="00172A9E" w:rsidRDefault="00172A9E" w:rsidP="00172A9E">
            <w:pPr>
              <w:suppressAutoHyphens w:val="0"/>
              <w:autoSpaceDN/>
              <w:spacing w:before="0" w:after="0"/>
              <w:textAlignment w:val="auto"/>
              <w:rPr>
                <w:rFonts w:ascii="Times New Roman" w:eastAsia="Times New Roman" w:hAnsi="Times New Roman" w:cs="Times New Roman"/>
                <w:color w:val="auto"/>
                <w:kern w:val="0"/>
                <w:sz w:val="20"/>
                <w:szCs w:val="20"/>
                <w:lang w:eastAsia="fr-FR" w:bidi="ar-SA"/>
              </w:rPr>
            </w:pPr>
          </w:p>
        </w:tc>
        <w:tc>
          <w:tcPr>
            <w:tcW w:w="1440" w:type="dxa"/>
            <w:tcBorders>
              <w:top w:val="nil"/>
              <w:left w:val="single" w:sz="4" w:space="0" w:color="auto"/>
              <w:bottom w:val="single" w:sz="4" w:space="0" w:color="auto"/>
              <w:right w:val="single" w:sz="4" w:space="0" w:color="auto"/>
            </w:tcBorders>
            <w:shd w:val="clear" w:color="000000" w:fill="B4C6E7"/>
            <w:noWrap/>
            <w:vAlign w:val="center"/>
            <w:hideMark/>
          </w:tcPr>
          <w:p w14:paraId="7EF59127" w14:textId="77777777"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Improbable</w:t>
            </w:r>
          </w:p>
        </w:tc>
        <w:tc>
          <w:tcPr>
            <w:tcW w:w="1440" w:type="dxa"/>
            <w:tcBorders>
              <w:top w:val="nil"/>
              <w:left w:val="nil"/>
              <w:bottom w:val="single" w:sz="4" w:space="0" w:color="auto"/>
              <w:right w:val="single" w:sz="4" w:space="0" w:color="auto"/>
            </w:tcBorders>
            <w:shd w:val="clear" w:color="000000" w:fill="B4C6E7"/>
            <w:noWrap/>
            <w:vAlign w:val="center"/>
            <w:hideMark/>
          </w:tcPr>
          <w:p w14:paraId="2DCE8B5E" w14:textId="77777777"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Peu Probable</w:t>
            </w:r>
          </w:p>
        </w:tc>
        <w:tc>
          <w:tcPr>
            <w:tcW w:w="1440" w:type="dxa"/>
            <w:tcBorders>
              <w:top w:val="nil"/>
              <w:left w:val="nil"/>
              <w:bottom w:val="single" w:sz="4" w:space="0" w:color="auto"/>
              <w:right w:val="single" w:sz="4" w:space="0" w:color="auto"/>
            </w:tcBorders>
            <w:shd w:val="clear" w:color="000000" w:fill="B4C6E7"/>
            <w:noWrap/>
            <w:vAlign w:val="center"/>
            <w:hideMark/>
          </w:tcPr>
          <w:p w14:paraId="67C554E9" w14:textId="0DA1C528"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Probable</w:t>
            </w:r>
          </w:p>
        </w:tc>
        <w:tc>
          <w:tcPr>
            <w:tcW w:w="1440" w:type="dxa"/>
            <w:tcBorders>
              <w:top w:val="nil"/>
              <w:left w:val="nil"/>
              <w:bottom w:val="single" w:sz="4" w:space="0" w:color="auto"/>
              <w:right w:val="single" w:sz="4" w:space="0" w:color="auto"/>
            </w:tcBorders>
            <w:shd w:val="clear" w:color="000000" w:fill="B4C6E7"/>
            <w:noWrap/>
            <w:vAlign w:val="center"/>
            <w:hideMark/>
          </w:tcPr>
          <w:p w14:paraId="18575E97" w14:textId="54429AB3"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 xml:space="preserve">Très probable </w:t>
            </w:r>
          </w:p>
        </w:tc>
      </w:tr>
      <w:tr w:rsidR="00172A9E" w:rsidRPr="00172A9E" w14:paraId="071E0AAA" w14:textId="77777777" w:rsidTr="00172A9E">
        <w:trPr>
          <w:trHeight w:val="552"/>
        </w:trPr>
        <w:tc>
          <w:tcPr>
            <w:tcW w:w="380" w:type="dxa"/>
            <w:vMerge w:val="restart"/>
            <w:tcBorders>
              <w:top w:val="single" w:sz="4" w:space="0" w:color="auto"/>
              <w:left w:val="single" w:sz="4" w:space="0" w:color="auto"/>
              <w:bottom w:val="single" w:sz="4" w:space="0" w:color="auto"/>
              <w:right w:val="single" w:sz="4" w:space="0" w:color="auto"/>
            </w:tcBorders>
            <w:shd w:val="clear" w:color="000000" w:fill="8EA9DB"/>
            <w:noWrap/>
            <w:textDirection w:val="btLr"/>
            <w:vAlign w:val="center"/>
            <w:hideMark/>
          </w:tcPr>
          <w:p w14:paraId="768807FA" w14:textId="77777777"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Gravité</w:t>
            </w:r>
          </w:p>
        </w:tc>
        <w:tc>
          <w:tcPr>
            <w:tcW w:w="140" w:type="dxa"/>
            <w:vMerge w:val="restart"/>
            <w:tcBorders>
              <w:top w:val="nil"/>
              <w:left w:val="nil"/>
              <w:bottom w:val="nil"/>
              <w:right w:val="nil"/>
            </w:tcBorders>
            <w:shd w:val="clear" w:color="auto" w:fill="auto"/>
            <w:noWrap/>
            <w:vAlign w:val="bottom"/>
            <w:hideMark/>
          </w:tcPr>
          <w:p w14:paraId="5BA6F1D6" w14:textId="77777777" w:rsidR="00172A9E" w:rsidRPr="00172A9E" w:rsidRDefault="00172A9E" w:rsidP="00172A9E">
            <w:pPr>
              <w:suppressAutoHyphens w:val="0"/>
              <w:autoSpaceDN/>
              <w:spacing w:before="0" w:after="0"/>
              <w:jc w:val="center"/>
              <w:textAlignment w:val="auto"/>
              <w:rPr>
                <w:rFonts w:ascii="Calibri" w:eastAsia="Times New Roman" w:hAnsi="Calibri" w:cs="Calibri"/>
                <w:b/>
                <w:bCs/>
                <w:color w:val="000000"/>
                <w:kern w:val="0"/>
                <w:szCs w:val="22"/>
                <w:lang w:eastAsia="fr-FR" w:bidi="ar-SA"/>
              </w:rPr>
            </w:pPr>
          </w:p>
        </w:tc>
        <w:tc>
          <w:tcPr>
            <w:tcW w:w="22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2E988DDD" w14:textId="77777777" w:rsidR="00172A9E" w:rsidRPr="00172A9E" w:rsidRDefault="00172A9E" w:rsidP="00172A9E">
            <w:pPr>
              <w:suppressAutoHyphens w:val="0"/>
              <w:autoSpaceDN/>
              <w:spacing w:before="0" w:after="0"/>
              <w:jc w:val="right"/>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1</w:t>
            </w:r>
          </w:p>
        </w:tc>
        <w:tc>
          <w:tcPr>
            <w:tcW w:w="1360" w:type="dxa"/>
            <w:tcBorders>
              <w:top w:val="single" w:sz="4" w:space="0" w:color="auto"/>
              <w:left w:val="nil"/>
              <w:bottom w:val="single" w:sz="4" w:space="0" w:color="auto"/>
              <w:right w:val="single" w:sz="4" w:space="0" w:color="auto"/>
            </w:tcBorders>
            <w:shd w:val="clear" w:color="000000" w:fill="B4C6E7"/>
            <w:noWrap/>
            <w:vAlign w:val="bottom"/>
            <w:hideMark/>
          </w:tcPr>
          <w:p w14:paraId="2D871913" w14:textId="77777777" w:rsidR="00172A9E" w:rsidRPr="00172A9E" w:rsidRDefault="00172A9E" w:rsidP="00172A9E">
            <w:pPr>
              <w:suppressAutoHyphens w:val="0"/>
              <w:autoSpaceDN/>
              <w:spacing w:before="0" w:after="0"/>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Sans influence</w:t>
            </w:r>
          </w:p>
        </w:tc>
        <w:tc>
          <w:tcPr>
            <w:tcW w:w="1440" w:type="dxa"/>
            <w:tcBorders>
              <w:top w:val="nil"/>
              <w:left w:val="nil"/>
              <w:bottom w:val="single" w:sz="4" w:space="0" w:color="auto"/>
              <w:right w:val="single" w:sz="4" w:space="0" w:color="auto"/>
            </w:tcBorders>
            <w:shd w:val="clear" w:color="000000" w:fill="C6E0B4"/>
            <w:vAlign w:val="bottom"/>
            <w:hideMark/>
          </w:tcPr>
          <w:p w14:paraId="32D9B3D0"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 w:val="20"/>
                <w:szCs w:val="20"/>
                <w:lang w:eastAsia="fr-FR" w:bidi="ar-SA"/>
              </w:rPr>
            </w:pPr>
            <w:r w:rsidRPr="00172A9E">
              <w:rPr>
                <w:rFonts w:ascii="Calibri" w:eastAsia="Times New Roman" w:hAnsi="Calibri" w:cs="Calibri"/>
                <w:color w:val="000000"/>
                <w:kern w:val="0"/>
                <w:sz w:val="20"/>
                <w:szCs w:val="20"/>
                <w:lang w:eastAsia="fr-FR" w:bidi="ar-SA"/>
              </w:rPr>
              <w:t>Risque Mineur (1)</w:t>
            </w:r>
          </w:p>
        </w:tc>
        <w:tc>
          <w:tcPr>
            <w:tcW w:w="1440" w:type="dxa"/>
            <w:tcBorders>
              <w:top w:val="nil"/>
              <w:left w:val="nil"/>
              <w:bottom w:val="single" w:sz="4" w:space="0" w:color="auto"/>
              <w:right w:val="single" w:sz="4" w:space="0" w:color="auto"/>
            </w:tcBorders>
            <w:shd w:val="clear" w:color="000000" w:fill="C6E0B4"/>
            <w:vAlign w:val="bottom"/>
            <w:hideMark/>
          </w:tcPr>
          <w:p w14:paraId="64D3F818"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 w:val="20"/>
                <w:szCs w:val="20"/>
                <w:lang w:eastAsia="fr-FR" w:bidi="ar-SA"/>
              </w:rPr>
            </w:pPr>
            <w:r w:rsidRPr="00172A9E">
              <w:rPr>
                <w:rFonts w:ascii="Calibri" w:eastAsia="Times New Roman" w:hAnsi="Calibri" w:cs="Calibri"/>
                <w:color w:val="000000"/>
                <w:kern w:val="0"/>
                <w:sz w:val="20"/>
                <w:szCs w:val="20"/>
                <w:lang w:eastAsia="fr-FR" w:bidi="ar-SA"/>
              </w:rPr>
              <w:t>Risque Mineur (2)</w:t>
            </w:r>
          </w:p>
        </w:tc>
        <w:tc>
          <w:tcPr>
            <w:tcW w:w="1440" w:type="dxa"/>
            <w:tcBorders>
              <w:top w:val="nil"/>
              <w:left w:val="nil"/>
              <w:bottom w:val="single" w:sz="4" w:space="0" w:color="auto"/>
              <w:right w:val="single" w:sz="4" w:space="0" w:color="auto"/>
            </w:tcBorders>
            <w:shd w:val="clear" w:color="000000" w:fill="C6E0B4"/>
            <w:vAlign w:val="bottom"/>
            <w:hideMark/>
          </w:tcPr>
          <w:p w14:paraId="32E1A023"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 w:val="20"/>
                <w:szCs w:val="20"/>
                <w:lang w:eastAsia="fr-FR" w:bidi="ar-SA"/>
              </w:rPr>
            </w:pPr>
            <w:r w:rsidRPr="00172A9E">
              <w:rPr>
                <w:rFonts w:ascii="Calibri" w:eastAsia="Times New Roman" w:hAnsi="Calibri" w:cs="Calibri"/>
                <w:color w:val="000000"/>
                <w:kern w:val="0"/>
                <w:sz w:val="20"/>
                <w:szCs w:val="20"/>
                <w:lang w:eastAsia="fr-FR" w:bidi="ar-SA"/>
              </w:rPr>
              <w:t>Risque Mineur (3)</w:t>
            </w:r>
          </w:p>
        </w:tc>
        <w:tc>
          <w:tcPr>
            <w:tcW w:w="1440" w:type="dxa"/>
            <w:tcBorders>
              <w:top w:val="nil"/>
              <w:left w:val="nil"/>
              <w:bottom w:val="single" w:sz="4" w:space="0" w:color="auto"/>
              <w:right w:val="single" w:sz="4" w:space="0" w:color="auto"/>
            </w:tcBorders>
            <w:shd w:val="clear" w:color="000000" w:fill="C6E0B4"/>
            <w:vAlign w:val="bottom"/>
            <w:hideMark/>
          </w:tcPr>
          <w:p w14:paraId="14C93C61"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 w:val="20"/>
                <w:szCs w:val="20"/>
                <w:lang w:eastAsia="fr-FR" w:bidi="ar-SA"/>
              </w:rPr>
            </w:pPr>
            <w:r w:rsidRPr="00172A9E">
              <w:rPr>
                <w:rFonts w:ascii="Calibri" w:eastAsia="Times New Roman" w:hAnsi="Calibri" w:cs="Calibri"/>
                <w:color w:val="000000"/>
                <w:kern w:val="0"/>
                <w:sz w:val="20"/>
                <w:szCs w:val="20"/>
                <w:lang w:eastAsia="fr-FR" w:bidi="ar-SA"/>
              </w:rPr>
              <w:t>Risque Mineur (4)</w:t>
            </w:r>
          </w:p>
        </w:tc>
      </w:tr>
      <w:tr w:rsidR="00172A9E" w:rsidRPr="00172A9E" w14:paraId="49650277" w14:textId="77777777" w:rsidTr="00172A9E">
        <w:trPr>
          <w:trHeight w:val="552"/>
        </w:trPr>
        <w:tc>
          <w:tcPr>
            <w:tcW w:w="380" w:type="dxa"/>
            <w:vMerge/>
            <w:tcBorders>
              <w:top w:val="single" w:sz="4" w:space="0" w:color="auto"/>
              <w:left w:val="single" w:sz="4" w:space="0" w:color="auto"/>
              <w:bottom w:val="single" w:sz="4" w:space="0" w:color="auto"/>
              <w:right w:val="single" w:sz="4" w:space="0" w:color="auto"/>
            </w:tcBorders>
            <w:vAlign w:val="center"/>
            <w:hideMark/>
          </w:tcPr>
          <w:p w14:paraId="268BE2CB" w14:textId="77777777" w:rsidR="00172A9E" w:rsidRPr="00172A9E" w:rsidRDefault="00172A9E" w:rsidP="00172A9E">
            <w:pPr>
              <w:suppressAutoHyphens w:val="0"/>
              <w:autoSpaceDN/>
              <w:spacing w:before="0" w:after="0"/>
              <w:textAlignment w:val="auto"/>
              <w:rPr>
                <w:rFonts w:ascii="Calibri" w:eastAsia="Times New Roman" w:hAnsi="Calibri" w:cs="Calibri"/>
                <w:b/>
                <w:bCs/>
                <w:color w:val="000000"/>
                <w:kern w:val="0"/>
                <w:szCs w:val="22"/>
                <w:lang w:eastAsia="fr-FR" w:bidi="ar-SA"/>
              </w:rPr>
            </w:pPr>
          </w:p>
        </w:tc>
        <w:tc>
          <w:tcPr>
            <w:tcW w:w="140" w:type="dxa"/>
            <w:vMerge/>
            <w:tcBorders>
              <w:top w:val="nil"/>
              <w:left w:val="nil"/>
              <w:bottom w:val="nil"/>
              <w:right w:val="nil"/>
            </w:tcBorders>
            <w:vAlign w:val="center"/>
            <w:hideMark/>
          </w:tcPr>
          <w:p w14:paraId="5F8840B7" w14:textId="77777777" w:rsidR="00172A9E" w:rsidRPr="00172A9E" w:rsidRDefault="00172A9E" w:rsidP="00172A9E">
            <w:pPr>
              <w:suppressAutoHyphens w:val="0"/>
              <w:autoSpaceDN/>
              <w:spacing w:before="0" w:after="0"/>
              <w:textAlignment w:val="auto"/>
              <w:rPr>
                <w:rFonts w:ascii="Calibri" w:eastAsia="Times New Roman" w:hAnsi="Calibri" w:cs="Calibri"/>
                <w:b/>
                <w:bCs/>
                <w:color w:val="000000"/>
                <w:kern w:val="0"/>
                <w:szCs w:val="22"/>
                <w:lang w:eastAsia="fr-FR" w:bidi="ar-SA"/>
              </w:rPr>
            </w:pPr>
          </w:p>
        </w:tc>
        <w:tc>
          <w:tcPr>
            <w:tcW w:w="220" w:type="dxa"/>
            <w:tcBorders>
              <w:top w:val="nil"/>
              <w:left w:val="single" w:sz="4" w:space="0" w:color="auto"/>
              <w:bottom w:val="single" w:sz="4" w:space="0" w:color="auto"/>
              <w:right w:val="single" w:sz="4" w:space="0" w:color="auto"/>
            </w:tcBorders>
            <w:shd w:val="clear" w:color="000000" w:fill="B4C6E7"/>
            <w:noWrap/>
            <w:vAlign w:val="bottom"/>
            <w:hideMark/>
          </w:tcPr>
          <w:p w14:paraId="09278473" w14:textId="77777777" w:rsidR="00172A9E" w:rsidRPr="00172A9E" w:rsidRDefault="00172A9E" w:rsidP="00172A9E">
            <w:pPr>
              <w:suppressAutoHyphens w:val="0"/>
              <w:autoSpaceDN/>
              <w:spacing w:before="0" w:after="0"/>
              <w:jc w:val="right"/>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2</w:t>
            </w:r>
          </w:p>
        </w:tc>
        <w:tc>
          <w:tcPr>
            <w:tcW w:w="1360" w:type="dxa"/>
            <w:tcBorders>
              <w:top w:val="nil"/>
              <w:left w:val="nil"/>
              <w:bottom w:val="single" w:sz="4" w:space="0" w:color="auto"/>
              <w:right w:val="single" w:sz="4" w:space="0" w:color="auto"/>
            </w:tcBorders>
            <w:shd w:val="clear" w:color="000000" w:fill="B4C6E7"/>
            <w:noWrap/>
            <w:vAlign w:val="bottom"/>
            <w:hideMark/>
          </w:tcPr>
          <w:p w14:paraId="4C10ECB2" w14:textId="77777777" w:rsidR="00172A9E" w:rsidRPr="00172A9E" w:rsidRDefault="00172A9E" w:rsidP="00172A9E">
            <w:pPr>
              <w:suppressAutoHyphens w:val="0"/>
              <w:autoSpaceDN/>
              <w:spacing w:before="0" w:after="0"/>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Peu critique</w:t>
            </w:r>
          </w:p>
        </w:tc>
        <w:tc>
          <w:tcPr>
            <w:tcW w:w="1440" w:type="dxa"/>
            <w:tcBorders>
              <w:top w:val="nil"/>
              <w:left w:val="nil"/>
              <w:bottom w:val="single" w:sz="4" w:space="0" w:color="auto"/>
              <w:right w:val="single" w:sz="4" w:space="0" w:color="auto"/>
            </w:tcBorders>
            <w:shd w:val="clear" w:color="000000" w:fill="A9D08E"/>
            <w:vAlign w:val="bottom"/>
            <w:hideMark/>
          </w:tcPr>
          <w:p w14:paraId="405535FE"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 w:val="20"/>
                <w:szCs w:val="20"/>
                <w:lang w:eastAsia="fr-FR" w:bidi="ar-SA"/>
              </w:rPr>
            </w:pPr>
            <w:r w:rsidRPr="00172A9E">
              <w:rPr>
                <w:rFonts w:ascii="Calibri" w:eastAsia="Times New Roman" w:hAnsi="Calibri" w:cs="Calibri"/>
                <w:color w:val="000000"/>
                <w:kern w:val="0"/>
                <w:sz w:val="20"/>
                <w:szCs w:val="20"/>
                <w:lang w:eastAsia="fr-FR" w:bidi="ar-SA"/>
              </w:rPr>
              <w:t>Risque Mineur (2)</w:t>
            </w:r>
          </w:p>
        </w:tc>
        <w:tc>
          <w:tcPr>
            <w:tcW w:w="1440" w:type="dxa"/>
            <w:tcBorders>
              <w:top w:val="nil"/>
              <w:left w:val="nil"/>
              <w:bottom w:val="single" w:sz="4" w:space="0" w:color="auto"/>
              <w:right w:val="single" w:sz="4" w:space="0" w:color="auto"/>
            </w:tcBorders>
            <w:shd w:val="clear" w:color="000000" w:fill="A9D08E"/>
            <w:vAlign w:val="bottom"/>
            <w:hideMark/>
          </w:tcPr>
          <w:p w14:paraId="20051623"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 w:val="20"/>
                <w:szCs w:val="20"/>
                <w:lang w:eastAsia="fr-FR" w:bidi="ar-SA"/>
              </w:rPr>
            </w:pPr>
            <w:r w:rsidRPr="00172A9E">
              <w:rPr>
                <w:rFonts w:ascii="Calibri" w:eastAsia="Times New Roman" w:hAnsi="Calibri" w:cs="Calibri"/>
                <w:color w:val="000000"/>
                <w:kern w:val="0"/>
                <w:sz w:val="20"/>
                <w:szCs w:val="20"/>
                <w:lang w:eastAsia="fr-FR" w:bidi="ar-SA"/>
              </w:rPr>
              <w:t>Risque Mineur (4)</w:t>
            </w:r>
          </w:p>
        </w:tc>
        <w:tc>
          <w:tcPr>
            <w:tcW w:w="1440" w:type="dxa"/>
            <w:tcBorders>
              <w:top w:val="nil"/>
              <w:left w:val="nil"/>
              <w:bottom w:val="single" w:sz="4" w:space="0" w:color="auto"/>
              <w:right w:val="single" w:sz="4" w:space="0" w:color="auto"/>
            </w:tcBorders>
            <w:shd w:val="clear" w:color="000000" w:fill="FFC000"/>
            <w:vAlign w:val="bottom"/>
            <w:hideMark/>
          </w:tcPr>
          <w:p w14:paraId="7E2EED6A"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 w:val="20"/>
                <w:szCs w:val="20"/>
                <w:lang w:eastAsia="fr-FR" w:bidi="ar-SA"/>
              </w:rPr>
            </w:pPr>
            <w:r w:rsidRPr="00172A9E">
              <w:rPr>
                <w:rFonts w:ascii="Calibri" w:eastAsia="Times New Roman" w:hAnsi="Calibri" w:cs="Calibri"/>
                <w:color w:val="000000"/>
                <w:kern w:val="0"/>
                <w:sz w:val="20"/>
                <w:szCs w:val="20"/>
                <w:lang w:eastAsia="fr-FR" w:bidi="ar-SA"/>
              </w:rPr>
              <w:t>Risque Majeur (6)</w:t>
            </w:r>
          </w:p>
        </w:tc>
        <w:tc>
          <w:tcPr>
            <w:tcW w:w="1440" w:type="dxa"/>
            <w:tcBorders>
              <w:top w:val="nil"/>
              <w:left w:val="nil"/>
              <w:bottom w:val="single" w:sz="4" w:space="0" w:color="auto"/>
              <w:right w:val="single" w:sz="4" w:space="0" w:color="auto"/>
            </w:tcBorders>
            <w:shd w:val="clear" w:color="000000" w:fill="FFC000"/>
            <w:vAlign w:val="bottom"/>
            <w:hideMark/>
          </w:tcPr>
          <w:p w14:paraId="6956FE41"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 w:val="20"/>
                <w:szCs w:val="20"/>
                <w:lang w:eastAsia="fr-FR" w:bidi="ar-SA"/>
              </w:rPr>
            </w:pPr>
            <w:r w:rsidRPr="00172A9E">
              <w:rPr>
                <w:rFonts w:ascii="Calibri" w:eastAsia="Times New Roman" w:hAnsi="Calibri" w:cs="Calibri"/>
                <w:color w:val="000000"/>
                <w:kern w:val="0"/>
                <w:sz w:val="20"/>
                <w:szCs w:val="20"/>
                <w:lang w:eastAsia="fr-FR" w:bidi="ar-SA"/>
              </w:rPr>
              <w:t>Risque Majeur (8)</w:t>
            </w:r>
          </w:p>
        </w:tc>
      </w:tr>
      <w:tr w:rsidR="00172A9E" w:rsidRPr="00172A9E" w14:paraId="08FBE92C" w14:textId="77777777" w:rsidTr="00172A9E">
        <w:trPr>
          <w:trHeight w:val="576"/>
        </w:trPr>
        <w:tc>
          <w:tcPr>
            <w:tcW w:w="380" w:type="dxa"/>
            <w:vMerge/>
            <w:tcBorders>
              <w:top w:val="single" w:sz="4" w:space="0" w:color="auto"/>
              <w:left w:val="single" w:sz="4" w:space="0" w:color="auto"/>
              <w:bottom w:val="single" w:sz="4" w:space="0" w:color="auto"/>
              <w:right w:val="single" w:sz="4" w:space="0" w:color="auto"/>
            </w:tcBorders>
            <w:vAlign w:val="center"/>
            <w:hideMark/>
          </w:tcPr>
          <w:p w14:paraId="431C7CED" w14:textId="77777777" w:rsidR="00172A9E" w:rsidRPr="00172A9E" w:rsidRDefault="00172A9E" w:rsidP="00172A9E">
            <w:pPr>
              <w:suppressAutoHyphens w:val="0"/>
              <w:autoSpaceDN/>
              <w:spacing w:before="0" w:after="0"/>
              <w:textAlignment w:val="auto"/>
              <w:rPr>
                <w:rFonts w:ascii="Calibri" w:eastAsia="Times New Roman" w:hAnsi="Calibri" w:cs="Calibri"/>
                <w:b/>
                <w:bCs/>
                <w:color w:val="000000"/>
                <w:kern w:val="0"/>
                <w:szCs w:val="22"/>
                <w:lang w:eastAsia="fr-FR" w:bidi="ar-SA"/>
              </w:rPr>
            </w:pPr>
          </w:p>
        </w:tc>
        <w:tc>
          <w:tcPr>
            <w:tcW w:w="140" w:type="dxa"/>
            <w:vMerge/>
            <w:tcBorders>
              <w:top w:val="nil"/>
              <w:left w:val="nil"/>
              <w:bottom w:val="nil"/>
              <w:right w:val="nil"/>
            </w:tcBorders>
            <w:vAlign w:val="center"/>
            <w:hideMark/>
          </w:tcPr>
          <w:p w14:paraId="36F166F1" w14:textId="77777777" w:rsidR="00172A9E" w:rsidRPr="00172A9E" w:rsidRDefault="00172A9E" w:rsidP="00172A9E">
            <w:pPr>
              <w:suppressAutoHyphens w:val="0"/>
              <w:autoSpaceDN/>
              <w:spacing w:before="0" w:after="0"/>
              <w:textAlignment w:val="auto"/>
              <w:rPr>
                <w:rFonts w:ascii="Calibri" w:eastAsia="Times New Roman" w:hAnsi="Calibri" w:cs="Calibri"/>
                <w:b/>
                <w:bCs/>
                <w:color w:val="000000"/>
                <w:kern w:val="0"/>
                <w:szCs w:val="22"/>
                <w:lang w:eastAsia="fr-FR" w:bidi="ar-SA"/>
              </w:rPr>
            </w:pPr>
          </w:p>
        </w:tc>
        <w:tc>
          <w:tcPr>
            <w:tcW w:w="220" w:type="dxa"/>
            <w:tcBorders>
              <w:top w:val="nil"/>
              <w:left w:val="single" w:sz="4" w:space="0" w:color="auto"/>
              <w:bottom w:val="single" w:sz="4" w:space="0" w:color="auto"/>
              <w:right w:val="single" w:sz="4" w:space="0" w:color="auto"/>
            </w:tcBorders>
            <w:shd w:val="clear" w:color="000000" w:fill="B4C6E7"/>
            <w:noWrap/>
            <w:vAlign w:val="bottom"/>
            <w:hideMark/>
          </w:tcPr>
          <w:p w14:paraId="6606F308" w14:textId="77777777" w:rsidR="00172A9E" w:rsidRPr="00172A9E" w:rsidRDefault="00172A9E" w:rsidP="00172A9E">
            <w:pPr>
              <w:suppressAutoHyphens w:val="0"/>
              <w:autoSpaceDN/>
              <w:spacing w:before="0" w:after="0"/>
              <w:jc w:val="right"/>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3</w:t>
            </w:r>
          </w:p>
        </w:tc>
        <w:tc>
          <w:tcPr>
            <w:tcW w:w="1360" w:type="dxa"/>
            <w:tcBorders>
              <w:top w:val="nil"/>
              <w:left w:val="nil"/>
              <w:bottom w:val="single" w:sz="4" w:space="0" w:color="auto"/>
              <w:right w:val="single" w:sz="4" w:space="0" w:color="auto"/>
            </w:tcBorders>
            <w:shd w:val="clear" w:color="000000" w:fill="B4C6E7"/>
            <w:noWrap/>
            <w:vAlign w:val="bottom"/>
            <w:hideMark/>
          </w:tcPr>
          <w:p w14:paraId="33A65EB0" w14:textId="77777777" w:rsidR="00172A9E" w:rsidRPr="00172A9E" w:rsidRDefault="00172A9E" w:rsidP="00172A9E">
            <w:pPr>
              <w:suppressAutoHyphens w:val="0"/>
              <w:autoSpaceDN/>
              <w:spacing w:before="0" w:after="0"/>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 xml:space="preserve">Critique </w:t>
            </w:r>
          </w:p>
        </w:tc>
        <w:tc>
          <w:tcPr>
            <w:tcW w:w="1440" w:type="dxa"/>
            <w:tcBorders>
              <w:top w:val="nil"/>
              <w:left w:val="nil"/>
              <w:bottom w:val="single" w:sz="4" w:space="0" w:color="auto"/>
              <w:right w:val="single" w:sz="4" w:space="0" w:color="auto"/>
            </w:tcBorders>
            <w:shd w:val="clear" w:color="000000" w:fill="C6E0B4"/>
            <w:vAlign w:val="bottom"/>
            <w:hideMark/>
          </w:tcPr>
          <w:p w14:paraId="108B452E"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172A9E">
              <w:rPr>
                <w:rFonts w:ascii="Calibri" w:eastAsia="Times New Roman" w:hAnsi="Calibri" w:cs="Calibri"/>
                <w:color w:val="000000"/>
                <w:kern w:val="0"/>
                <w:szCs w:val="22"/>
                <w:lang w:eastAsia="fr-FR" w:bidi="ar-SA"/>
              </w:rPr>
              <w:t>Risque Mineur (3)</w:t>
            </w:r>
          </w:p>
        </w:tc>
        <w:tc>
          <w:tcPr>
            <w:tcW w:w="1440" w:type="dxa"/>
            <w:tcBorders>
              <w:top w:val="nil"/>
              <w:left w:val="nil"/>
              <w:bottom w:val="single" w:sz="4" w:space="0" w:color="auto"/>
              <w:right w:val="single" w:sz="4" w:space="0" w:color="auto"/>
            </w:tcBorders>
            <w:shd w:val="clear" w:color="000000" w:fill="FFD966"/>
            <w:vAlign w:val="bottom"/>
            <w:hideMark/>
          </w:tcPr>
          <w:p w14:paraId="49E9B4E0"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172A9E">
              <w:rPr>
                <w:rFonts w:ascii="Calibri" w:eastAsia="Times New Roman" w:hAnsi="Calibri" w:cs="Calibri"/>
                <w:color w:val="000000"/>
                <w:kern w:val="0"/>
                <w:szCs w:val="22"/>
                <w:lang w:eastAsia="fr-FR" w:bidi="ar-SA"/>
              </w:rPr>
              <w:t>Risque Majeur (6)</w:t>
            </w:r>
          </w:p>
        </w:tc>
        <w:tc>
          <w:tcPr>
            <w:tcW w:w="1440" w:type="dxa"/>
            <w:tcBorders>
              <w:top w:val="nil"/>
              <w:left w:val="nil"/>
              <w:bottom w:val="single" w:sz="4" w:space="0" w:color="auto"/>
              <w:right w:val="single" w:sz="4" w:space="0" w:color="auto"/>
            </w:tcBorders>
            <w:shd w:val="clear" w:color="000000" w:fill="FFD966"/>
            <w:vAlign w:val="bottom"/>
            <w:hideMark/>
          </w:tcPr>
          <w:p w14:paraId="25CCD3F0"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172A9E">
              <w:rPr>
                <w:rFonts w:ascii="Calibri" w:eastAsia="Times New Roman" w:hAnsi="Calibri" w:cs="Calibri"/>
                <w:color w:val="000000"/>
                <w:kern w:val="0"/>
                <w:szCs w:val="22"/>
                <w:lang w:eastAsia="fr-FR" w:bidi="ar-SA"/>
              </w:rPr>
              <w:t>Risque Majeur (9)</w:t>
            </w:r>
          </w:p>
        </w:tc>
        <w:tc>
          <w:tcPr>
            <w:tcW w:w="1440" w:type="dxa"/>
            <w:tcBorders>
              <w:top w:val="nil"/>
              <w:left w:val="nil"/>
              <w:bottom w:val="single" w:sz="4" w:space="0" w:color="auto"/>
              <w:right w:val="single" w:sz="4" w:space="0" w:color="auto"/>
            </w:tcBorders>
            <w:shd w:val="clear" w:color="000000" w:fill="FF9999"/>
            <w:vAlign w:val="bottom"/>
            <w:hideMark/>
          </w:tcPr>
          <w:p w14:paraId="3DEB5A81"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 w:val="18"/>
                <w:szCs w:val="18"/>
                <w:lang w:eastAsia="fr-FR" w:bidi="ar-SA"/>
              </w:rPr>
            </w:pPr>
            <w:r w:rsidRPr="00172A9E">
              <w:rPr>
                <w:rFonts w:ascii="Calibri" w:eastAsia="Times New Roman" w:hAnsi="Calibri" w:cs="Calibri"/>
                <w:color w:val="000000"/>
                <w:kern w:val="0"/>
                <w:sz w:val="18"/>
                <w:szCs w:val="18"/>
                <w:lang w:eastAsia="fr-FR" w:bidi="ar-SA"/>
              </w:rPr>
              <w:t>Risque Inacceptable (12)</w:t>
            </w:r>
          </w:p>
        </w:tc>
      </w:tr>
      <w:tr w:rsidR="00172A9E" w:rsidRPr="00172A9E" w14:paraId="35472E4A" w14:textId="77777777" w:rsidTr="00172A9E">
        <w:trPr>
          <w:trHeight w:val="576"/>
        </w:trPr>
        <w:tc>
          <w:tcPr>
            <w:tcW w:w="380" w:type="dxa"/>
            <w:vMerge/>
            <w:tcBorders>
              <w:top w:val="single" w:sz="4" w:space="0" w:color="auto"/>
              <w:left w:val="single" w:sz="4" w:space="0" w:color="auto"/>
              <w:bottom w:val="single" w:sz="4" w:space="0" w:color="auto"/>
              <w:right w:val="single" w:sz="4" w:space="0" w:color="auto"/>
            </w:tcBorders>
            <w:vAlign w:val="center"/>
            <w:hideMark/>
          </w:tcPr>
          <w:p w14:paraId="432CFC73" w14:textId="77777777" w:rsidR="00172A9E" w:rsidRPr="00172A9E" w:rsidRDefault="00172A9E" w:rsidP="00172A9E">
            <w:pPr>
              <w:suppressAutoHyphens w:val="0"/>
              <w:autoSpaceDN/>
              <w:spacing w:before="0" w:after="0"/>
              <w:textAlignment w:val="auto"/>
              <w:rPr>
                <w:rFonts w:ascii="Calibri" w:eastAsia="Times New Roman" w:hAnsi="Calibri" w:cs="Calibri"/>
                <w:b/>
                <w:bCs/>
                <w:color w:val="000000"/>
                <w:kern w:val="0"/>
                <w:szCs w:val="22"/>
                <w:lang w:eastAsia="fr-FR" w:bidi="ar-SA"/>
              </w:rPr>
            </w:pPr>
          </w:p>
        </w:tc>
        <w:tc>
          <w:tcPr>
            <w:tcW w:w="140" w:type="dxa"/>
            <w:vMerge/>
            <w:tcBorders>
              <w:top w:val="nil"/>
              <w:left w:val="nil"/>
              <w:bottom w:val="nil"/>
              <w:right w:val="nil"/>
            </w:tcBorders>
            <w:vAlign w:val="center"/>
            <w:hideMark/>
          </w:tcPr>
          <w:p w14:paraId="2FDD9BD9" w14:textId="77777777" w:rsidR="00172A9E" w:rsidRPr="00172A9E" w:rsidRDefault="00172A9E" w:rsidP="00172A9E">
            <w:pPr>
              <w:suppressAutoHyphens w:val="0"/>
              <w:autoSpaceDN/>
              <w:spacing w:before="0" w:after="0"/>
              <w:textAlignment w:val="auto"/>
              <w:rPr>
                <w:rFonts w:ascii="Calibri" w:eastAsia="Times New Roman" w:hAnsi="Calibri" w:cs="Calibri"/>
                <w:b/>
                <w:bCs/>
                <w:color w:val="000000"/>
                <w:kern w:val="0"/>
                <w:szCs w:val="22"/>
                <w:lang w:eastAsia="fr-FR" w:bidi="ar-SA"/>
              </w:rPr>
            </w:pPr>
          </w:p>
        </w:tc>
        <w:tc>
          <w:tcPr>
            <w:tcW w:w="220" w:type="dxa"/>
            <w:tcBorders>
              <w:top w:val="nil"/>
              <w:left w:val="single" w:sz="4" w:space="0" w:color="auto"/>
              <w:bottom w:val="single" w:sz="4" w:space="0" w:color="auto"/>
              <w:right w:val="single" w:sz="4" w:space="0" w:color="auto"/>
            </w:tcBorders>
            <w:shd w:val="clear" w:color="000000" w:fill="B4C6E7"/>
            <w:noWrap/>
            <w:vAlign w:val="bottom"/>
            <w:hideMark/>
          </w:tcPr>
          <w:p w14:paraId="63B0A607" w14:textId="77777777" w:rsidR="00172A9E" w:rsidRPr="00172A9E" w:rsidRDefault="00172A9E" w:rsidP="00172A9E">
            <w:pPr>
              <w:suppressAutoHyphens w:val="0"/>
              <w:autoSpaceDN/>
              <w:spacing w:before="0" w:after="0"/>
              <w:jc w:val="right"/>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4</w:t>
            </w:r>
          </w:p>
        </w:tc>
        <w:tc>
          <w:tcPr>
            <w:tcW w:w="1360" w:type="dxa"/>
            <w:tcBorders>
              <w:top w:val="nil"/>
              <w:left w:val="nil"/>
              <w:bottom w:val="single" w:sz="4" w:space="0" w:color="auto"/>
              <w:right w:val="single" w:sz="4" w:space="0" w:color="auto"/>
            </w:tcBorders>
            <w:shd w:val="clear" w:color="000000" w:fill="B4C6E7"/>
            <w:noWrap/>
            <w:vAlign w:val="bottom"/>
            <w:hideMark/>
          </w:tcPr>
          <w:p w14:paraId="0ADE3E5A" w14:textId="77777777" w:rsidR="00172A9E" w:rsidRPr="00172A9E" w:rsidRDefault="00172A9E" w:rsidP="00172A9E">
            <w:pPr>
              <w:suppressAutoHyphens w:val="0"/>
              <w:autoSpaceDN/>
              <w:spacing w:before="0" w:after="0"/>
              <w:textAlignment w:val="auto"/>
              <w:rPr>
                <w:rFonts w:ascii="Calibri" w:eastAsia="Times New Roman" w:hAnsi="Calibri" w:cs="Calibri"/>
                <w:b/>
                <w:bCs/>
                <w:color w:val="000000"/>
                <w:kern w:val="0"/>
                <w:szCs w:val="22"/>
                <w:lang w:eastAsia="fr-FR" w:bidi="ar-SA"/>
              </w:rPr>
            </w:pPr>
            <w:r w:rsidRPr="00172A9E">
              <w:rPr>
                <w:rFonts w:ascii="Calibri" w:eastAsia="Times New Roman" w:hAnsi="Calibri" w:cs="Calibri"/>
                <w:b/>
                <w:bCs/>
                <w:color w:val="000000"/>
                <w:kern w:val="0"/>
                <w:szCs w:val="22"/>
                <w:lang w:eastAsia="fr-FR" w:bidi="ar-SA"/>
              </w:rPr>
              <w:t>Très critique</w:t>
            </w:r>
          </w:p>
        </w:tc>
        <w:tc>
          <w:tcPr>
            <w:tcW w:w="1440" w:type="dxa"/>
            <w:tcBorders>
              <w:top w:val="nil"/>
              <w:left w:val="nil"/>
              <w:bottom w:val="single" w:sz="4" w:space="0" w:color="auto"/>
              <w:right w:val="single" w:sz="4" w:space="0" w:color="auto"/>
            </w:tcBorders>
            <w:shd w:val="clear" w:color="000000" w:fill="C6E0B4"/>
            <w:vAlign w:val="bottom"/>
            <w:hideMark/>
          </w:tcPr>
          <w:p w14:paraId="0B0AB414"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172A9E">
              <w:rPr>
                <w:rFonts w:ascii="Calibri" w:eastAsia="Times New Roman" w:hAnsi="Calibri" w:cs="Calibri"/>
                <w:color w:val="000000"/>
                <w:kern w:val="0"/>
                <w:szCs w:val="22"/>
                <w:lang w:eastAsia="fr-FR" w:bidi="ar-SA"/>
              </w:rPr>
              <w:t>Risque Mineur (4)</w:t>
            </w:r>
          </w:p>
        </w:tc>
        <w:tc>
          <w:tcPr>
            <w:tcW w:w="1440" w:type="dxa"/>
            <w:tcBorders>
              <w:top w:val="nil"/>
              <w:left w:val="nil"/>
              <w:bottom w:val="single" w:sz="4" w:space="0" w:color="auto"/>
              <w:right w:val="single" w:sz="4" w:space="0" w:color="auto"/>
            </w:tcBorders>
            <w:shd w:val="clear" w:color="000000" w:fill="FFC000"/>
            <w:vAlign w:val="bottom"/>
            <w:hideMark/>
          </w:tcPr>
          <w:p w14:paraId="34AB0B47"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Cs w:val="22"/>
                <w:lang w:eastAsia="fr-FR" w:bidi="ar-SA"/>
              </w:rPr>
            </w:pPr>
            <w:r w:rsidRPr="00172A9E">
              <w:rPr>
                <w:rFonts w:ascii="Calibri" w:eastAsia="Times New Roman" w:hAnsi="Calibri" w:cs="Calibri"/>
                <w:color w:val="000000"/>
                <w:kern w:val="0"/>
                <w:szCs w:val="22"/>
                <w:lang w:eastAsia="fr-FR" w:bidi="ar-SA"/>
              </w:rPr>
              <w:t>Risque Majeur (8)</w:t>
            </w:r>
          </w:p>
        </w:tc>
        <w:tc>
          <w:tcPr>
            <w:tcW w:w="1440" w:type="dxa"/>
            <w:tcBorders>
              <w:top w:val="nil"/>
              <w:left w:val="nil"/>
              <w:bottom w:val="single" w:sz="4" w:space="0" w:color="auto"/>
              <w:right w:val="single" w:sz="4" w:space="0" w:color="auto"/>
            </w:tcBorders>
            <w:shd w:val="clear" w:color="000000" w:fill="FF0000"/>
            <w:vAlign w:val="bottom"/>
            <w:hideMark/>
          </w:tcPr>
          <w:p w14:paraId="20DC7C7C"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 w:val="18"/>
                <w:szCs w:val="18"/>
                <w:lang w:eastAsia="fr-FR" w:bidi="ar-SA"/>
              </w:rPr>
            </w:pPr>
            <w:r w:rsidRPr="00172A9E">
              <w:rPr>
                <w:rFonts w:ascii="Calibri" w:eastAsia="Times New Roman" w:hAnsi="Calibri" w:cs="Calibri"/>
                <w:color w:val="000000"/>
                <w:kern w:val="0"/>
                <w:sz w:val="18"/>
                <w:szCs w:val="18"/>
                <w:lang w:eastAsia="fr-FR" w:bidi="ar-SA"/>
              </w:rPr>
              <w:t>Risque Inacceptable (12)</w:t>
            </w:r>
          </w:p>
        </w:tc>
        <w:tc>
          <w:tcPr>
            <w:tcW w:w="1440" w:type="dxa"/>
            <w:tcBorders>
              <w:top w:val="nil"/>
              <w:left w:val="nil"/>
              <w:bottom w:val="single" w:sz="4" w:space="0" w:color="auto"/>
              <w:right w:val="single" w:sz="4" w:space="0" w:color="auto"/>
            </w:tcBorders>
            <w:shd w:val="clear" w:color="000000" w:fill="FF0000"/>
            <w:vAlign w:val="bottom"/>
            <w:hideMark/>
          </w:tcPr>
          <w:p w14:paraId="45A064C8" w14:textId="77777777" w:rsidR="00172A9E" w:rsidRPr="00172A9E" w:rsidRDefault="00172A9E" w:rsidP="00172A9E">
            <w:pPr>
              <w:suppressAutoHyphens w:val="0"/>
              <w:autoSpaceDN/>
              <w:spacing w:before="0" w:after="0"/>
              <w:jc w:val="center"/>
              <w:textAlignment w:val="auto"/>
              <w:rPr>
                <w:rFonts w:ascii="Calibri" w:eastAsia="Times New Roman" w:hAnsi="Calibri" w:cs="Calibri"/>
                <w:color w:val="000000"/>
                <w:kern w:val="0"/>
                <w:sz w:val="18"/>
                <w:szCs w:val="18"/>
                <w:lang w:eastAsia="fr-FR" w:bidi="ar-SA"/>
              </w:rPr>
            </w:pPr>
            <w:r w:rsidRPr="00172A9E">
              <w:rPr>
                <w:rFonts w:ascii="Calibri" w:eastAsia="Times New Roman" w:hAnsi="Calibri" w:cs="Calibri"/>
                <w:color w:val="000000"/>
                <w:kern w:val="0"/>
                <w:sz w:val="18"/>
                <w:szCs w:val="18"/>
                <w:lang w:eastAsia="fr-FR" w:bidi="ar-SA"/>
              </w:rPr>
              <w:t>Risque Inacceptable (16)</w:t>
            </w:r>
          </w:p>
        </w:tc>
      </w:tr>
    </w:tbl>
    <w:p w14:paraId="489E1216" w14:textId="5050431F" w:rsidR="003B576E" w:rsidRDefault="003B576E" w:rsidP="003B576E">
      <w:pPr>
        <w:pStyle w:val="Sansinterligne"/>
      </w:pPr>
    </w:p>
    <w:p w14:paraId="322BD295" w14:textId="77777777" w:rsidR="00E00FD7" w:rsidRDefault="00E00FD7" w:rsidP="003B576E">
      <w:pPr>
        <w:pStyle w:val="Sansinterligne"/>
      </w:pPr>
    </w:p>
    <w:p w14:paraId="5EEF186D" w14:textId="680B4C02" w:rsidR="00ED7150" w:rsidRPr="00654B14" w:rsidRDefault="00ED7150" w:rsidP="00ED7150">
      <w:pPr>
        <w:pStyle w:val="Sansinterligne"/>
        <w:rPr>
          <w:b/>
          <w:smallCaps/>
          <w:sz w:val="28"/>
          <w:highlight w:val="lightGray"/>
          <w:u w:val="single"/>
        </w:rPr>
      </w:pPr>
      <w:r>
        <w:rPr>
          <w:b/>
          <w:smallCaps/>
          <w:sz w:val="28"/>
          <w:highlight w:val="lightGray"/>
          <w:u w:val="single"/>
        </w:rPr>
        <w:t xml:space="preserve">Système de Management de la Sécurité de l’Information – PDCA : </w:t>
      </w:r>
    </w:p>
    <w:p w14:paraId="3F8B52AA" w14:textId="129DD076" w:rsidR="00ED7150" w:rsidRDefault="00ED7150" w:rsidP="003B576E">
      <w:pPr>
        <w:pStyle w:val="Sansinterligne"/>
      </w:pPr>
    </w:p>
    <w:p w14:paraId="4FE5027A" w14:textId="77777777" w:rsidR="00794F36" w:rsidRDefault="00794F36" w:rsidP="003B576E">
      <w:pPr>
        <w:pStyle w:val="Sansinterligne"/>
      </w:pPr>
      <w:r>
        <w:t xml:space="preserve">Le PDCA, Plan Do Check Act, est définit par la norme ISO27001. </w:t>
      </w:r>
    </w:p>
    <w:p w14:paraId="2A285210" w14:textId="7BCFA4C5" w:rsidR="00B45570" w:rsidRDefault="00794F36" w:rsidP="003B576E">
      <w:pPr>
        <w:pStyle w:val="Sansinterligne"/>
      </w:pPr>
      <w:r>
        <w:t>Il doit être mis en place et mis à jour régulièrement</w:t>
      </w:r>
      <w:r w:rsidR="00B45570">
        <w:t xml:space="preserve">. </w:t>
      </w:r>
    </w:p>
    <w:p w14:paraId="3C2B60A5" w14:textId="4DD83E02" w:rsidR="00B45570" w:rsidRDefault="00B45570" w:rsidP="003B576E">
      <w:pPr>
        <w:pStyle w:val="Sansinterligne"/>
      </w:pPr>
      <w:r>
        <w:t xml:space="preserve">Il permet d’améliorer en continue la sécurité du SI afin de maitriser les risques.  </w:t>
      </w:r>
    </w:p>
    <w:p w14:paraId="41FB0595" w14:textId="5611FA79" w:rsidR="00E00FD7" w:rsidRDefault="00E00FD7" w:rsidP="003B576E">
      <w:pPr>
        <w:pStyle w:val="Sansinterligne"/>
      </w:pPr>
    </w:p>
    <w:p w14:paraId="0AC2C987" w14:textId="3DA795CB" w:rsidR="00E00FD7" w:rsidRDefault="00B17B01" w:rsidP="003B576E">
      <w:pPr>
        <w:pStyle w:val="Sansinterligne"/>
      </w:pPr>
      <w:r>
        <w:rPr>
          <w:u w:val="single"/>
        </w:rPr>
        <w:t xml:space="preserve">Phase </w:t>
      </w:r>
      <w:r w:rsidR="00B43872" w:rsidRPr="00B43872">
        <w:rPr>
          <w:u w:val="single"/>
        </w:rPr>
        <w:t>Plan</w:t>
      </w:r>
      <w:r w:rsidR="00B43872">
        <w:t xml:space="preserve"> : </w:t>
      </w:r>
    </w:p>
    <w:p w14:paraId="6BC1BE65" w14:textId="612A617D" w:rsidR="00B43872" w:rsidRDefault="00B43872" w:rsidP="003B576E">
      <w:pPr>
        <w:pStyle w:val="Sansinterligne"/>
      </w:pPr>
      <w:r>
        <w:t>Elaboration d’une politique de sécurité.</w:t>
      </w:r>
    </w:p>
    <w:p w14:paraId="3D7AC6E9" w14:textId="723CFC81" w:rsidR="00B43872" w:rsidRDefault="00B43872" w:rsidP="003B576E">
      <w:pPr>
        <w:pStyle w:val="Sansinterligne"/>
      </w:pPr>
      <w:r>
        <w:t>Dans le Plan, il faut préciser :</w:t>
      </w:r>
    </w:p>
    <w:p w14:paraId="28AFC9D7" w14:textId="43CFAA47" w:rsidR="00B17B01" w:rsidRDefault="00B17B01" w:rsidP="00B17B01">
      <w:pPr>
        <w:pStyle w:val="Sansinterligne"/>
        <w:numPr>
          <w:ilvl w:val="0"/>
          <w:numId w:val="17"/>
        </w:numPr>
      </w:pPr>
      <w:r>
        <w:t xml:space="preserve">Les actifs  </w:t>
      </w:r>
    </w:p>
    <w:p w14:paraId="10C43B84" w14:textId="6C4E3CEC" w:rsidR="00B17B01" w:rsidRDefault="00B17B01" w:rsidP="00B17B01">
      <w:pPr>
        <w:pStyle w:val="Sansinterligne"/>
        <w:numPr>
          <w:ilvl w:val="0"/>
          <w:numId w:val="17"/>
        </w:numPr>
      </w:pPr>
      <w:r>
        <w:t>L’analyse et la maitrise des risques</w:t>
      </w:r>
    </w:p>
    <w:p w14:paraId="35F45609" w14:textId="032DAFCC" w:rsidR="00B43872" w:rsidRDefault="00B43872" w:rsidP="00B43872">
      <w:pPr>
        <w:pStyle w:val="Sansinterligne"/>
        <w:numPr>
          <w:ilvl w:val="0"/>
          <w:numId w:val="17"/>
        </w:numPr>
      </w:pPr>
      <w:r>
        <w:t>Le périmètre d’intervention</w:t>
      </w:r>
    </w:p>
    <w:p w14:paraId="1BC0A165" w14:textId="40EE1DDE" w:rsidR="00B43872" w:rsidRDefault="00B43872" w:rsidP="00B43872">
      <w:pPr>
        <w:pStyle w:val="Sansinterligne"/>
        <w:numPr>
          <w:ilvl w:val="0"/>
          <w:numId w:val="17"/>
        </w:numPr>
      </w:pPr>
      <w:r>
        <w:t>Les objectifs</w:t>
      </w:r>
    </w:p>
    <w:p w14:paraId="19350BE2" w14:textId="7C409345" w:rsidR="00B43872" w:rsidRDefault="00B17B01" w:rsidP="00B43872">
      <w:pPr>
        <w:pStyle w:val="Sansinterligne"/>
        <w:numPr>
          <w:ilvl w:val="0"/>
          <w:numId w:val="17"/>
        </w:numPr>
      </w:pPr>
      <w:r>
        <w:t xml:space="preserve">Les plans d’actions </w:t>
      </w:r>
    </w:p>
    <w:p w14:paraId="143E2A48" w14:textId="39D1185F" w:rsidR="00E00FD7" w:rsidRDefault="00E00FD7" w:rsidP="003B576E">
      <w:pPr>
        <w:pStyle w:val="Sansinterligne"/>
      </w:pPr>
    </w:p>
    <w:p w14:paraId="25A0D432" w14:textId="73EC2140" w:rsidR="00B43872" w:rsidRDefault="00B17B01" w:rsidP="003B576E">
      <w:pPr>
        <w:pStyle w:val="Sansinterligne"/>
      </w:pPr>
      <w:r>
        <w:rPr>
          <w:u w:val="single"/>
        </w:rPr>
        <w:t xml:space="preserve">Phase </w:t>
      </w:r>
      <w:r w:rsidR="00B43872" w:rsidRPr="00B43872">
        <w:rPr>
          <w:u w:val="single"/>
        </w:rPr>
        <w:t>Do</w:t>
      </w:r>
      <w:r w:rsidR="00B43872">
        <w:t xml:space="preserve"> : </w:t>
      </w:r>
    </w:p>
    <w:p w14:paraId="0AB05CB2" w14:textId="04720D93" w:rsidR="00B43872" w:rsidRDefault="00794F36" w:rsidP="003B576E">
      <w:pPr>
        <w:pStyle w:val="Sansinterligne"/>
      </w:pPr>
      <w:r>
        <w:t xml:space="preserve">Procédure de déploiement des mesures de sécurité. </w:t>
      </w:r>
    </w:p>
    <w:p w14:paraId="34E3B5E6" w14:textId="1EC5F89F" w:rsidR="00B17B01" w:rsidRDefault="00794F36" w:rsidP="003B576E">
      <w:pPr>
        <w:pStyle w:val="Sansinterligne"/>
      </w:pPr>
      <w:r>
        <w:t xml:space="preserve">Sensibilisation et formation des acteurs du SI. </w:t>
      </w:r>
    </w:p>
    <w:p w14:paraId="2BDFAADA" w14:textId="6B093002" w:rsidR="00B17B01" w:rsidRDefault="00B17B01" w:rsidP="003B576E">
      <w:pPr>
        <w:pStyle w:val="Sansinterligne"/>
      </w:pPr>
      <w:r>
        <w:t xml:space="preserve">Détecter les incidents en continue pour les résoudre rapidement </w:t>
      </w:r>
    </w:p>
    <w:p w14:paraId="535B0AD9" w14:textId="6EF4801C" w:rsidR="00794F36" w:rsidRDefault="00794F36" w:rsidP="003B576E">
      <w:pPr>
        <w:pStyle w:val="Sansinterligne"/>
      </w:pPr>
      <w:r>
        <w:t xml:space="preserve">Mise en place d’indicateur de suivi de la sécurité </w:t>
      </w:r>
    </w:p>
    <w:p w14:paraId="4503480D" w14:textId="5A83A780" w:rsidR="00794F36" w:rsidRDefault="00794F36" w:rsidP="003B576E">
      <w:pPr>
        <w:pStyle w:val="Sansinterligne"/>
      </w:pPr>
    </w:p>
    <w:p w14:paraId="07BDAD33" w14:textId="77777777" w:rsidR="00B17B01" w:rsidRDefault="00B17B01" w:rsidP="003B576E">
      <w:pPr>
        <w:pStyle w:val="Sansinterligne"/>
      </w:pPr>
    </w:p>
    <w:p w14:paraId="74133AAA" w14:textId="7FF17D67" w:rsidR="00794F36" w:rsidRDefault="00794F36" w:rsidP="003B576E">
      <w:pPr>
        <w:pStyle w:val="Sansinterligne"/>
      </w:pPr>
      <w:r w:rsidRPr="00794F36">
        <w:rPr>
          <w:u w:val="single"/>
        </w:rPr>
        <w:t>Check</w:t>
      </w:r>
      <w:r>
        <w:t xml:space="preserve"> : </w:t>
      </w:r>
    </w:p>
    <w:p w14:paraId="6E64C4C3" w14:textId="6D0CBB12" w:rsidR="00794F36" w:rsidRDefault="00794F36" w:rsidP="003B576E">
      <w:pPr>
        <w:pStyle w:val="Sansinterligne"/>
      </w:pPr>
      <w:r>
        <w:t xml:space="preserve">Audit et contrôle Interne </w:t>
      </w:r>
      <w:r w:rsidR="00B17B01">
        <w:t xml:space="preserve">qui permettent de mesurer les résultats suite à la mise en place d’actions correctives et mettre à jour la politique de sécurité </w:t>
      </w:r>
      <w:r w:rsidR="009F70D9">
        <w:t xml:space="preserve">en fonction de l’évolution de l’environnement de l’entreprise </w:t>
      </w:r>
    </w:p>
    <w:p w14:paraId="23C13F7E" w14:textId="77777777" w:rsidR="00794F36" w:rsidRDefault="00794F36" w:rsidP="003944C7">
      <w:pPr>
        <w:pStyle w:val="Sansinterligne"/>
      </w:pPr>
    </w:p>
    <w:p w14:paraId="66DF2A6B" w14:textId="12FAF46C" w:rsidR="00794F36" w:rsidRDefault="00794F36" w:rsidP="003944C7">
      <w:pPr>
        <w:pStyle w:val="Sansinterligne"/>
      </w:pPr>
      <w:r w:rsidRPr="00794F36">
        <w:rPr>
          <w:u w:val="single"/>
        </w:rPr>
        <w:t>Act</w:t>
      </w:r>
      <w:r>
        <w:t xml:space="preserve"> : </w:t>
      </w:r>
    </w:p>
    <w:p w14:paraId="238C8999" w14:textId="597A5D04" w:rsidR="00ED7150" w:rsidRDefault="00B45570" w:rsidP="003944C7">
      <w:pPr>
        <w:pStyle w:val="Sansinterligne"/>
      </w:pPr>
      <w:r>
        <w:t>Planifier, améliorer l</w:t>
      </w:r>
      <w:r w:rsidR="00C32498">
        <w:t>e</w:t>
      </w:r>
      <w:r>
        <w:t>s a</w:t>
      </w:r>
      <w:r w:rsidR="00794F36">
        <w:t>ction</w:t>
      </w:r>
      <w:r>
        <w:t>s</w:t>
      </w:r>
      <w:r w:rsidR="00794F36">
        <w:t xml:space="preserve"> corrective</w:t>
      </w:r>
      <w:r>
        <w:t>s</w:t>
      </w:r>
      <w:r w:rsidR="00794F36">
        <w:t xml:space="preserve"> et </w:t>
      </w:r>
      <w:r>
        <w:t xml:space="preserve">préventives. </w:t>
      </w:r>
      <w:r w:rsidR="00794F36">
        <w:t xml:space="preserve"> </w:t>
      </w:r>
    </w:p>
    <w:sectPr w:rsidR="00ED7150" w:rsidSect="009A5142">
      <w:headerReference w:type="default" r:id="rId8"/>
      <w:footerReference w:type="default" r:id="rId9"/>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B4FC3" w14:textId="77777777" w:rsidR="006B4B74" w:rsidRDefault="006B4B74" w:rsidP="001E2F9C">
      <w:r>
        <w:separator/>
      </w:r>
    </w:p>
  </w:endnote>
  <w:endnote w:type="continuationSeparator" w:id="0">
    <w:p w14:paraId="63DE0B26" w14:textId="77777777" w:rsidR="006B4B74" w:rsidRDefault="006B4B74"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Regular">
    <w:altName w:val="Calibri"/>
    <w:charset w:val="00"/>
    <w:family w:val="auto"/>
    <w:pitch w:val="variable"/>
  </w:font>
  <w:font w:name="FreeSans">
    <w:altName w:val="Cambri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DA3CB4" w:rsidRPr="00FC3A97" w14:paraId="60A5A900" w14:textId="77777777" w:rsidTr="000E7E77">
      <w:trPr>
        <w:trHeight w:val="275"/>
      </w:trPr>
      <w:tc>
        <w:tcPr>
          <w:tcW w:w="2978" w:type="dxa"/>
          <w:shd w:val="clear" w:color="auto" w:fill="F2F2F2" w:themeFill="background1" w:themeFillShade="F2"/>
        </w:tcPr>
        <w:p w14:paraId="5C03AED2" w14:textId="77777777" w:rsidR="00DA3CB4" w:rsidRPr="00FC3A97" w:rsidRDefault="00DA3CB4"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145686EF" w14:textId="77777777" w:rsidR="00DA3CB4" w:rsidRPr="00FC3A97" w:rsidRDefault="00DA3CB4"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56832DBA" w14:textId="77777777" w:rsidR="00DA3CB4" w:rsidRPr="00FC3A97" w:rsidRDefault="00DA3CB4" w:rsidP="001E2F9C">
          <w:pPr>
            <w:pStyle w:val="Pieddepage"/>
            <w:rPr>
              <w:b/>
              <w:sz w:val="20"/>
            </w:rPr>
          </w:pPr>
          <w:r w:rsidRPr="00FC3A97">
            <w:rPr>
              <w:b/>
              <w:sz w:val="20"/>
            </w:rPr>
            <w:t>Date de création :</w:t>
          </w:r>
        </w:p>
      </w:tc>
      <w:tc>
        <w:tcPr>
          <w:tcW w:w="2126" w:type="dxa"/>
          <w:shd w:val="clear" w:color="auto" w:fill="F2F2F2" w:themeFill="background1" w:themeFillShade="F2"/>
        </w:tcPr>
        <w:p w14:paraId="017E2D8A" w14:textId="77777777" w:rsidR="00DA3CB4" w:rsidRPr="00FC3A97" w:rsidRDefault="00DA3CB4" w:rsidP="001E2F9C">
          <w:pPr>
            <w:pStyle w:val="Pieddepage"/>
            <w:tabs>
              <w:tab w:val="clear" w:pos="4536"/>
            </w:tabs>
            <w:rPr>
              <w:b/>
              <w:sz w:val="20"/>
            </w:rPr>
          </w:pPr>
          <w:r w:rsidRPr="00FC3A97">
            <w:rPr>
              <w:b/>
              <w:sz w:val="20"/>
            </w:rPr>
            <w:t>Date dernière MAJ :</w:t>
          </w:r>
        </w:p>
      </w:tc>
    </w:tr>
    <w:tr w:rsidR="00DA3CB4" w14:paraId="13D8DFF7" w14:textId="77777777" w:rsidTr="000E7E77">
      <w:trPr>
        <w:trHeight w:val="463"/>
      </w:trPr>
      <w:tc>
        <w:tcPr>
          <w:tcW w:w="2978" w:type="dxa"/>
        </w:tcPr>
        <w:p w14:paraId="4E5142BC" w14:textId="1BD5A7C8" w:rsidR="00DA3CB4" w:rsidRPr="00FC3A97" w:rsidRDefault="007C234C" w:rsidP="001E2F9C">
          <w:pPr>
            <w:pStyle w:val="Pieddepage"/>
            <w:jc w:val="center"/>
            <w:rPr>
              <w:b/>
              <w:sz w:val="20"/>
              <w:u w:val="single"/>
            </w:rPr>
          </w:pPr>
          <w:r>
            <w:rPr>
              <w:b/>
              <w:sz w:val="20"/>
              <w:u w:val="single"/>
            </w:rPr>
            <w:t>CALMETTES Florence</w:t>
          </w:r>
        </w:p>
      </w:tc>
      <w:tc>
        <w:tcPr>
          <w:tcW w:w="3118" w:type="dxa"/>
        </w:tcPr>
        <w:p w14:paraId="1E7A1485" w14:textId="77777777" w:rsidR="00DA3CB4" w:rsidRPr="00FC3A97" w:rsidRDefault="00DA3CB4" w:rsidP="000E7E77">
          <w:pPr>
            <w:pStyle w:val="Pieddepage"/>
            <w:spacing w:before="0"/>
            <w:jc w:val="center"/>
            <w:rPr>
              <w:sz w:val="20"/>
            </w:rPr>
          </w:pPr>
          <w:r w:rsidRPr="00FC3A97">
            <w:rPr>
              <w:sz w:val="20"/>
            </w:rPr>
            <w:t xml:space="preserve">Jérôme CHRETIENNE : </w:t>
          </w:r>
        </w:p>
        <w:p w14:paraId="4C71ED36" w14:textId="77777777" w:rsidR="00DA3CB4" w:rsidRPr="00FC3A97" w:rsidRDefault="00DA3CB4" w:rsidP="000E7E77">
          <w:pPr>
            <w:pStyle w:val="Pieddepage"/>
            <w:spacing w:before="0"/>
            <w:jc w:val="center"/>
            <w:rPr>
              <w:b/>
              <w:sz w:val="20"/>
            </w:rPr>
          </w:pPr>
          <w:r w:rsidRPr="00FC3A97">
            <w:rPr>
              <w:b/>
              <w:sz w:val="16"/>
            </w:rPr>
            <w:t>Res</w:t>
          </w:r>
          <w:r>
            <w:rPr>
              <w:b/>
              <w:sz w:val="16"/>
            </w:rPr>
            <w:t>p</w:t>
          </w:r>
          <w:r w:rsidRPr="00FC3A97">
            <w:rPr>
              <w:b/>
              <w:sz w:val="16"/>
            </w:rPr>
            <w:t>. Secteur NUMERIQUE</w:t>
          </w:r>
          <w:r>
            <w:rPr>
              <w:b/>
              <w:sz w:val="16"/>
            </w:rPr>
            <w:t xml:space="preserve"> OCCITANIE</w:t>
          </w:r>
        </w:p>
      </w:tc>
      <w:tc>
        <w:tcPr>
          <w:tcW w:w="425" w:type="dxa"/>
        </w:tcPr>
        <w:p w14:paraId="49A6019D" w14:textId="77777777" w:rsidR="00DA3CB4" w:rsidRPr="00FC3A97" w:rsidRDefault="00DA3CB4" w:rsidP="001E2F9C">
          <w:pPr>
            <w:pStyle w:val="Pieddepage"/>
            <w:rPr>
              <w:sz w:val="20"/>
            </w:rPr>
          </w:pPr>
        </w:p>
      </w:tc>
      <w:tc>
        <w:tcPr>
          <w:tcW w:w="1985" w:type="dxa"/>
          <w:tcBorders>
            <w:bottom w:val="single" w:sz="4" w:space="0" w:color="auto"/>
          </w:tcBorders>
        </w:tcPr>
        <w:p w14:paraId="0098CB71" w14:textId="65BD580A" w:rsidR="00DA3CB4" w:rsidRPr="00FC3A97" w:rsidRDefault="006D5BBB" w:rsidP="007C234C">
          <w:pPr>
            <w:pStyle w:val="Pieddepage"/>
            <w:jc w:val="center"/>
            <w:rPr>
              <w:sz w:val="20"/>
            </w:rPr>
          </w:pPr>
          <w:r>
            <w:rPr>
              <w:sz w:val="20"/>
            </w:rPr>
            <w:t>27/07</w:t>
          </w:r>
          <w:r w:rsidR="007C234C">
            <w:rPr>
              <w:sz w:val="20"/>
            </w:rPr>
            <w:t>/2022</w:t>
          </w:r>
        </w:p>
      </w:tc>
      <w:tc>
        <w:tcPr>
          <w:tcW w:w="2126" w:type="dxa"/>
          <w:tcBorders>
            <w:bottom w:val="single" w:sz="4" w:space="0" w:color="auto"/>
          </w:tcBorders>
        </w:tcPr>
        <w:p w14:paraId="00C154A5" w14:textId="77777777" w:rsidR="00DA3CB4" w:rsidRPr="00FC3A97" w:rsidRDefault="00DA3CB4" w:rsidP="001E2F9C">
          <w:pPr>
            <w:pStyle w:val="Pieddepage"/>
            <w:tabs>
              <w:tab w:val="clear" w:pos="4536"/>
            </w:tabs>
            <w:rPr>
              <w:sz w:val="20"/>
            </w:rPr>
          </w:pPr>
        </w:p>
      </w:tc>
    </w:tr>
    <w:tr w:rsidR="00DA3CB4" w14:paraId="2842FEE7" w14:textId="77777777" w:rsidTr="000E7E77">
      <w:trPr>
        <w:trHeight w:val="542"/>
      </w:trPr>
      <w:tc>
        <w:tcPr>
          <w:tcW w:w="2978" w:type="dxa"/>
        </w:tcPr>
        <w:p w14:paraId="0214B12E" w14:textId="77777777" w:rsidR="00DA3CB4" w:rsidRPr="00FC3A97" w:rsidRDefault="00DA3CB4" w:rsidP="000E7E77">
          <w:pPr>
            <w:pStyle w:val="Pieddepage"/>
            <w:spacing w:before="0"/>
            <w:jc w:val="center"/>
            <w:rPr>
              <w:b/>
              <w:sz w:val="20"/>
              <w:u w:val="single"/>
            </w:rPr>
          </w:pPr>
        </w:p>
      </w:tc>
      <w:tc>
        <w:tcPr>
          <w:tcW w:w="3118" w:type="dxa"/>
        </w:tcPr>
        <w:p w14:paraId="6EDDDD81" w14:textId="77777777" w:rsidR="00DA3CB4" w:rsidRPr="00FC3A97" w:rsidRDefault="00DA3CB4" w:rsidP="000E7E77">
          <w:pPr>
            <w:pStyle w:val="Pieddepage"/>
            <w:spacing w:before="0"/>
            <w:jc w:val="center"/>
            <w:rPr>
              <w:sz w:val="20"/>
            </w:rPr>
          </w:pPr>
          <w:r w:rsidRPr="00FC3A97">
            <w:rPr>
              <w:sz w:val="20"/>
            </w:rPr>
            <w:t xml:space="preserve">Florence CALMETTES : </w:t>
          </w:r>
        </w:p>
        <w:p w14:paraId="5087915E" w14:textId="77777777" w:rsidR="00DA3CB4" w:rsidRPr="00FC3A97" w:rsidRDefault="00DA3CB4" w:rsidP="000E7E77">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14:paraId="7BE0A0E1" w14:textId="77777777" w:rsidR="00DA3CB4" w:rsidRPr="00FC3A97" w:rsidRDefault="00DA3CB4" w:rsidP="000E7E77">
          <w:pPr>
            <w:pStyle w:val="Pieddepage"/>
            <w:spacing w:before="0"/>
            <w:rPr>
              <w:sz w:val="20"/>
            </w:rPr>
          </w:pPr>
        </w:p>
      </w:tc>
      <w:tc>
        <w:tcPr>
          <w:tcW w:w="4111" w:type="dxa"/>
          <w:gridSpan w:val="2"/>
          <w:vMerge w:val="restart"/>
        </w:tcPr>
        <w:p w14:paraId="7388E0DB" w14:textId="77777777" w:rsidR="00DA3CB4" w:rsidRDefault="00DA3CB4" w:rsidP="000E7E77">
          <w:pPr>
            <w:pStyle w:val="Pieddepage"/>
            <w:spacing w:before="0"/>
            <w:rPr>
              <w:i/>
              <w:color w:val="404040" w:themeColor="text1" w:themeTint="BF"/>
              <w:sz w:val="18"/>
              <w:szCs w:val="18"/>
            </w:rPr>
          </w:pPr>
        </w:p>
        <w:p w14:paraId="65271AFB" w14:textId="77777777" w:rsidR="00DA3CB4" w:rsidRDefault="00DA3CB4"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DA3CB4" w14:paraId="3379E270" w14:textId="77777777" w:rsidTr="000E7E77">
      <w:trPr>
        <w:trHeight w:val="550"/>
      </w:trPr>
      <w:tc>
        <w:tcPr>
          <w:tcW w:w="2978" w:type="dxa"/>
        </w:tcPr>
        <w:p w14:paraId="2D39B717" w14:textId="77777777" w:rsidR="00DA3CB4" w:rsidRPr="00FC3A97" w:rsidRDefault="00DA3CB4" w:rsidP="000E7E77">
          <w:pPr>
            <w:pStyle w:val="Pieddepage"/>
            <w:spacing w:before="0"/>
            <w:jc w:val="center"/>
            <w:rPr>
              <w:b/>
              <w:sz w:val="20"/>
              <w:u w:val="single"/>
            </w:rPr>
          </w:pPr>
        </w:p>
      </w:tc>
      <w:tc>
        <w:tcPr>
          <w:tcW w:w="3118" w:type="dxa"/>
        </w:tcPr>
        <w:p w14:paraId="1A31B8A9" w14:textId="77777777" w:rsidR="00DA3CB4" w:rsidRDefault="00DA3CB4" w:rsidP="000E7E77">
          <w:pPr>
            <w:pStyle w:val="Pieddepage"/>
            <w:spacing w:before="0"/>
            <w:jc w:val="center"/>
            <w:rPr>
              <w:sz w:val="20"/>
            </w:rPr>
          </w:pPr>
          <w:r>
            <w:rPr>
              <w:sz w:val="20"/>
            </w:rPr>
            <w:t>Sophie POULAKOS</w:t>
          </w:r>
          <w:r w:rsidRPr="00FC3A97">
            <w:rPr>
              <w:sz w:val="20"/>
            </w:rPr>
            <w:t> :</w:t>
          </w:r>
        </w:p>
        <w:p w14:paraId="0085F3EE" w14:textId="77777777" w:rsidR="00DA3CB4" w:rsidRPr="00FC3A97" w:rsidRDefault="00DA3CB4"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2DEB9E58" w14:textId="77777777" w:rsidR="00DA3CB4" w:rsidRPr="00FC3A97" w:rsidRDefault="00DA3CB4" w:rsidP="000E7E77">
          <w:pPr>
            <w:pStyle w:val="Pieddepage"/>
            <w:spacing w:before="0"/>
            <w:rPr>
              <w:sz w:val="20"/>
            </w:rPr>
          </w:pPr>
        </w:p>
      </w:tc>
      <w:tc>
        <w:tcPr>
          <w:tcW w:w="4111" w:type="dxa"/>
          <w:gridSpan w:val="2"/>
          <w:vMerge/>
        </w:tcPr>
        <w:p w14:paraId="4326683E" w14:textId="77777777" w:rsidR="00DA3CB4" w:rsidRPr="00FC3A97" w:rsidRDefault="00DA3CB4" w:rsidP="000E7E77">
          <w:pPr>
            <w:pStyle w:val="Pieddepage"/>
            <w:tabs>
              <w:tab w:val="clear" w:pos="4536"/>
            </w:tabs>
            <w:spacing w:before="0"/>
            <w:rPr>
              <w:sz w:val="20"/>
            </w:rPr>
          </w:pPr>
        </w:p>
      </w:tc>
    </w:tr>
  </w:tbl>
  <w:p w14:paraId="65F09EA1" w14:textId="77777777" w:rsidR="00DA3CB4" w:rsidRPr="009A5142" w:rsidRDefault="00DA3CB4"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8BECA" w14:textId="77777777" w:rsidR="006B4B74" w:rsidRDefault="006B4B74" w:rsidP="001E2F9C">
      <w:r>
        <w:separator/>
      </w:r>
    </w:p>
  </w:footnote>
  <w:footnote w:type="continuationSeparator" w:id="0">
    <w:p w14:paraId="7B730358" w14:textId="77777777" w:rsidR="006B4B74" w:rsidRDefault="006B4B74"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DA3CB4" w14:paraId="43D58D9C"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5FBF2AB0" w14:textId="4837A97E" w:rsidR="00DA3CB4" w:rsidRPr="001E2F9C" w:rsidRDefault="00DA3CB4" w:rsidP="001E2F9C">
          <w:pPr>
            <w:pStyle w:val="En-tte"/>
            <w:shd w:val="clear" w:color="auto" w:fill="F2F2F2" w:themeFill="background1" w:themeFillShade="F2"/>
            <w:spacing w:before="240" w:after="240"/>
            <w:ind w:left="171"/>
            <w:jc w:val="center"/>
            <w:rPr>
              <w:b/>
              <w:sz w:val="36"/>
            </w:rPr>
          </w:pPr>
          <w:r>
            <w:rPr>
              <w:b/>
              <w:sz w:val="36"/>
            </w:rPr>
            <w:t xml:space="preserve">Projet - </w:t>
          </w:r>
          <w:r w:rsidR="00A74688" w:rsidRPr="008C16D9">
            <w:rPr>
              <w:b/>
              <w:sz w:val="36"/>
            </w:rPr>
            <w:t>WeakSec</w:t>
          </w:r>
          <w:r w:rsidR="00A74688">
            <w:rPr>
              <w:b/>
              <w:sz w:val="36"/>
            </w:rPr>
            <w:t>Ops</w:t>
          </w:r>
        </w:p>
      </w:tc>
    </w:tr>
  </w:tbl>
  <w:p w14:paraId="72A6742F" w14:textId="77777777" w:rsidR="00DA3CB4" w:rsidRDefault="00DA3CB4"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7A7E6154" wp14:editId="5D68DDAF">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1B0D5A51" wp14:editId="6A4EA3CC">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1A650B"/>
    <w:multiLevelType w:val="hybridMultilevel"/>
    <w:tmpl w:val="BBEE411E"/>
    <w:lvl w:ilvl="0" w:tplc="A09054C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025922"/>
    <w:multiLevelType w:val="hybridMultilevel"/>
    <w:tmpl w:val="D054B1FA"/>
    <w:lvl w:ilvl="0" w:tplc="44DC27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3951510"/>
    <w:multiLevelType w:val="hybridMultilevel"/>
    <w:tmpl w:val="72DA8CD6"/>
    <w:lvl w:ilvl="0" w:tplc="CA56D9F0">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DC67738"/>
    <w:multiLevelType w:val="hybridMultilevel"/>
    <w:tmpl w:val="033A02C0"/>
    <w:lvl w:ilvl="0" w:tplc="F6EC6C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2035973">
    <w:abstractNumId w:val="3"/>
  </w:num>
  <w:num w:numId="2" w16cid:durableId="1799568090">
    <w:abstractNumId w:val="10"/>
  </w:num>
  <w:num w:numId="3" w16cid:durableId="969165678">
    <w:abstractNumId w:val="1"/>
  </w:num>
  <w:num w:numId="4" w16cid:durableId="1828011894">
    <w:abstractNumId w:val="15"/>
  </w:num>
  <w:num w:numId="5" w16cid:durableId="41637409">
    <w:abstractNumId w:val="8"/>
  </w:num>
  <w:num w:numId="6" w16cid:durableId="739406537">
    <w:abstractNumId w:val="0"/>
  </w:num>
  <w:num w:numId="7" w16cid:durableId="1295454068">
    <w:abstractNumId w:val="14"/>
  </w:num>
  <w:num w:numId="8" w16cid:durableId="1645818617">
    <w:abstractNumId w:val="13"/>
  </w:num>
  <w:num w:numId="9" w16cid:durableId="454255886">
    <w:abstractNumId w:val="5"/>
  </w:num>
  <w:num w:numId="10" w16cid:durableId="634263595">
    <w:abstractNumId w:val="2"/>
  </w:num>
  <w:num w:numId="11" w16cid:durableId="1898079759">
    <w:abstractNumId w:val="6"/>
  </w:num>
  <w:num w:numId="12" w16cid:durableId="34165462">
    <w:abstractNumId w:val="4"/>
  </w:num>
  <w:num w:numId="13" w16cid:durableId="233129432">
    <w:abstractNumId w:val="9"/>
  </w:num>
  <w:num w:numId="14" w16cid:durableId="2133283084">
    <w:abstractNumId w:val="12"/>
  </w:num>
  <w:num w:numId="15" w16cid:durableId="1570992332">
    <w:abstractNumId w:val="11"/>
  </w:num>
  <w:num w:numId="16" w16cid:durableId="1515611969">
    <w:abstractNumId w:val="16"/>
  </w:num>
  <w:num w:numId="17" w16cid:durableId="10281439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06EB2"/>
    <w:rsid w:val="00015B30"/>
    <w:rsid w:val="000165B3"/>
    <w:rsid w:val="000178EB"/>
    <w:rsid w:val="00025B33"/>
    <w:rsid w:val="00033876"/>
    <w:rsid w:val="00044822"/>
    <w:rsid w:val="00060F42"/>
    <w:rsid w:val="00062820"/>
    <w:rsid w:val="00091BF1"/>
    <w:rsid w:val="0009542E"/>
    <w:rsid w:val="000A2C70"/>
    <w:rsid w:val="000A3349"/>
    <w:rsid w:val="000A74FD"/>
    <w:rsid w:val="000E7E77"/>
    <w:rsid w:val="000F2D3E"/>
    <w:rsid w:val="000F590B"/>
    <w:rsid w:val="001051FD"/>
    <w:rsid w:val="00117759"/>
    <w:rsid w:val="001178EB"/>
    <w:rsid w:val="00167221"/>
    <w:rsid w:val="00172A9E"/>
    <w:rsid w:val="00185B33"/>
    <w:rsid w:val="00191121"/>
    <w:rsid w:val="00196729"/>
    <w:rsid w:val="001A4617"/>
    <w:rsid w:val="001C45D8"/>
    <w:rsid w:val="001E27C2"/>
    <w:rsid w:val="001E2F9C"/>
    <w:rsid w:val="001E56BD"/>
    <w:rsid w:val="001F326B"/>
    <w:rsid w:val="002051A6"/>
    <w:rsid w:val="00207DEB"/>
    <w:rsid w:val="002142C5"/>
    <w:rsid w:val="002204D3"/>
    <w:rsid w:val="0022597F"/>
    <w:rsid w:val="0023503F"/>
    <w:rsid w:val="002350CA"/>
    <w:rsid w:val="002523E3"/>
    <w:rsid w:val="002528E6"/>
    <w:rsid w:val="00266A71"/>
    <w:rsid w:val="00287293"/>
    <w:rsid w:val="00296D25"/>
    <w:rsid w:val="002A4894"/>
    <w:rsid w:val="002B5413"/>
    <w:rsid w:val="002D6F6C"/>
    <w:rsid w:val="002E0433"/>
    <w:rsid w:val="002E6487"/>
    <w:rsid w:val="002E741C"/>
    <w:rsid w:val="00303EC3"/>
    <w:rsid w:val="00306B5E"/>
    <w:rsid w:val="00322436"/>
    <w:rsid w:val="00325585"/>
    <w:rsid w:val="00331FA1"/>
    <w:rsid w:val="00355572"/>
    <w:rsid w:val="003569C7"/>
    <w:rsid w:val="00372A5B"/>
    <w:rsid w:val="00373E19"/>
    <w:rsid w:val="00383231"/>
    <w:rsid w:val="00383AD4"/>
    <w:rsid w:val="003944C7"/>
    <w:rsid w:val="00395776"/>
    <w:rsid w:val="003A1FF7"/>
    <w:rsid w:val="003A49E5"/>
    <w:rsid w:val="003B576E"/>
    <w:rsid w:val="003C00F1"/>
    <w:rsid w:val="003F17DD"/>
    <w:rsid w:val="00401945"/>
    <w:rsid w:val="00401F33"/>
    <w:rsid w:val="00410B88"/>
    <w:rsid w:val="00423EAC"/>
    <w:rsid w:val="00433016"/>
    <w:rsid w:val="00436000"/>
    <w:rsid w:val="00445361"/>
    <w:rsid w:val="004612EA"/>
    <w:rsid w:val="00474623"/>
    <w:rsid w:val="0047545A"/>
    <w:rsid w:val="00477039"/>
    <w:rsid w:val="004838E4"/>
    <w:rsid w:val="00483F79"/>
    <w:rsid w:val="004B79C4"/>
    <w:rsid w:val="004C144E"/>
    <w:rsid w:val="004C15E1"/>
    <w:rsid w:val="004D35B4"/>
    <w:rsid w:val="00504537"/>
    <w:rsid w:val="00511DB2"/>
    <w:rsid w:val="005228FD"/>
    <w:rsid w:val="00532020"/>
    <w:rsid w:val="005321F0"/>
    <w:rsid w:val="00543E8F"/>
    <w:rsid w:val="005472E2"/>
    <w:rsid w:val="00551B86"/>
    <w:rsid w:val="00571641"/>
    <w:rsid w:val="00576669"/>
    <w:rsid w:val="00582269"/>
    <w:rsid w:val="005833EE"/>
    <w:rsid w:val="0059682E"/>
    <w:rsid w:val="005A1959"/>
    <w:rsid w:val="005B6429"/>
    <w:rsid w:val="005B6D8B"/>
    <w:rsid w:val="005C39D7"/>
    <w:rsid w:val="005C4CC1"/>
    <w:rsid w:val="005C72E5"/>
    <w:rsid w:val="005E33C3"/>
    <w:rsid w:val="006262A5"/>
    <w:rsid w:val="006302FC"/>
    <w:rsid w:val="00634072"/>
    <w:rsid w:val="00636FF0"/>
    <w:rsid w:val="00654B14"/>
    <w:rsid w:val="0067016C"/>
    <w:rsid w:val="006828DB"/>
    <w:rsid w:val="0068425F"/>
    <w:rsid w:val="006A7906"/>
    <w:rsid w:val="006B4B74"/>
    <w:rsid w:val="006D25A6"/>
    <w:rsid w:val="006D5BBB"/>
    <w:rsid w:val="006D7A8F"/>
    <w:rsid w:val="00720DBF"/>
    <w:rsid w:val="00725855"/>
    <w:rsid w:val="007276C1"/>
    <w:rsid w:val="007435B8"/>
    <w:rsid w:val="007531BD"/>
    <w:rsid w:val="00757FB8"/>
    <w:rsid w:val="007603D0"/>
    <w:rsid w:val="007655D1"/>
    <w:rsid w:val="00766FD9"/>
    <w:rsid w:val="007671BF"/>
    <w:rsid w:val="007733D0"/>
    <w:rsid w:val="007815EF"/>
    <w:rsid w:val="007871D6"/>
    <w:rsid w:val="00794F36"/>
    <w:rsid w:val="007A176B"/>
    <w:rsid w:val="007A433A"/>
    <w:rsid w:val="007A44CF"/>
    <w:rsid w:val="007B5E36"/>
    <w:rsid w:val="007C234C"/>
    <w:rsid w:val="007D4BE5"/>
    <w:rsid w:val="007F32FC"/>
    <w:rsid w:val="007F3F7E"/>
    <w:rsid w:val="00801534"/>
    <w:rsid w:val="00812FC4"/>
    <w:rsid w:val="0081419C"/>
    <w:rsid w:val="00816B77"/>
    <w:rsid w:val="008219A6"/>
    <w:rsid w:val="00821BED"/>
    <w:rsid w:val="00825F21"/>
    <w:rsid w:val="00832492"/>
    <w:rsid w:val="008343FD"/>
    <w:rsid w:val="00864789"/>
    <w:rsid w:val="008657FF"/>
    <w:rsid w:val="0089486A"/>
    <w:rsid w:val="008A2206"/>
    <w:rsid w:val="008B0638"/>
    <w:rsid w:val="008B3F33"/>
    <w:rsid w:val="008C16D9"/>
    <w:rsid w:val="008E439F"/>
    <w:rsid w:val="008F262F"/>
    <w:rsid w:val="00914C31"/>
    <w:rsid w:val="009256C0"/>
    <w:rsid w:val="00945238"/>
    <w:rsid w:val="009479FB"/>
    <w:rsid w:val="009612FF"/>
    <w:rsid w:val="00965C79"/>
    <w:rsid w:val="009709AE"/>
    <w:rsid w:val="00973D33"/>
    <w:rsid w:val="00983CA8"/>
    <w:rsid w:val="00985414"/>
    <w:rsid w:val="00985FF6"/>
    <w:rsid w:val="009A5142"/>
    <w:rsid w:val="009B6D3B"/>
    <w:rsid w:val="009C4E20"/>
    <w:rsid w:val="009F70D9"/>
    <w:rsid w:val="00A01F35"/>
    <w:rsid w:val="00A20F4A"/>
    <w:rsid w:val="00A2341B"/>
    <w:rsid w:val="00A23517"/>
    <w:rsid w:val="00A45365"/>
    <w:rsid w:val="00A6454F"/>
    <w:rsid w:val="00A64A8B"/>
    <w:rsid w:val="00A700BE"/>
    <w:rsid w:val="00A74688"/>
    <w:rsid w:val="00AB1EF3"/>
    <w:rsid w:val="00AC38A0"/>
    <w:rsid w:val="00AD2CAC"/>
    <w:rsid w:val="00AD6860"/>
    <w:rsid w:val="00AE212B"/>
    <w:rsid w:val="00B010E6"/>
    <w:rsid w:val="00B17B01"/>
    <w:rsid w:val="00B30CDF"/>
    <w:rsid w:val="00B43872"/>
    <w:rsid w:val="00B45570"/>
    <w:rsid w:val="00B93E60"/>
    <w:rsid w:val="00BA5BC4"/>
    <w:rsid w:val="00BB0DCD"/>
    <w:rsid w:val="00BC4475"/>
    <w:rsid w:val="00BE24DE"/>
    <w:rsid w:val="00C1005D"/>
    <w:rsid w:val="00C13AAB"/>
    <w:rsid w:val="00C32498"/>
    <w:rsid w:val="00C47CB7"/>
    <w:rsid w:val="00C543D6"/>
    <w:rsid w:val="00C55A0F"/>
    <w:rsid w:val="00C57AFD"/>
    <w:rsid w:val="00C7105A"/>
    <w:rsid w:val="00C725F1"/>
    <w:rsid w:val="00C9307D"/>
    <w:rsid w:val="00C931F9"/>
    <w:rsid w:val="00CC10D3"/>
    <w:rsid w:val="00CC1B1D"/>
    <w:rsid w:val="00CF047A"/>
    <w:rsid w:val="00D0691D"/>
    <w:rsid w:val="00D17D3B"/>
    <w:rsid w:val="00D217A9"/>
    <w:rsid w:val="00D271CC"/>
    <w:rsid w:val="00D2788E"/>
    <w:rsid w:val="00D32088"/>
    <w:rsid w:val="00D32393"/>
    <w:rsid w:val="00D47241"/>
    <w:rsid w:val="00D61305"/>
    <w:rsid w:val="00D64E83"/>
    <w:rsid w:val="00D65E24"/>
    <w:rsid w:val="00D70EEA"/>
    <w:rsid w:val="00D847CC"/>
    <w:rsid w:val="00D85820"/>
    <w:rsid w:val="00D90AAF"/>
    <w:rsid w:val="00D95419"/>
    <w:rsid w:val="00DA2272"/>
    <w:rsid w:val="00DA3CB4"/>
    <w:rsid w:val="00DB4370"/>
    <w:rsid w:val="00DD28E8"/>
    <w:rsid w:val="00DF0F37"/>
    <w:rsid w:val="00DF7A1A"/>
    <w:rsid w:val="00E00FD7"/>
    <w:rsid w:val="00E34FE0"/>
    <w:rsid w:val="00E42C17"/>
    <w:rsid w:val="00E53D4E"/>
    <w:rsid w:val="00E71FF6"/>
    <w:rsid w:val="00E8270E"/>
    <w:rsid w:val="00E94147"/>
    <w:rsid w:val="00EB3314"/>
    <w:rsid w:val="00EB37CB"/>
    <w:rsid w:val="00ED2099"/>
    <w:rsid w:val="00ED26E7"/>
    <w:rsid w:val="00ED3A25"/>
    <w:rsid w:val="00ED4B35"/>
    <w:rsid w:val="00ED7150"/>
    <w:rsid w:val="00EE1E63"/>
    <w:rsid w:val="00EE246D"/>
    <w:rsid w:val="00EF56FB"/>
    <w:rsid w:val="00F0078A"/>
    <w:rsid w:val="00F128C4"/>
    <w:rsid w:val="00F2018F"/>
    <w:rsid w:val="00F22025"/>
    <w:rsid w:val="00F30772"/>
    <w:rsid w:val="00F47DE9"/>
    <w:rsid w:val="00F565AE"/>
    <w:rsid w:val="00F74DB3"/>
    <w:rsid w:val="00F778F5"/>
    <w:rsid w:val="00F93F5C"/>
    <w:rsid w:val="00FB454F"/>
    <w:rsid w:val="00FE1707"/>
    <w:rsid w:val="00FE24E9"/>
    <w:rsid w:val="00FE2D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2BB27"/>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142"/>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4C144E"/>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17120086">
      <w:bodyDiv w:val="1"/>
      <w:marLeft w:val="0"/>
      <w:marRight w:val="0"/>
      <w:marTop w:val="0"/>
      <w:marBottom w:val="0"/>
      <w:divBdr>
        <w:top w:val="none" w:sz="0" w:space="0" w:color="auto"/>
        <w:left w:val="none" w:sz="0" w:space="0" w:color="auto"/>
        <w:bottom w:val="none" w:sz="0" w:space="0" w:color="auto"/>
        <w:right w:val="none" w:sz="0" w:space="0" w:color="auto"/>
      </w:divBdr>
    </w:div>
    <w:div w:id="48724502">
      <w:bodyDiv w:val="1"/>
      <w:marLeft w:val="0"/>
      <w:marRight w:val="0"/>
      <w:marTop w:val="0"/>
      <w:marBottom w:val="0"/>
      <w:divBdr>
        <w:top w:val="none" w:sz="0" w:space="0" w:color="auto"/>
        <w:left w:val="none" w:sz="0" w:space="0" w:color="auto"/>
        <w:bottom w:val="none" w:sz="0" w:space="0" w:color="auto"/>
        <w:right w:val="none" w:sz="0" w:space="0" w:color="auto"/>
      </w:divBdr>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487403335">
      <w:bodyDiv w:val="1"/>
      <w:marLeft w:val="0"/>
      <w:marRight w:val="0"/>
      <w:marTop w:val="0"/>
      <w:marBottom w:val="0"/>
      <w:divBdr>
        <w:top w:val="none" w:sz="0" w:space="0" w:color="auto"/>
        <w:left w:val="none" w:sz="0" w:space="0" w:color="auto"/>
        <w:bottom w:val="none" w:sz="0" w:space="0" w:color="auto"/>
        <w:right w:val="none" w:sz="0" w:space="0" w:color="auto"/>
      </w:divBdr>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808549190">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C9DE5A-27D0-4C8B-B2C4-54EFB6BB9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3310</TotalTime>
  <Pages>8</Pages>
  <Words>1426</Words>
  <Characters>7845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Florence CALMETTES</cp:lastModifiedBy>
  <cp:revision>143</cp:revision>
  <dcterms:created xsi:type="dcterms:W3CDTF">2020-09-04T11:51:00Z</dcterms:created>
  <dcterms:modified xsi:type="dcterms:W3CDTF">2022-07-29T10:25:00Z</dcterms:modified>
</cp:coreProperties>
</file>