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claude_code_prompt"/>
      <w:r>
        <w:rPr>
          <w:rFonts w:eastAsia="georgia" w:cs="georgia" w:ascii="georgia" w:hAnsi="georgia"/>
          <w:b/>
          <w:color w:val="000000"/>
          <w:sz w:val="39"/>
        </w:rPr>
        <w:t xml:space="preserve">Claude Code Prompt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Build a production-ready standalone multi-tenant pentest operations platform inspired by the reference platform. The platform must include internal pentest delivery workflows and a client-facing PTaaS portal. Public feature direction should mirror the reference platform’s published capabilities: pentest management, scheduling, reporting automation, white-labeled client portal delivery, remediation and retesting workflows, and API access.[cite:30][cite:35][cite:3]</w:t>
      </w:r>
    </w:p>
    <w:p>
      <w:pPr>
        <w:spacing w:line="360" w:before="315" w:after="105" w:lineRule="auto"/>
        <w:ind w:left="-30"/>
        <w:jc w:val="left"/>
      </w:pPr>
      <w:bookmarkStart w:id="1" w:name="core_requirements"/>
      <w:r>
        <w:rPr>
          <w:rFonts w:eastAsia="georgia" w:cs="georgia" w:ascii="georgia" w:hAnsi="georgia"/>
          <w:b/>
          <w:color w:val="000000"/>
          <w:sz w:val="24"/>
        </w:rPr>
        <w:t xml:space="preserve">Core Requirements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Implement these bounded domains: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IAM / RBAC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Tenants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Clients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Projects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Checklist engine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Findings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Findings library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Reports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Remediation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Retests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Client portal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Integrations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Notifications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Audit</w:t>
      </w:r>
    </w:p>
    <w:p>
      <w:pPr>
        <w:spacing w:line="360" w:before="315" w:after="105" w:lineRule="auto"/>
        <w:ind w:left="-30"/>
        <w:jc w:val="left"/>
      </w:pPr>
      <w:bookmarkStart w:id="2" w:name="findings_library_requirement"/>
      <w:r>
        <w:rPr>
          <w:rFonts w:eastAsia="georgia" w:cs="georgia" w:ascii="georgia" w:hAnsi="georgia"/>
          <w:b/>
          <w:color w:val="000000"/>
          <w:sz w:val="24"/>
        </w:rPr>
        <w:t xml:space="preserve">Findings Library Requirement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findings library is mandatory and must support reusable finding templates with: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CVE mappings where applicable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CWE mappings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OWASP mappings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CVSS score/vector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Technical details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Business impact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Evidence guidance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Remediation summary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Detailed remediation steps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Mitigation / compensating controls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Validation steps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Reusable report text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Versioning and approval status.[cite:10][cite:15]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pentester must be able to create a project finding from a library item in one click and then customize it.</w:t>
      </w:r>
    </w:p>
    <w:p>
      <w:pPr>
        <w:spacing w:line="360" w:before="315" w:after="105" w:lineRule="auto"/>
        <w:ind w:left="-30"/>
        <w:jc w:val="left"/>
      </w:pPr>
      <w:bookmarkStart w:id="3" w:name="pentest_checklist_requirement"/>
      <w:r>
        <w:rPr>
          <w:rFonts w:eastAsia="georgia" w:cs="georgia" w:ascii="georgia" w:hAnsi="georgia"/>
          <w:b/>
          <w:color w:val="000000"/>
          <w:sz w:val="24"/>
        </w:rPr>
        <w:t xml:space="preserve">Pentest Checklist Requirement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pentest checklist engine is mandatory and must support framework/version packs. Ship with OWASP WSTG as a first-class framework for web application testing, storing structured identifiers and version metadata.[cite:20][cite:37][cite:29]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project must be able to attach a checklist run from a framework pack, assign items to testers, collect notes and evidence, and create findings directly from checklist failures.[cite:20][cite:37]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purpose of this checklist system is to let pentesters work step by step and avoid forgetting any required test coverage.[cite:20][cite:37]</w:t>
      </w:r>
    </w:p>
    <w:p>
      <w:pPr>
        <w:spacing w:line="360" w:before="315" w:after="105" w:lineRule="auto"/>
        <w:ind w:left="-30"/>
        <w:jc w:val="left"/>
      </w:pPr>
      <w:bookmarkStart w:id="4" w:name="project_workflow"/>
      <w:r>
        <w:rPr>
          <w:rFonts w:eastAsia="georgia" w:cs="georgia" w:ascii="georgia" w:hAnsi="georgia"/>
          <w:b/>
          <w:color w:val="000000"/>
          <w:sz w:val="24"/>
        </w:rPr>
        <w:t xml:space="preserve">Project Workflow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Support the full workflow: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 client and project.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Define scope and targets.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Assign testers.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Attach methodology checklist.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Execute tests and collect evidence.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 findings from scratch, checklist items, or the findings library.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Auto-populate report draft.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QA review.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Publish to client portal.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Track remediation.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Perform retests at finding or project level.[cite:35]</w:t>
      </w:r>
    </w:p>
    <w:p>
      <w:pPr>
        <w:spacing w:line="360" w:before="315" w:after="105" w:lineRule="auto"/>
        <w:ind w:left="-30"/>
        <w:jc w:val="left"/>
      </w:pPr>
      <w:bookmarkStart w:id="5" w:name="reporting"/>
      <w:r>
        <w:rPr>
          <w:rFonts w:eastAsia="georgia" w:cs="georgia" w:ascii="georgia" w:hAnsi="georgia"/>
          <w:b/>
          <w:color w:val="000000"/>
          <w:sz w:val="24"/>
        </w:rPr>
        <w:t xml:space="preserve">Reporting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Reports must be generated from structured project and finding data and support: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branded export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severity summaries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methodology sections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findings details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remediation roadmap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checklist coverage appendices.[cite:32][cite:35][cite:20]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Optimize for auto-population and speed, because the reference platform publicly emphasizes automated report generation and reduced manual work.[cite:32][cite:35]</w:t>
      </w:r>
    </w:p>
    <w:p>
      <w:pPr>
        <w:spacing w:line="360" w:before="315" w:after="105" w:lineRule="auto"/>
        <w:ind w:left="-30"/>
        <w:jc w:val="left"/>
      </w:pPr>
      <w:bookmarkStart w:id="6" w:name="client_portal"/>
      <w:r>
        <w:rPr>
          <w:rFonts w:eastAsia="georgia" w:cs="georgia" w:ascii="georgia" w:hAnsi="georgia"/>
          <w:b/>
          <w:color w:val="000000"/>
          <w:sz w:val="24"/>
        </w:rPr>
        <w:t xml:space="preserve">Client Portal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client portal must show: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projects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findings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remediation status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retest history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comments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reports.[cite:35]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Retesting should be possible at finding or project level, consistent with the reference platform’s published feature set.[cite:35]</w:t>
      </w:r>
    </w:p>
    <w:p>
      <w:pPr>
        <w:spacing w:line="360" w:before="315" w:after="105" w:lineRule="auto"/>
        <w:ind w:left="-30"/>
        <w:jc w:val="left"/>
      </w:pPr>
      <w:bookmarkStart w:id="7" w:name="api"/>
      <w:r>
        <w:rPr>
          <w:rFonts w:eastAsia="georgia" w:cs="georgia" w:ascii="georgia" w:hAnsi="georgia"/>
          <w:b/>
          <w:color w:val="000000"/>
          <w:sz w:val="24"/>
        </w:rPr>
        <w:t xml:space="preserve">API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Expose a REST API with JWT bearer auth, API keys, OpenAPI/Swagger docs, and separate internal/client scopes analogous to the reference platform’s PentesterAPI and ClientAPI pattern.[cite:3]</w:t>
      </w:r>
    </w:p>
    <w:p>
      <w:pPr>
        <w:spacing w:line="360" w:before="315" w:after="105" w:lineRule="auto"/>
        <w:ind w:left="-30"/>
        <w:jc w:val="left"/>
      </w:pPr>
      <w:bookmarkStart w:id="8" w:name="data_and_deliverables"/>
      <w:r>
        <w:rPr>
          <w:rFonts w:eastAsia="georgia" w:cs="georgia" w:ascii="georgia" w:hAnsi="georgia"/>
          <w:b/>
          <w:color w:val="000000"/>
          <w:sz w:val="24"/>
        </w:rPr>
        <w:t xml:space="preserve">Data and Deliverables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PostgreSQL and produce: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database schema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migrations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seed data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backend modules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frontend screens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API endpoints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documentation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production-ready code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Prefer a modular monolith architecture that can later split into services.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2026-04-20T20:32:01.597Z</dcterms:created>
  <dcterms:modified xsi:type="dcterms:W3CDTF">2026-04-20T20:32:01.597Z</dcterms:modified>
</cp:coreProperties>
</file>