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47" w:rsidRPr="00CB6A18" w:rsidRDefault="00882A47" w:rsidP="00CB6A18">
      <w:pPr>
        <w:jc w:val="both"/>
        <w:rPr>
          <w:rStyle w:val="Heading1Char"/>
          <w:rFonts w:asciiTheme="minorHAnsi" w:hAnsiTheme="minorHAnsi" w:cstheme="minorHAnsi"/>
        </w:rPr>
      </w:pPr>
      <w:r w:rsidRPr="00CB6A18">
        <w:rPr>
          <w:rStyle w:val="Heading1Char"/>
          <w:rFonts w:asciiTheme="minorHAnsi" w:hAnsiTheme="minorHAnsi" w:cstheme="minorHAnsi"/>
        </w:rPr>
        <w:t xml:space="preserve">Μοdbus </w:t>
      </w:r>
    </w:p>
    <w:p w:rsidR="00CF0A4E" w:rsidRPr="00CB6A18" w:rsidRDefault="00882A47" w:rsidP="00CB6A18">
      <w:pPr>
        <w:jc w:val="both"/>
        <w:rPr>
          <w:rFonts w:cstheme="minorHAnsi"/>
        </w:rPr>
      </w:pPr>
      <w:r w:rsidRPr="00CB6A18">
        <w:rPr>
          <w:rStyle w:val="Heading2Char"/>
          <w:rFonts w:asciiTheme="minorHAnsi" w:hAnsiTheme="minorHAnsi" w:cstheme="minorHAnsi"/>
        </w:rPr>
        <w:t>Εισαγωγή</w:t>
      </w:r>
      <w:r w:rsidRPr="00CB6A18">
        <w:rPr>
          <w:rFonts w:cstheme="minorHAnsi"/>
        </w:rPr>
        <w:br/>
      </w:r>
      <w:r w:rsidR="00191BB6" w:rsidRPr="00CB6A18">
        <w:rPr>
          <w:rFonts w:cstheme="minorHAnsi"/>
        </w:rPr>
        <w:t xml:space="preserve">Το Modbus είναι ένα πρωτόκολλο σειριακής επικοινωνίας που αναπτύχθηκε από την εταιρεία Modicon το 1979 για τη διευκόλυνση της επικοινωνίας μεταξύ βιομηχανικών ηλεκτρονικών συσκευών. </w:t>
      </w:r>
      <w:r w:rsidR="00CF0A4E" w:rsidRPr="00CB6A18">
        <w:rPr>
          <w:rFonts w:cstheme="minorHAnsi"/>
        </w:rPr>
        <w:t>Πρόκειται για το παλαιότερο και δημ</w:t>
      </w:r>
      <w:r w:rsidR="0052293C" w:rsidRPr="00CB6A18">
        <w:rPr>
          <w:rFonts w:cstheme="minorHAnsi"/>
        </w:rPr>
        <w:t xml:space="preserve">οφιλέστερο </w:t>
      </w:r>
      <w:r w:rsidR="00874313" w:rsidRPr="00CB6A18">
        <w:rPr>
          <w:rFonts w:cstheme="minorHAnsi"/>
        </w:rPr>
        <w:t xml:space="preserve">βιομηχανικό </w:t>
      </w:r>
      <w:r w:rsidR="00CF0A4E" w:rsidRPr="00CB6A18">
        <w:rPr>
          <w:rFonts w:cstheme="minorHAnsi"/>
        </w:rPr>
        <w:t>πρωτόκολλο στον τομέα του αυτοματισμού διαδικασιών και του SCADA (εποπτικός έλεγχος και απόκτηση δεδομένων</w:t>
      </w:r>
      <w:r w:rsidR="003A351E" w:rsidRPr="00CB6A18">
        <w:rPr>
          <w:rFonts w:cstheme="minorHAnsi"/>
        </w:rPr>
        <w:t xml:space="preserve"> - </w:t>
      </w:r>
      <w:r w:rsidR="003A351E" w:rsidRPr="00CB6A18">
        <w:rPr>
          <w:rFonts w:cstheme="minorHAnsi"/>
          <w:color w:val="202122"/>
          <w:sz w:val="21"/>
          <w:szCs w:val="21"/>
          <w:shd w:val="clear" w:color="auto" w:fill="FFFFFF"/>
        </w:rPr>
        <w:t>supervisory control and data acquisition</w:t>
      </w:r>
      <w:r w:rsidR="00CF0A4E" w:rsidRPr="00CB6A18">
        <w:rPr>
          <w:rFonts w:cstheme="minorHAnsi"/>
        </w:rPr>
        <w:t>).</w:t>
      </w:r>
      <w:r w:rsidR="00D14276" w:rsidRPr="00CB6A18">
        <w:rPr>
          <w:rFonts w:cstheme="minorHAnsi"/>
        </w:rPr>
        <w:t xml:space="preserve"> </w:t>
      </w:r>
      <w:r w:rsidR="00D14276" w:rsidRPr="00CB6A18">
        <w:rPr>
          <w:rFonts w:cstheme="minorHAnsi"/>
          <w:lang w:val="en-US"/>
        </w:rPr>
        <w:t>T</w:t>
      </w:r>
      <w:r w:rsidR="00D14276" w:rsidRPr="00CB6A18">
        <w:rPr>
          <w:rFonts w:cstheme="minorHAnsi"/>
        </w:rPr>
        <w:t xml:space="preserve">ην ανάπτυξη ενημέρωση των πρωτοκόλλων Modbus διαχειρίζεται ο οργανισμός </w:t>
      </w:r>
      <w:r w:rsidR="00E37D74" w:rsidRPr="00CB6A18">
        <w:rPr>
          <w:rFonts w:cstheme="minorHAnsi"/>
        </w:rPr>
        <w:t>«</w:t>
      </w:r>
      <w:r w:rsidR="00D14276" w:rsidRPr="00CB6A18">
        <w:rPr>
          <w:rFonts w:cstheme="minorHAnsi"/>
        </w:rPr>
        <w:t>Modbus</w:t>
      </w:r>
      <w:r w:rsidR="00E37D74" w:rsidRPr="00CB6A18">
        <w:rPr>
          <w:rFonts w:cstheme="minorHAnsi"/>
        </w:rPr>
        <w:t>»</w:t>
      </w:r>
      <w:r w:rsidR="00D14276" w:rsidRPr="00CB6A18">
        <w:rPr>
          <w:rFonts w:cstheme="minorHAnsi"/>
        </w:rPr>
        <w:t>. Ο Οργανισμός Modbus είναι μια ένωση χρηστών και προμηθευτών των συσκευών που είναι συμβατές με αυτό.</w:t>
      </w:r>
      <w:r w:rsidR="00386578" w:rsidRPr="00CB6A18">
        <w:rPr>
          <w:rFonts w:cstheme="minorHAnsi"/>
        </w:rPr>
        <w:t xml:space="preserve"> Υπάρχουν διάφορες εκδόσεις του πρωτοκόλλου Modbus </w:t>
      </w:r>
      <w:r w:rsidR="00BC1794" w:rsidRPr="00CB6A18">
        <w:rPr>
          <w:rFonts w:cstheme="minorHAnsi"/>
        </w:rPr>
        <w:t>. Ο</w:t>
      </w:r>
      <w:r w:rsidR="00386578" w:rsidRPr="00CB6A18">
        <w:rPr>
          <w:rFonts w:cstheme="minorHAnsi"/>
        </w:rPr>
        <w:t>ι πιο συνηθισμένες είναι το Modbus RTU,</w:t>
      </w:r>
      <w:r w:rsidR="002F288C" w:rsidRPr="00CB6A18">
        <w:rPr>
          <w:rFonts w:cstheme="minorHAnsi"/>
        </w:rPr>
        <w:t xml:space="preserve"> το</w:t>
      </w:r>
      <w:r w:rsidR="00386578" w:rsidRPr="00CB6A18">
        <w:rPr>
          <w:rFonts w:cstheme="minorHAnsi"/>
        </w:rPr>
        <w:t xml:space="preserve"> Modbus ASCII, </w:t>
      </w:r>
      <w:r w:rsidR="002F288C" w:rsidRPr="00CB6A18">
        <w:rPr>
          <w:rFonts w:cstheme="minorHAnsi"/>
        </w:rPr>
        <w:t xml:space="preserve">το </w:t>
      </w:r>
      <w:r w:rsidR="00386578" w:rsidRPr="00CB6A18">
        <w:rPr>
          <w:rFonts w:cstheme="minorHAnsi"/>
        </w:rPr>
        <w:t xml:space="preserve">Modbus TCP και </w:t>
      </w:r>
      <w:r w:rsidR="002F288C" w:rsidRPr="00CB6A18">
        <w:rPr>
          <w:rFonts w:cstheme="minorHAnsi"/>
        </w:rPr>
        <w:t xml:space="preserve">το </w:t>
      </w:r>
      <w:r w:rsidR="00386578" w:rsidRPr="00CB6A18">
        <w:rPr>
          <w:rFonts w:cstheme="minorHAnsi"/>
        </w:rPr>
        <w:t>Modbus Plus.</w:t>
      </w:r>
      <w:r w:rsidR="0028734B" w:rsidRPr="00CB6A18">
        <w:rPr>
          <w:rFonts w:cstheme="minorHAnsi"/>
        </w:rPr>
        <w:t xml:space="preserve"> Είναι ένα ανοιχτό πρωτόκολλο, που σημαίνει ότι οι προδιαγραφές δημοσιεύονται και μπορούν να χρησιμοποιηθούν από οποιονδήποτε ελεύθερα ή με άδεια χρήσης, ακόμα για εμπορικούς σκοπούς.</w:t>
      </w:r>
    </w:p>
    <w:p w:rsidR="00B30540" w:rsidRPr="00CB6A18" w:rsidRDefault="00191BB6" w:rsidP="00CB6A18">
      <w:pPr>
        <w:jc w:val="both"/>
        <w:rPr>
          <w:rFonts w:cstheme="minorHAnsi"/>
        </w:rPr>
      </w:pPr>
      <w:r w:rsidRPr="00CB6A18">
        <w:rPr>
          <w:rFonts w:cstheme="minorHAnsi"/>
        </w:rPr>
        <w:t xml:space="preserve">Πρόκειται για πρωτόκολλο master/slave, που σημαίνει ότι μια συσκευή (master) μπορεί να ελέγχει πολλαπλές συσκευές (slaves) μέσω ενός ενιαίου δικτύου. </w:t>
      </w:r>
      <w:r w:rsidR="00882A47" w:rsidRPr="00CB6A18">
        <w:rPr>
          <w:rFonts w:cstheme="minorHAnsi"/>
        </w:rPr>
        <w:t>Θα απευθυνόμαστε από εδώ και στο εξής σε αυτές ως «κύρια» συσκευή (</w:t>
      </w:r>
      <w:r w:rsidR="00882A47" w:rsidRPr="00CB6A18">
        <w:rPr>
          <w:rFonts w:cstheme="minorHAnsi"/>
          <w:lang w:val="en-US"/>
        </w:rPr>
        <w:t>master</w:t>
      </w:r>
      <w:r w:rsidR="00882A47" w:rsidRPr="00CB6A18">
        <w:rPr>
          <w:rFonts w:cstheme="minorHAnsi"/>
        </w:rPr>
        <w:t>) και «δευτερεύουσες» συσκευές (</w:t>
      </w:r>
      <w:r w:rsidR="00882A47" w:rsidRPr="00CB6A18">
        <w:rPr>
          <w:rFonts w:cstheme="minorHAnsi"/>
          <w:lang w:val="en-US"/>
        </w:rPr>
        <w:t>slaves</w:t>
      </w:r>
      <w:r w:rsidR="00882A47" w:rsidRPr="00CB6A18">
        <w:rPr>
          <w:rFonts w:cstheme="minorHAnsi"/>
        </w:rPr>
        <w:t xml:space="preserve">). Το </w:t>
      </w:r>
      <w:r w:rsidR="00882A47" w:rsidRPr="00CB6A18">
        <w:rPr>
          <w:rFonts w:cstheme="minorHAnsi"/>
          <w:lang w:val="en-US"/>
        </w:rPr>
        <w:t>Modbus</w:t>
      </w:r>
      <w:r w:rsidR="00882A47" w:rsidRPr="00CB6A18">
        <w:rPr>
          <w:rFonts w:cstheme="minorHAnsi"/>
        </w:rPr>
        <w:t xml:space="preserve"> χ</w:t>
      </w:r>
      <w:r w:rsidRPr="00CB6A18">
        <w:rPr>
          <w:rFonts w:cstheme="minorHAnsi"/>
        </w:rPr>
        <w:t>ρησιμοποιεί ένα απλό μοντέλο αίτησης/απόκρισης για την ανταλλαγή δεδομέ</w:t>
      </w:r>
      <w:r w:rsidR="00882A47" w:rsidRPr="00CB6A18">
        <w:rPr>
          <w:rFonts w:cstheme="minorHAnsi"/>
        </w:rPr>
        <w:t xml:space="preserve">νων μεταξύ συσκευών. </w:t>
      </w:r>
      <w:r w:rsidRPr="00CB6A18">
        <w:rPr>
          <w:rFonts w:cstheme="minorHAnsi"/>
        </w:rPr>
        <w:t>Είναι εύκολο στην υλοποίηση και υποστηρίζεται από πληθώρα συσκευών.</w:t>
      </w:r>
      <w:r w:rsidR="00F4775B" w:rsidRPr="00CB6A18">
        <w:rPr>
          <w:rFonts w:cstheme="minorHAnsi"/>
        </w:rPr>
        <w:t xml:space="preserve"> </w:t>
      </w:r>
      <w:r w:rsidR="007E17E9" w:rsidRPr="00CB6A18">
        <w:rPr>
          <w:rFonts w:cstheme="minorHAnsi"/>
          <w:lang w:val="en-US"/>
        </w:rPr>
        <w:t>H</w:t>
      </w:r>
      <w:r w:rsidR="007E17E9" w:rsidRPr="00CB6A18">
        <w:rPr>
          <w:rFonts w:cstheme="minorHAnsi"/>
        </w:rPr>
        <w:t xml:space="preserve"> επικοινωνία επιτυγχάνεται μέσω διαφόρων τύπων φυσικών μέσων</w:t>
      </w:r>
      <w:r w:rsidR="008D6AE8" w:rsidRPr="00CB6A18">
        <w:rPr>
          <w:rFonts w:cstheme="minorHAnsi"/>
        </w:rPr>
        <w:t xml:space="preserve">, </w:t>
      </w:r>
      <w:r w:rsidR="007E17E9" w:rsidRPr="00CB6A18">
        <w:rPr>
          <w:rFonts w:cstheme="minorHAnsi"/>
        </w:rPr>
        <w:t xml:space="preserve">όπως σειριακά καλώδια RS-232, RS-485, RS-422 και Ethernet. </w:t>
      </w:r>
      <w:r w:rsidR="00A21B00" w:rsidRPr="00CB6A18">
        <w:rPr>
          <w:rFonts w:cstheme="minorHAnsi"/>
        </w:rPr>
        <w:t>Η αρχική διεπαφή Modbus λειτουργούσε με σειριακή επικοινωνία RS-232,</w:t>
      </w:r>
      <w:r w:rsidR="002E18A6" w:rsidRPr="00CB6A18">
        <w:rPr>
          <w:rFonts w:cstheme="minorHAnsi"/>
        </w:rPr>
        <w:t xml:space="preserve"> </w:t>
      </w:r>
      <w:r w:rsidR="00A21B00" w:rsidRPr="00CB6A18">
        <w:rPr>
          <w:rFonts w:cstheme="minorHAnsi"/>
        </w:rPr>
        <w:t>αλλά οι περισσότερες από τις μεταγενέστερες υλοποιήσεις Modbus χρησιμοποιούν RS-485</w:t>
      </w:r>
      <w:r w:rsidR="00431E9C" w:rsidRPr="00CB6A18">
        <w:rPr>
          <w:rFonts w:cstheme="minorHAnsi"/>
        </w:rPr>
        <w:t xml:space="preserve">, καθώς </w:t>
      </w:r>
      <w:r w:rsidR="00A21B00" w:rsidRPr="00CB6A18">
        <w:rPr>
          <w:rFonts w:cstheme="minorHAnsi"/>
        </w:rPr>
        <w:t>επ</w:t>
      </w:r>
      <w:r w:rsidR="001170B6" w:rsidRPr="00CB6A18">
        <w:rPr>
          <w:rFonts w:cstheme="minorHAnsi"/>
        </w:rPr>
        <w:t>ι</w:t>
      </w:r>
      <w:r w:rsidR="00A21B00" w:rsidRPr="00CB6A18">
        <w:rPr>
          <w:rFonts w:cstheme="minorHAnsi"/>
        </w:rPr>
        <w:t>τρ</w:t>
      </w:r>
      <w:r w:rsidR="001170B6" w:rsidRPr="00CB6A18">
        <w:rPr>
          <w:rFonts w:cstheme="minorHAnsi"/>
        </w:rPr>
        <w:t>έ</w:t>
      </w:r>
      <w:r w:rsidR="00A21B00" w:rsidRPr="00CB6A18">
        <w:rPr>
          <w:rFonts w:cstheme="minorHAnsi"/>
        </w:rPr>
        <w:t>πε</w:t>
      </w:r>
      <w:r w:rsidR="0054329E" w:rsidRPr="00CB6A18">
        <w:rPr>
          <w:rFonts w:cstheme="minorHAnsi"/>
        </w:rPr>
        <w:t>ι</w:t>
      </w:r>
      <w:r w:rsidR="00A21B00" w:rsidRPr="00CB6A18">
        <w:rPr>
          <w:rFonts w:cstheme="minorHAnsi"/>
        </w:rPr>
        <w:t xml:space="preserve"> </w:t>
      </w:r>
      <w:r w:rsidR="00071D17" w:rsidRPr="00CB6A18">
        <w:rPr>
          <w:rFonts w:cstheme="minorHAnsi"/>
        </w:rPr>
        <w:t>την επικοινωνία μεταξύ μεγαλύτερων αποστάσεων</w:t>
      </w:r>
      <w:r w:rsidR="00A21B00" w:rsidRPr="00CB6A18">
        <w:rPr>
          <w:rFonts w:cstheme="minorHAnsi"/>
        </w:rPr>
        <w:t xml:space="preserve">, </w:t>
      </w:r>
      <w:r w:rsidR="00F37755" w:rsidRPr="00CB6A18">
        <w:rPr>
          <w:rFonts w:cstheme="minorHAnsi"/>
        </w:rPr>
        <w:t xml:space="preserve">προσφέρει </w:t>
      </w:r>
      <w:r w:rsidR="00A21B00" w:rsidRPr="00CB6A18">
        <w:rPr>
          <w:rFonts w:cstheme="minorHAnsi"/>
        </w:rPr>
        <w:t xml:space="preserve">υψηλότερες ταχύτητες </w:t>
      </w:r>
      <w:r w:rsidR="00D34941" w:rsidRPr="00CB6A18">
        <w:rPr>
          <w:rFonts w:cstheme="minorHAnsi"/>
        </w:rPr>
        <w:t xml:space="preserve">μετάδοσης, καθώς </w:t>
      </w:r>
      <w:r w:rsidR="00A21B00" w:rsidRPr="00CB6A18">
        <w:rPr>
          <w:rFonts w:cstheme="minorHAnsi"/>
        </w:rPr>
        <w:t xml:space="preserve">και τη δυνατότητα </w:t>
      </w:r>
      <w:r w:rsidR="007E16CF" w:rsidRPr="00CB6A18">
        <w:rPr>
          <w:rFonts w:cstheme="minorHAnsi"/>
        </w:rPr>
        <w:t xml:space="preserve">διασύνδεσης </w:t>
      </w:r>
      <w:r w:rsidR="00E202B0" w:rsidRPr="00CB6A18">
        <w:rPr>
          <w:rFonts w:cstheme="minorHAnsi"/>
        </w:rPr>
        <w:t>πολλών</w:t>
      </w:r>
      <w:r w:rsidR="00A21B00" w:rsidRPr="00CB6A18">
        <w:rPr>
          <w:rFonts w:cstheme="minorHAnsi"/>
        </w:rPr>
        <w:t xml:space="preserve"> συσκευών σε ένα ενιαίο δίκτυο πολλαπλής διοχέτευσης</w:t>
      </w:r>
      <w:r w:rsidR="00A97984" w:rsidRPr="00CB6A18">
        <w:rPr>
          <w:rFonts w:cstheme="minorHAnsi"/>
        </w:rPr>
        <w:t xml:space="preserve"> (</w:t>
      </w:r>
      <w:r w:rsidR="00A97984" w:rsidRPr="00CB6A18">
        <w:rPr>
          <w:rFonts w:cstheme="minorHAnsi"/>
          <w:lang w:val="en-US"/>
        </w:rPr>
        <w:t>multi</w:t>
      </w:r>
      <w:r w:rsidR="00A97984" w:rsidRPr="00CB6A18">
        <w:rPr>
          <w:rFonts w:cstheme="minorHAnsi"/>
        </w:rPr>
        <w:t>-</w:t>
      </w:r>
      <w:r w:rsidR="00A97984" w:rsidRPr="00CB6A18">
        <w:rPr>
          <w:rFonts w:cstheme="minorHAnsi"/>
          <w:lang w:val="en-US"/>
        </w:rPr>
        <w:t>drop</w:t>
      </w:r>
      <w:r w:rsidR="00A97984" w:rsidRPr="00CB6A18">
        <w:rPr>
          <w:rFonts w:cstheme="minorHAnsi"/>
        </w:rPr>
        <w:t xml:space="preserve"> </w:t>
      </w:r>
      <w:r w:rsidR="00A97984" w:rsidRPr="00CB6A18">
        <w:rPr>
          <w:rFonts w:cstheme="minorHAnsi"/>
          <w:lang w:val="en-US"/>
        </w:rPr>
        <w:t>network</w:t>
      </w:r>
      <w:r w:rsidR="00A97984" w:rsidRPr="00CB6A18">
        <w:rPr>
          <w:rFonts w:cstheme="minorHAnsi"/>
        </w:rPr>
        <w:t>)</w:t>
      </w:r>
      <w:r w:rsidR="00A21B00" w:rsidRPr="00CB6A18">
        <w:rPr>
          <w:rFonts w:cstheme="minorHAnsi"/>
        </w:rPr>
        <w:t>.</w:t>
      </w:r>
    </w:p>
    <w:p w:rsidR="00F4775B" w:rsidRPr="00CB6A18" w:rsidRDefault="007A1898" w:rsidP="00CB6A18">
      <w:pPr>
        <w:jc w:val="both"/>
        <w:rPr>
          <w:rFonts w:cstheme="minorHAnsi"/>
        </w:rPr>
      </w:pPr>
      <w:r w:rsidRPr="00CB6A18">
        <w:rPr>
          <w:rFonts w:cstheme="minorHAnsi"/>
        </w:rPr>
        <w:t xml:space="preserve">Το πρωτόκολλο </w:t>
      </w:r>
      <w:r w:rsidRPr="00CB6A18">
        <w:rPr>
          <w:rFonts w:cstheme="minorHAnsi"/>
          <w:lang w:val="en-US"/>
        </w:rPr>
        <w:t>Modbus</w:t>
      </w:r>
      <w:r w:rsidRPr="00CB6A18">
        <w:rPr>
          <w:rFonts w:cstheme="minorHAnsi"/>
        </w:rPr>
        <w:t xml:space="preserve"> χρησιμοποιείται σε ένα ευρύ φάσμα εφαρμογών βιομηχανικού αυτοματισμού, όπως η βιομηχανική παραγωγή, ο αυτοματισμός σε εγκαταστάσεις, η HVAC και ο έλεγχος διεργασιών. </w:t>
      </w:r>
      <w:r w:rsidR="005975FB" w:rsidRPr="00CB6A18">
        <w:rPr>
          <w:rFonts w:cstheme="minorHAnsi"/>
        </w:rPr>
        <w:t>Χ</w:t>
      </w:r>
      <w:r w:rsidRPr="00CB6A18">
        <w:rPr>
          <w:rFonts w:cstheme="minorHAnsi"/>
        </w:rPr>
        <w:t>ρησιμοποιείται συνήθως για την ανάγνωση και εγγραφή δεδομένων από διάφορους τύπους συσκευών</w:t>
      </w:r>
      <w:r w:rsidR="00873E5C" w:rsidRPr="00CB6A18">
        <w:rPr>
          <w:rFonts w:cstheme="minorHAnsi"/>
        </w:rPr>
        <w:t>.</w:t>
      </w:r>
      <w:r w:rsidR="00E607F0" w:rsidRPr="00CB6A18">
        <w:rPr>
          <w:rFonts w:cstheme="minorHAnsi"/>
        </w:rPr>
        <w:t xml:space="preserve"> </w:t>
      </w:r>
      <w:r w:rsidR="00F4775B" w:rsidRPr="00CB6A18">
        <w:rPr>
          <w:rFonts w:cstheme="minorHAnsi"/>
        </w:rPr>
        <w:t xml:space="preserve">Ακολουθούν μερικά παραδείγματα </w:t>
      </w:r>
      <w:r w:rsidR="004041BB" w:rsidRPr="00CB6A18">
        <w:rPr>
          <w:rFonts w:cstheme="minorHAnsi"/>
        </w:rPr>
        <w:t>χρήσης</w:t>
      </w:r>
      <w:r w:rsidR="00F4775B" w:rsidRPr="00CB6A18">
        <w:rPr>
          <w:rFonts w:cstheme="minorHAnsi"/>
        </w:rPr>
        <w:t>:</w:t>
      </w:r>
    </w:p>
    <w:p w:rsidR="006000FB" w:rsidRPr="00CB6A18" w:rsidRDefault="00F4775B" w:rsidP="00CB6A18">
      <w:pPr>
        <w:pStyle w:val="ListParagraph"/>
        <w:numPr>
          <w:ilvl w:val="0"/>
          <w:numId w:val="2"/>
        </w:numPr>
        <w:jc w:val="both"/>
        <w:rPr>
          <w:rFonts w:cstheme="minorHAnsi"/>
        </w:rPr>
      </w:pPr>
      <w:r w:rsidRPr="00CB6A18">
        <w:rPr>
          <w:rFonts w:cstheme="minorHAnsi"/>
        </w:rPr>
        <w:t>Σε ένα εργοστάσιο παραγωγής, το σύστημα ελέγχου θα μπορούσε να χρησιμοποιεί το Modbus για να διαβάζει τις τιμές των αισθητήρων θερμοκρασίας, πίεσης και ισχύς και να ελέγχει την ταχύτητα και την κατεύθυνση των κινητήρων</w:t>
      </w:r>
      <w:r w:rsidR="00132D9E" w:rsidRPr="00CB6A18">
        <w:rPr>
          <w:rFonts w:cstheme="minorHAnsi"/>
        </w:rPr>
        <w:t xml:space="preserve"> και</w:t>
      </w:r>
      <w:r w:rsidRPr="00CB6A18">
        <w:rPr>
          <w:rFonts w:cstheme="minorHAnsi"/>
        </w:rPr>
        <w:t xml:space="preserve"> των</w:t>
      </w:r>
      <w:r w:rsidR="00132D9E" w:rsidRPr="00CB6A18">
        <w:rPr>
          <w:rFonts w:cstheme="minorHAnsi"/>
        </w:rPr>
        <w:t xml:space="preserve"> βαλβίδων</w:t>
      </w:r>
      <w:r w:rsidR="006000FB" w:rsidRPr="00CB6A18">
        <w:rPr>
          <w:rFonts w:cstheme="minorHAnsi"/>
        </w:rPr>
        <w:t>.</w:t>
      </w:r>
    </w:p>
    <w:p w:rsidR="008B4C19" w:rsidRPr="00CB6A18" w:rsidRDefault="00F4775B" w:rsidP="00CB6A18">
      <w:pPr>
        <w:pStyle w:val="ListParagraph"/>
        <w:numPr>
          <w:ilvl w:val="0"/>
          <w:numId w:val="2"/>
        </w:numPr>
        <w:jc w:val="both"/>
        <w:rPr>
          <w:rFonts w:cstheme="minorHAnsi"/>
        </w:rPr>
      </w:pPr>
      <w:r w:rsidRPr="00CB6A18">
        <w:rPr>
          <w:rFonts w:cstheme="minorHAnsi"/>
        </w:rPr>
        <w:t xml:space="preserve">Σε ένα σύστημα αυτοματισμού ενός κτιρίου, το σύστημα ελέγχου θα μπορούσε να χρησιμοποιεί το Modbus για να διαβάζει τις τιμές των αισθητήρων θερμοκρασίας, υγρασίας και ποιότητας αέρα και να ελέγχει τη λειτουργία των ανεμιστήρων, των αντλιών και </w:t>
      </w:r>
      <w:r w:rsidR="00430216" w:rsidRPr="00CB6A18">
        <w:rPr>
          <w:rFonts w:cstheme="minorHAnsi"/>
        </w:rPr>
        <w:t xml:space="preserve">του </w:t>
      </w:r>
      <w:r w:rsidRPr="00CB6A18">
        <w:rPr>
          <w:rFonts w:cstheme="minorHAnsi"/>
        </w:rPr>
        <w:t>εξοπλισμού HVAC.</w:t>
      </w:r>
    </w:p>
    <w:p w:rsidR="008B4C19" w:rsidRPr="00CB6A18" w:rsidRDefault="00F4775B" w:rsidP="00CB6A18">
      <w:pPr>
        <w:pStyle w:val="ListParagraph"/>
        <w:numPr>
          <w:ilvl w:val="0"/>
          <w:numId w:val="2"/>
        </w:numPr>
        <w:jc w:val="both"/>
        <w:rPr>
          <w:rFonts w:cstheme="minorHAnsi"/>
        </w:rPr>
      </w:pPr>
      <w:r w:rsidRPr="00CB6A18">
        <w:rPr>
          <w:rFonts w:cstheme="minorHAnsi"/>
        </w:rPr>
        <w:t>Σε ένα σύστημα παραγωγής και διανομής ηλεκτρικής ενέργειας, το σύστημα ελέγχου χρησιμοποιείτο Modbus για την ανάγνωση των τιμών των αισθητήρων τάσης, ρεύματος και ισχύος και για τον έλεγχο της λειτουργίας των γεννητριών, των μετασχηματιστών και άλλου ηλεκτρικού εξοπλισμού.</w:t>
      </w:r>
    </w:p>
    <w:p w:rsidR="007003A3" w:rsidRPr="00CB6A18" w:rsidRDefault="00F4775B" w:rsidP="00CB6A18">
      <w:pPr>
        <w:pStyle w:val="ListParagraph"/>
        <w:numPr>
          <w:ilvl w:val="0"/>
          <w:numId w:val="2"/>
        </w:numPr>
        <w:jc w:val="both"/>
        <w:rPr>
          <w:rFonts w:cstheme="minorHAnsi"/>
        </w:rPr>
      </w:pPr>
      <w:r w:rsidRPr="00CB6A18">
        <w:rPr>
          <w:rFonts w:cstheme="minorHAnsi"/>
        </w:rPr>
        <w:t xml:space="preserve">Σε ένα σύστημα διαχείρισης νερού και λυμάτων, το σύστημα ελέγχου θα μπορούσε να χρησιμοποιεί το Modbus για να διαβάζει τις τιμές των αισθητήρων pH, ροής και πίεσης και να ελέγχει τη λειτουργία αντλιών, βαλβίδων και </w:t>
      </w:r>
      <w:r w:rsidR="00102730" w:rsidRPr="00CB6A18">
        <w:rPr>
          <w:rFonts w:cstheme="minorHAnsi"/>
        </w:rPr>
        <w:t>λοιπού</w:t>
      </w:r>
      <w:r w:rsidRPr="00CB6A18">
        <w:rPr>
          <w:rFonts w:cstheme="minorHAnsi"/>
        </w:rPr>
        <w:t xml:space="preserve"> εξοπλισμού.</w:t>
      </w:r>
      <w:r w:rsidR="00F8128C" w:rsidRPr="00CB6A18">
        <w:rPr>
          <w:rFonts w:cstheme="minorHAnsi"/>
        </w:rPr>
        <w:t xml:space="preserve"> </w:t>
      </w:r>
    </w:p>
    <w:p w:rsidR="00F8128C" w:rsidRPr="00CB6A18" w:rsidRDefault="00F8128C" w:rsidP="00CB6A18">
      <w:pPr>
        <w:jc w:val="both"/>
        <w:rPr>
          <w:rFonts w:cstheme="minorHAnsi"/>
        </w:rPr>
      </w:pPr>
    </w:p>
    <w:p w:rsidR="007003A3" w:rsidRPr="00CB6A18" w:rsidRDefault="007003A3" w:rsidP="00CB6A18">
      <w:pPr>
        <w:pStyle w:val="Heading2"/>
        <w:jc w:val="both"/>
        <w:rPr>
          <w:rFonts w:asciiTheme="minorHAnsi" w:hAnsiTheme="minorHAnsi" w:cstheme="minorHAnsi"/>
        </w:rPr>
      </w:pPr>
      <w:r w:rsidRPr="00CB6A18">
        <w:rPr>
          <w:rFonts w:asciiTheme="minorHAnsi" w:hAnsiTheme="minorHAnsi" w:cstheme="minorHAnsi"/>
        </w:rPr>
        <w:t>Αποθήκευση δεδομένων</w:t>
      </w:r>
    </w:p>
    <w:p w:rsidR="007003A3" w:rsidRPr="00CB6A18" w:rsidRDefault="007003A3" w:rsidP="00CB6A18">
      <w:pPr>
        <w:jc w:val="both"/>
        <w:rPr>
          <w:rFonts w:cstheme="minorHAnsi"/>
        </w:rPr>
      </w:pPr>
      <w:r w:rsidRPr="00CB6A18">
        <w:rPr>
          <w:rFonts w:cstheme="minorHAnsi"/>
        </w:rPr>
        <w:t xml:space="preserve">Στο πρωτόκολλο </w:t>
      </w:r>
      <w:r w:rsidRPr="00CB6A18">
        <w:rPr>
          <w:rFonts w:cstheme="minorHAnsi"/>
          <w:lang w:val="en-US"/>
        </w:rPr>
        <w:t>Modbus</w:t>
      </w:r>
      <w:r w:rsidRPr="00CB6A18">
        <w:rPr>
          <w:rFonts w:cstheme="minorHAnsi"/>
        </w:rPr>
        <w:t xml:space="preserve">, τα δεδομένα οργανώνονται σε καταχωρητές και πηνία. Οι καταχωρητές χρησιμοποιούνται για την αποθήκευση αριθμητικών τιμών, όπως θερμοκρασίες, πιέσεις ή άλλους τύπους δεδομένων μέτρησης. Τα πηνία χρησιμοποιούνται για την αποθήκευση δυαδικών τιμών, όπως οι καταστάσεις </w:t>
      </w:r>
      <w:r w:rsidRPr="00CB6A18">
        <w:rPr>
          <w:rFonts w:cstheme="minorHAnsi"/>
          <w:lang w:val="en-US"/>
        </w:rPr>
        <w:t>on</w:t>
      </w:r>
      <w:r w:rsidRPr="00CB6A18">
        <w:rPr>
          <w:rFonts w:cstheme="minorHAnsi"/>
        </w:rPr>
        <w:t>/</w:t>
      </w:r>
      <w:r w:rsidRPr="00CB6A18">
        <w:rPr>
          <w:rFonts w:cstheme="minorHAnsi"/>
          <w:lang w:val="en-US"/>
        </w:rPr>
        <w:t>off</w:t>
      </w:r>
      <w:r w:rsidRPr="00CB6A18">
        <w:rPr>
          <w:rFonts w:cstheme="minorHAnsi"/>
        </w:rPr>
        <w:t xml:space="preserve"> ή οι ψηφιακές είσοδοι και έξοδοι.</w:t>
      </w:r>
    </w:p>
    <w:p w:rsidR="007003A3" w:rsidRPr="00CB6A18" w:rsidRDefault="007003A3" w:rsidP="00CB6A18">
      <w:pPr>
        <w:jc w:val="both"/>
        <w:rPr>
          <w:rFonts w:cstheme="minorHAnsi"/>
        </w:rPr>
      </w:pPr>
      <w:r w:rsidRPr="00CB6A18">
        <w:rPr>
          <w:rFonts w:cstheme="minorHAnsi"/>
        </w:rPr>
        <w:t xml:space="preserve">Τα δεδομένα μπορούν να διαβαστούν ή να εγγραφούν σε πηνία (διακριτές έξοδοι), διακριτές εισόδους, καταχωρητές εισόδου και καταχωρητές αποθήκευσης. </w:t>
      </w:r>
    </w:p>
    <w:p w:rsidR="007003A3" w:rsidRPr="00CB6A18" w:rsidRDefault="007003A3" w:rsidP="00CB6A18">
      <w:pPr>
        <w:jc w:val="both"/>
        <w:rPr>
          <w:rFonts w:cstheme="minorHAnsi"/>
        </w:rPr>
      </w:pPr>
      <w:r w:rsidRPr="00CB6A18">
        <w:rPr>
          <w:rFonts w:cstheme="minorHAnsi"/>
        </w:rPr>
        <w:t>Τα πηνία χρησιμοποιούνται για την αναπαράσταση ενός μόνο bit δεδομένων, χρησιμοποιούνται ως διακριτές έξοδοι και μπορούν να χρησιμοποιηθούν για εγγραφή και ανάγνωση δεδομένων. Οι διακριτές είσοδοι είναι, όπως και τα πηνία, καταχωρητές 1-</w:t>
      </w:r>
      <w:r w:rsidRPr="00CB6A18">
        <w:rPr>
          <w:rFonts w:cstheme="minorHAnsi"/>
          <w:lang w:val="en-US"/>
        </w:rPr>
        <w:t>bit</w:t>
      </w:r>
      <w:r w:rsidRPr="00CB6A18">
        <w:rPr>
          <w:rFonts w:cstheme="minorHAnsi"/>
        </w:rPr>
        <w:t xml:space="preserve"> με χρήση μόνο ανάγωσης. </w:t>
      </w:r>
      <w:r w:rsidR="00B0264C" w:rsidRPr="00CB6A18">
        <w:rPr>
          <w:rFonts w:cstheme="minorHAnsi"/>
        </w:rPr>
        <w:t>Στην πράξη, τα πηνία και οι διακριτές είσοδοι χρησιμοποιούνται συχνά για την αναπαράσταση της κατάστασης ψηφιακών εισόδων και εξόδων, όπως η κατάσταση ενεργοποίησης/απενεργοποίησης ενός ρελέ ή η κατάσταση ανοίγματος/κλεισίματος μιας βαλβίδας.</w:t>
      </w:r>
    </w:p>
    <w:p w:rsidR="00B0264C" w:rsidRPr="00CB6A18" w:rsidRDefault="00B0264C" w:rsidP="00CB6A18">
      <w:pPr>
        <w:jc w:val="both"/>
        <w:rPr>
          <w:rFonts w:cstheme="minorHAnsi"/>
        </w:rPr>
      </w:pPr>
      <w:r w:rsidRPr="00CB6A18">
        <w:rPr>
          <w:rFonts w:cstheme="minorHAnsi"/>
        </w:rPr>
        <w:t xml:space="preserve">Οι καταχωρητές είναι συνήθως λέξεις των 16 </w:t>
      </w:r>
      <w:r w:rsidRPr="00CB6A18">
        <w:rPr>
          <w:rFonts w:cstheme="minorHAnsi"/>
          <w:lang w:val="en-US"/>
        </w:rPr>
        <w:t>bit</w:t>
      </w:r>
      <w:r w:rsidRPr="00CB6A18">
        <w:rPr>
          <w:rFonts w:cstheme="minorHAnsi"/>
        </w:rPr>
        <w:t xml:space="preserve">, πράγμα που σημαίνει ότι μπορούν να αποθηκεύσουν ακέραιες τιμές που κυμαίνονται από 0 έως 65535. Ορισμένες υλοποιήσεις </w:t>
      </w:r>
      <w:r w:rsidRPr="00CB6A18">
        <w:rPr>
          <w:rFonts w:cstheme="minorHAnsi"/>
          <w:lang w:val="en-US"/>
        </w:rPr>
        <w:t>Modbus</w:t>
      </w:r>
      <w:r w:rsidRPr="00CB6A18">
        <w:rPr>
          <w:rFonts w:cstheme="minorHAnsi"/>
        </w:rPr>
        <w:t xml:space="preserve"> υποστηρίζουν επίσης καταχωρητές 32 </w:t>
      </w:r>
      <w:r w:rsidRPr="00CB6A18">
        <w:rPr>
          <w:rFonts w:cstheme="minorHAnsi"/>
          <w:lang w:val="en-US"/>
        </w:rPr>
        <w:t>bit</w:t>
      </w:r>
      <w:r w:rsidRPr="00CB6A18">
        <w:rPr>
          <w:rFonts w:cstheme="minorHAnsi"/>
        </w:rPr>
        <w:t>, οι οποίοι μπορούν να αποθηκεύουν μεγαλύτερες ακέραιες τιμές ή τιμές κινητής υποδιαστολής.</w:t>
      </w:r>
      <w:r w:rsidR="00442162" w:rsidRPr="00CB6A18">
        <w:rPr>
          <w:rFonts w:cstheme="minorHAnsi"/>
        </w:rPr>
        <w:t xml:space="preserve"> </w:t>
      </w:r>
      <w:r w:rsidRPr="00CB6A18">
        <w:rPr>
          <w:rFonts w:cstheme="minorHAnsi"/>
        </w:rPr>
        <w:t>Οι καταχωρητές εισόδου χ</w:t>
      </w:r>
      <w:r w:rsidR="007003A3" w:rsidRPr="00CB6A18">
        <w:rPr>
          <w:rFonts w:cstheme="minorHAnsi"/>
        </w:rPr>
        <w:t xml:space="preserve">ρησιμοποιούνται συνήθως για την αναπαράσταση αναλογικών σημάτων εισόδου και έχουν δυνατότητα εγγραφής. Οι καταχωρητές </w:t>
      </w:r>
      <w:r w:rsidRPr="00CB6A18">
        <w:rPr>
          <w:rFonts w:cstheme="minorHAnsi"/>
        </w:rPr>
        <w:t xml:space="preserve">αποθήκευσης </w:t>
      </w:r>
      <w:r w:rsidR="007003A3" w:rsidRPr="00CB6A18">
        <w:rPr>
          <w:rFonts w:cstheme="minorHAnsi"/>
        </w:rPr>
        <w:t xml:space="preserve">έχουν δυνατότητα εγγραφής και ανάγνωσης. </w:t>
      </w:r>
    </w:p>
    <w:p w:rsidR="007003A3" w:rsidRPr="00CB6A18" w:rsidRDefault="00B0264C" w:rsidP="00CB6A18">
      <w:pPr>
        <w:jc w:val="both"/>
        <w:rPr>
          <w:rFonts w:cstheme="minorHAnsi"/>
        </w:rPr>
      </w:pPr>
      <w:r w:rsidRPr="00CB6A18">
        <w:rPr>
          <w:rFonts w:cstheme="minorHAnsi"/>
        </w:rPr>
        <w:t>Σημειώνεται πως μ</w:t>
      </w:r>
      <w:r w:rsidR="007003A3" w:rsidRPr="00CB6A18">
        <w:rPr>
          <w:rFonts w:cstheme="minorHAnsi"/>
        </w:rPr>
        <w:t xml:space="preserve">ια συσκευή μπορεί να μην έχει όλους αυτούς τους τύπους καταχωρητών. Αυτό είναι κάτι που αφορά τη συγκεκριμένη υλοποίηση συσκευής και είναι ευθύνη του κατασκευαστή. Για παράδειγμα, είναι δυνατόν για μια συσκευή να επικοινωνεί με το πρωτόκολλο </w:t>
      </w:r>
      <w:r w:rsidR="007003A3" w:rsidRPr="00CB6A18">
        <w:rPr>
          <w:rFonts w:cstheme="minorHAnsi"/>
          <w:lang w:val="en-US"/>
        </w:rPr>
        <w:t>Modbus</w:t>
      </w:r>
      <w:r w:rsidR="007003A3" w:rsidRPr="00CB6A18">
        <w:rPr>
          <w:rFonts w:cstheme="minorHAnsi"/>
        </w:rPr>
        <w:t xml:space="preserve">, αλλά να χρησιμοποιεί μόνο </w:t>
      </w:r>
      <w:r w:rsidRPr="00CB6A18">
        <w:rPr>
          <w:rFonts w:cstheme="minorHAnsi"/>
        </w:rPr>
        <w:t>καταχωρητές αποθήκευσης και καθόλου πηνία, διακριτές εισόδους και καταχωρητές εισόδου.</w:t>
      </w:r>
    </w:p>
    <w:p w:rsidR="007003A3" w:rsidRPr="00CB6A18" w:rsidRDefault="007003A3" w:rsidP="00CB6A18">
      <w:pPr>
        <w:jc w:val="both"/>
        <w:rPr>
          <w:rFonts w:cstheme="minorHAnsi"/>
        </w:rPr>
      </w:pPr>
      <w:r w:rsidRPr="00CB6A18">
        <w:rPr>
          <w:rFonts w:cstheme="minorHAnsi"/>
        </w:rPr>
        <w:t xml:space="preserve">Η ακριβής σημασία κάθε καταχωρητή και πηνίου εξαρτάται από τη συγκεκριμένη υλοποίηση, αλλά </w:t>
      </w:r>
      <w:r w:rsidR="00442162" w:rsidRPr="00CB6A18">
        <w:rPr>
          <w:rFonts w:cstheme="minorHAnsi"/>
        </w:rPr>
        <w:t xml:space="preserve">οι βασικές έννοιες είναι ίδιες </w:t>
      </w:r>
      <w:r w:rsidRPr="00CB6A18">
        <w:rPr>
          <w:rFonts w:cstheme="minorHAnsi"/>
        </w:rPr>
        <w:t xml:space="preserve">σε όλα τα συστήματα </w:t>
      </w:r>
      <w:r w:rsidRPr="00CB6A18">
        <w:rPr>
          <w:rFonts w:cstheme="minorHAnsi"/>
          <w:lang w:val="en-US"/>
        </w:rPr>
        <w:t>Modbus</w:t>
      </w:r>
      <w:r w:rsidRPr="00CB6A18">
        <w:rPr>
          <w:rFonts w:cstheme="minorHAnsi"/>
        </w:rPr>
        <w:t>.</w:t>
      </w:r>
    </w:p>
    <w:p w:rsidR="00D3027D" w:rsidRPr="00696CE8" w:rsidRDefault="00882A47" w:rsidP="00696CE8">
      <w:pPr>
        <w:pStyle w:val="Heading2"/>
        <w:jc w:val="both"/>
        <w:rPr>
          <w:rFonts w:asciiTheme="minorHAnsi" w:hAnsiTheme="minorHAnsi" w:cstheme="minorHAnsi"/>
        </w:rPr>
      </w:pPr>
      <w:r w:rsidRPr="00CB6A18">
        <w:rPr>
          <w:rFonts w:asciiTheme="minorHAnsi" w:hAnsiTheme="minorHAnsi" w:cstheme="minorHAnsi"/>
          <w:lang w:val="en-US"/>
        </w:rPr>
        <w:t>E</w:t>
      </w:r>
      <w:r w:rsidRPr="00CB6A18">
        <w:rPr>
          <w:rFonts w:asciiTheme="minorHAnsi" w:hAnsiTheme="minorHAnsi" w:cstheme="minorHAnsi"/>
        </w:rPr>
        <w:t>πικοινωνία</w:t>
      </w:r>
    </w:p>
    <w:p w:rsidR="003D7772" w:rsidRPr="003D7772" w:rsidRDefault="00F4775B" w:rsidP="00CB6A18">
      <w:pPr>
        <w:jc w:val="both"/>
        <w:rPr>
          <w:rFonts w:cstheme="minorHAnsi"/>
        </w:rPr>
      </w:pPr>
      <w:r w:rsidRPr="00CB6A18">
        <w:rPr>
          <w:rFonts w:cstheme="minorHAnsi"/>
        </w:rPr>
        <w:t xml:space="preserve">Το Modbus χρησιμοποιεί δυαδική μορφή για τα μηνύματά του, πράγμα που σημαίνει ότι τα δεδομένα αντιπροσωπεύονται ως μια </w:t>
      </w:r>
      <w:r w:rsidR="009B5C61">
        <w:rPr>
          <w:rFonts w:cstheme="minorHAnsi"/>
        </w:rPr>
        <w:t>αλληλουχία</w:t>
      </w:r>
      <w:r w:rsidR="003D7772">
        <w:rPr>
          <w:rFonts w:cstheme="minorHAnsi"/>
        </w:rPr>
        <w:t xml:space="preserve"> μονάδων και μηδενικών. </w:t>
      </w:r>
      <w:r w:rsidR="003D7772" w:rsidRPr="003D7772">
        <w:rPr>
          <w:rFonts w:cstheme="minorHAnsi"/>
        </w:rPr>
        <w:t>Κάθε bit αποστέλλεται ως τάση. Τα μηδενικά αποστέλλονται ως θετικές τάσεις και οι μονάδες ως αρνητικές</w:t>
      </w:r>
      <w:r w:rsidR="003D7772">
        <w:rPr>
          <w:rFonts w:cstheme="minorHAnsi"/>
        </w:rPr>
        <w:t xml:space="preserve">. </w:t>
      </w:r>
      <w:r w:rsidR="003D7772" w:rsidRPr="003D7772">
        <w:rPr>
          <w:rFonts w:cstheme="minorHAnsi"/>
        </w:rPr>
        <w:t xml:space="preserve">Μια </w:t>
      </w:r>
      <w:r w:rsidR="003D7772">
        <w:rPr>
          <w:rFonts w:cstheme="minorHAnsi"/>
        </w:rPr>
        <w:t>συνηθισμένη</w:t>
      </w:r>
      <w:r w:rsidR="003D7772" w:rsidRPr="003D7772">
        <w:rPr>
          <w:rFonts w:cstheme="minorHAnsi"/>
        </w:rPr>
        <w:t xml:space="preserve"> ταχύτητα μετάδοσης είναι 9600 baud (bit ανά δευτερόλεπτο).</w:t>
      </w:r>
    </w:p>
    <w:p w:rsidR="00CF1509" w:rsidRDefault="00882A47" w:rsidP="00CB6A18">
      <w:pPr>
        <w:jc w:val="both"/>
        <w:rPr>
          <w:rFonts w:cstheme="minorHAnsi"/>
        </w:rPr>
      </w:pPr>
      <w:r w:rsidRPr="00CB6A18">
        <w:rPr>
          <w:rFonts w:cstheme="minorHAnsi"/>
        </w:rPr>
        <w:t xml:space="preserve">Η κύρια συσκευή ξεκινά την επικοινωνία με μία δευτερεύουσα στέλνοντας ένα αίτημα. Στη συνέχεια, η δευτερεύουσα συσκευή απαντά με τα ζητούμενα δεδομένα. Τα αιτήματα στο Modbus αποτελούνται από μια επικεφαλίδα, έναν κωδικό λειτουργίας και ένα πεδίο δεδομένων. </w:t>
      </w:r>
    </w:p>
    <w:p w:rsidR="00CF1509" w:rsidRDefault="00882A47" w:rsidP="00CB6A18">
      <w:pPr>
        <w:jc w:val="both"/>
        <w:rPr>
          <w:rFonts w:cstheme="minorHAnsi"/>
        </w:rPr>
      </w:pPr>
      <w:r w:rsidRPr="00CB6A18">
        <w:rPr>
          <w:rFonts w:cstheme="minorHAnsi"/>
        </w:rPr>
        <w:t>Η επικεφαλίδα περιέχει τη διεύθυ</w:t>
      </w:r>
      <w:r w:rsidR="00CF1509">
        <w:rPr>
          <w:rFonts w:cstheme="minorHAnsi"/>
        </w:rPr>
        <w:t xml:space="preserve">νση της δευτερεύουσας συσκευής. </w:t>
      </w:r>
      <w:r w:rsidR="00CF1509" w:rsidRPr="00CF1509">
        <w:rPr>
          <w:rFonts w:cstheme="minorHAnsi"/>
        </w:rPr>
        <w:t xml:space="preserve">Σε κάθε </w:t>
      </w:r>
      <w:r w:rsidR="00CF1509">
        <w:rPr>
          <w:rFonts w:cstheme="minorHAnsi"/>
        </w:rPr>
        <w:t>δευτερεύουσα συσκευή</w:t>
      </w:r>
      <w:r w:rsidR="00CF1509" w:rsidRPr="00CF1509">
        <w:rPr>
          <w:rFonts w:cstheme="minorHAnsi"/>
        </w:rPr>
        <w:t xml:space="preserve"> σε ένα δίκτυο εκχωρείται μια μοναδική διεύθυνση</w:t>
      </w:r>
      <w:r w:rsidR="00EA4C6F">
        <w:rPr>
          <w:rFonts w:cstheme="minorHAnsi"/>
        </w:rPr>
        <w:t xml:space="preserve">, μέγεθος </w:t>
      </w:r>
      <w:r w:rsidR="003E247C">
        <w:rPr>
          <w:rFonts w:cstheme="minorHAnsi"/>
        </w:rPr>
        <w:t xml:space="preserve">ενός </w:t>
      </w:r>
      <w:r w:rsidR="003E247C">
        <w:rPr>
          <w:rFonts w:cstheme="minorHAnsi"/>
          <w:lang w:val="en-US"/>
        </w:rPr>
        <w:t>byte</w:t>
      </w:r>
      <w:r w:rsidR="00EA4C6F">
        <w:rPr>
          <w:rFonts w:cstheme="minorHAnsi"/>
        </w:rPr>
        <w:t xml:space="preserve">, </w:t>
      </w:r>
      <w:r w:rsidR="00784529">
        <w:rPr>
          <w:rFonts w:cstheme="minorHAnsi"/>
        </w:rPr>
        <w:t xml:space="preserve">με τιμές </w:t>
      </w:r>
      <w:r w:rsidR="00CF1509" w:rsidRPr="00CF1509">
        <w:rPr>
          <w:rFonts w:cstheme="minorHAnsi"/>
        </w:rPr>
        <w:t xml:space="preserve">από το 1 έως το 247. Όταν </w:t>
      </w:r>
      <w:r w:rsidR="006530E5">
        <w:rPr>
          <w:rFonts w:cstheme="minorHAnsi"/>
        </w:rPr>
        <w:t>η κύρια συσκευή</w:t>
      </w:r>
      <w:r w:rsidR="00CF1509" w:rsidRPr="00CF1509">
        <w:rPr>
          <w:rFonts w:cstheme="minorHAnsi"/>
        </w:rPr>
        <w:t xml:space="preserve"> ζητά δεδομένα, το πρώτο byte που στέλνει είναι η </w:t>
      </w:r>
      <w:r w:rsidR="00CF1509" w:rsidRPr="00CF1509">
        <w:rPr>
          <w:rFonts w:cstheme="minorHAnsi"/>
        </w:rPr>
        <w:lastRenderedPageBreak/>
        <w:t xml:space="preserve">διεύθυνση </w:t>
      </w:r>
      <w:r w:rsidR="00046832">
        <w:rPr>
          <w:rFonts w:cstheme="minorHAnsi"/>
        </w:rPr>
        <w:t>της δευτερεύουσας συσκευής</w:t>
      </w:r>
      <w:r w:rsidR="00CF1509" w:rsidRPr="00CF1509">
        <w:rPr>
          <w:rFonts w:cstheme="minorHAnsi"/>
        </w:rPr>
        <w:t xml:space="preserve">. Με αυτόν τον τρόπο κάθε </w:t>
      </w:r>
      <w:r w:rsidR="00982A0B">
        <w:rPr>
          <w:rFonts w:cstheme="minorHAnsi"/>
        </w:rPr>
        <w:t>δευτερεύουσα συσκευή</w:t>
      </w:r>
      <w:r w:rsidR="00CF1509" w:rsidRPr="00CF1509">
        <w:rPr>
          <w:rFonts w:cstheme="minorHAnsi"/>
        </w:rPr>
        <w:t xml:space="preserve"> γνωρίζει μετά το πρώτο byte αν πρέπει ή όχι να αγνοήσει το μήνυμα.</w:t>
      </w:r>
    </w:p>
    <w:p w:rsidR="008857B8" w:rsidRDefault="008857B8" w:rsidP="00CB6A18">
      <w:pPr>
        <w:jc w:val="both"/>
        <w:rPr>
          <w:rFonts w:cstheme="minorHAnsi"/>
        </w:rPr>
      </w:pPr>
      <w:r>
        <w:rPr>
          <w:rFonts w:cstheme="minorHAnsi"/>
        </w:rPr>
        <w:t xml:space="preserve">Το δεύτερο </w:t>
      </w:r>
      <w:r>
        <w:rPr>
          <w:rFonts w:cstheme="minorHAnsi"/>
          <w:lang w:val="en-US"/>
        </w:rPr>
        <w:t>byte</w:t>
      </w:r>
      <w:r>
        <w:rPr>
          <w:rFonts w:cstheme="minorHAnsi"/>
        </w:rPr>
        <w:t xml:space="preserve"> που στέλνεται είναι ο</w:t>
      </w:r>
      <w:r w:rsidR="00882A47" w:rsidRPr="00CB6A18">
        <w:rPr>
          <w:rFonts w:cstheme="minorHAnsi"/>
        </w:rPr>
        <w:t xml:space="preserve"> κωδικός λειτουργίας </w:t>
      </w:r>
      <w:r w:rsidR="00C43E78">
        <w:rPr>
          <w:rFonts w:cstheme="minorHAnsi"/>
        </w:rPr>
        <w:t xml:space="preserve">και </w:t>
      </w:r>
      <w:r w:rsidR="00882A47" w:rsidRPr="00CB6A18">
        <w:rPr>
          <w:rFonts w:cstheme="minorHAnsi"/>
        </w:rPr>
        <w:t>κ</w:t>
      </w:r>
      <w:r>
        <w:rPr>
          <w:rFonts w:cstheme="minorHAnsi"/>
        </w:rPr>
        <w:t>αθορίζει τον τύπο του αιτήματος.</w:t>
      </w:r>
      <w:r w:rsidR="00BE1AC8">
        <w:rPr>
          <w:rFonts w:cstheme="minorHAnsi"/>
        </w:rPr>
        <w:t xml:space="preserve"> Καθοδηγεί τη δευτερεύουσα συσκευή αναφορικά με τον πίνακα που πρέπει να προσπελάσει, καθώς και καθορίζει εάν πρέπει να διαβάσει ή να γράψει από αυτόν.</w:t>
      </w:r>
    </w:p>
    <w:p w:rsidR="00DA4761" w:rsidRPr="00CB6A18" w:rsidRDefault="00DA4761" w:rsidP="00DA4761">
      <w:pPr>
        <w:jc w:val="both"/>
        <w:rPr>
          <w:rFonts w:cstheme="minorHAnsi"/>
        </w:rPr>
      </w:pPr>
      <w:r w:rsidRPr="00CB6A18">
        <w:rPr>
          <w:rFonts w:cstheme="minorHAnsi"/>
        </w:rPr>
        <w:t xml:space="preserve">Ακολουθεί ένας πίνακας με τους πιο συνηθισμένους κωδικούς λειτουργίας ενός αιτήματος στο πρωτόκολλο </w:t>
      </w:r>
      <w:r w:rsidRPr="00CB6A18">
        <w:rPr>
          <w:rFonts w:cstheme="minorHAnsi"/>
          <w:lang w:val="en-US"/>
        </w:rPr>
        <w:t>Modbus</w:t>
      </w:r>
      <w:r w:rsidRPr="00CB6A18">
        <w:rPr>
          <w:rFonts w:cstheme="minorHAnsi"/>
        </w:rPr>
        <w:t>.</w:t>
      </w:r>
    </w:p>
    <w:tbl>
      <w:tblPr>
        <w:tblW w:w="5000" w:type="pct"/>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Description w:val=""/>
      </w:tblPr>
      <w:tblGrid>
        <w:gridCol w:w="1669"/>
        <w:gridCol w:w="6621"/>
      </w:tblGrid>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Κωδικός λειτουργίας</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Περιγραφή λειτουργίας</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Ανάγνωση σε ένα ή περισσότερα πηνία</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Ανάγνωση μίας ή περισσοτέρων διακριτών εισόδων</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Ανάγνωση σε έναν ή περισσότερους καταχωρητές αποθήκευσης</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Ανάγνωση σε έναν ή περισσότερους καταχωρητές εισόδου</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Εγγραφή σε ένα πηνίο</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Εγγραφή σε έναν καταχωρητή αποθήκευσης</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Εγγραφή σε πολλαπλά πηνία</w:t>
            </w:r>
          </w:p>
        </w:tc>
      </w:tr>
      <w:tr w:rsidR="00DA4761" w:rsidRPr="00431EE2" w:rsidTr="00970FE8">
        <w:trPr>
          <w:tblCellSpacing w:w="6"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431EE2">
              <w:rPr>
                <w:rFonts w:eastAsia="Times New Roman" w:cstheme="minorHAnsi"/>
                <w:color w:val="000000"/>
                <w:lang w:eastAsia="el-GR"/>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A4761" w:rsidRPr="00431EE2" w:rsidRDefault="00DA4761" w:rsidP="00970FE8">
            <w:pPr>
              <w:spacing w:after="0" w:line="240" w:lineRule="auto"/>
              <w:jc w:val="both"/>
              <w:rPr>
                <w:rFonts w:eastAsia="Times New Roman" w:cstheme="minorHAnsi"/>
                <w:color w:val="000000"/>
                <w:lang w:eastAsia="el-GR"/>
              </w:rPr>
            </w:pPr>
            <w:r w:rsidRPr="00CB6A18">
              <w:rPr>
                <w:rFonts w:eastAsia="Times New Roman" w:cstheme="minorHAnsi"/>
                <w:color w:val="000000"/>
                <w:lang w:eastAsia="el-GR"/>
              </w:rPr>
              <w:t>Εγγραφή σε πολλαπλούς καταχωρητές αποθήκευσης</w:t>
            </w:r>
          </w:p>
        </w:tc>
      </w:tr>
    </w:tbl>
    <w:p w:rsidR="00DA4761" w:rsidRDefault="00DA4761" w:rsidP="00CB6A18">
      <w:pPr>
        <w:jc w:val="both"/>
        <w:rPr>
          <w:rFonts w:cstheme="minorHAnsi"/>
        </w:rPr>
      </w:pPr>
      <w:r w:rsidRPr="00CB6A18">
        <w:rPr>
          <w:rFonts w:cstheme="minorHAnsi"/>
        </w:rPr>
        <w:br/>
      </w:r>
    </w:p>
    <w:p w:rsidR="000846A2" w:rsidRDefault="008A0D41" w:rsidP="00CB6A18">
      <w:pPr>
        <w:jc w:val="both"/>
        <w:rPr>
          <w:rFonts w:cstheme="minorHAnsi"/>
        </w:rPr>
      </w:pPr>
      <w:r>
        <w:rPr>
          <w:rFonts w:cstheme="minorHAnsi"/>
        </w:rPr>
        <w:t>Τέ</w:t>
      </w:r>
      <w:r w:rsidR="00112830">
        <w:rPr>
          <w:rFonts w:cstheme="minorHAnsi"/>
        </w:rPr>
        <w:t xml:space="preserve">λος, </w:t>
      </w:r>
      <w:r w:rsidR="00882A47" w:rsidRPr="00CB6A18">
        <w:rPr>
          <w:rFonts w:cstheme="minorHAnsi"/>
        </w:rPr>
        <w:t>το πεδίο δεδομένων περιέχ</w:t>
      </w:r>
      <w:r w:rsidR="000846A2">
        <w:rPr>
          <w:rFonts w:cstheme="minorHAnsi"/>
        </w:rPr>
        <w:t>ει τα δεδομένα που θα σταλούν ως απάντηση στην κύρια συσκευή, εάν το αίτημα αφορά λειτουργία ανάγνωσης.</w:t>
      </w:r>
    </w:p>
    <w:p w:rsidR="00882A47" w:rsidRPr="00CB6A18" w:rsidRDefault="00C73E21" w:rsidP="00CB6A18">
      <w:pPr>
        <w:jc w:val="both"/>
        <w:rPr>
          <w:rFonts w:cstheme="minorHAnsi"/>
        </w:rPr>
      </w:pPr>
      <w:r>
        <w:rPr>
          <w:rFonts w:cstheme="minorHAnsi"/>
        </w:rPr>
        <w:t xml:space="preserve">Επιπλέον, η </w:t>
      </w:r>
      <w:r w:rsidR="00822B1A">
        <w:rPr>
          <w:rFonts w:cstheme="minorHAnsi"/>
        </w:rPr>
        <w:t xml:space="preserve">κύρια συσκευή μπορεί, </w:t>
      </w:r>
      <w:r w:rsidR="00A949F5">
        <w:rPr>
          <w:rFonts w:cstheme="minorHAnsi"/>
        </w:rPr>
        <w:t>πέρα από το να</w:t>
      </w:r>
      <w:r w:rsidR="00882A47" w:rsidRPr="00CB6A18">
        <w:rPr>
          <w:rFonts w:cstheme="minorHAnsi"/>
        </w:rPr>
        <w:t xml:space="preserve"> </w:t>
      </w:r>
      <w:r w:rsidR="00473702">
        <w:rPr>
          <w:rFonts w:cstheme="minorHAnsi"/>
        </w:rPr>
        <w:t>διαβάσει</w:t>
      </w:r>
      <w:r w:rsidR="0032333B" w:rsidRPr="00CB6A18">
        <w:rPr>
          <w:rFonts w:cstheme="minorHAnsi"/>
        </w:rPr>
        <w:t xml:space="preserve"> και να γράψει</w:t>
      </w:r>
      <w:r w:rsidR="00822B1A">
        <w:rPr>
          <w:rFonts w:cstheme="minorHAnsi"/>
        </w:rPr>
        <w:t xml:space="preserve"> δεδομένα, </w:t>
      </w:r>
      <w:r w:rsidR="00882A47" w:rsidRPr="00CB6A18">
        <w:rPr>
          <w:rFonts w:cstheme="minorHAnsi"/>
        </w:rPr>
        <w:t>να εκτελέσει διαγνωστικές λειτουργίες</w:t>
      </w:r>
      <w:r w:rsidR="00E6746C">
        <w:rPr>
          <w:rFonts w:cstheme="minorHAnsi"/>
        </w:rPr>
        <w:t xml:space="preserve"> σε </w:t>
      </w:r>
      <w:r w:rsidR="00E6746C" w:rsidRPr="00CB6A18">
        <w:rPr>
          <w:rFonts w:cstheme="minorHAnsi"/>
        </w:rPr>
        <w:t>μια δευτερεύουσα</w:t>
      </w:r>
      <w:r w:rsidR="00882A47" w:rsidRPr="00CB6A18">
        <w:rPr>
          <w:rFonts w:cstheme="minorHAnsi"/>
        </w:rPr>
        <w:t xml:space="preserve">. Οι διαγνωστικές λειτουργίες επιτρέπουν στην κύρια συσκευή να </w:t>
      </w:r>
      <w:r w:rsidR="008E0023" w:rsidRPr="00CB6A18">
        <w:rPr>
          <w:rFonts w:cstheme="minorHAnsi"/>
        </w:rPr>
        <w:t>ελέγχει</w:t>
      </w:r>
      <w:r w:rsidR="00882A47" w:rsidRPr="00CB6A18">
        <w:rPr>
          <w:rFonts w:cstheme="minorHAnsi"/>
        </w:rPr>
        <w:t xml:space="preserve"> την κατάσταση μιας δευτερεύουσας</w:t>
      </w:r>
      <w:r w:rsidR="00E75E24">
        <w:rPr>
          <w:rFonts w:cstheme="minorHAnsi"/>
        </w:rPr>
        <w:t xml:space="preserve">, καθώς και να αναγνωρίζει </w:t>
      </w:r>
      <w:r w:rsidR="00E12232">
        <w:rPr>
          <w:rFonts w:cstheme="minorHAnsi"/>
        </w:rPr>
        <w:t>πιθανά σφάλματα.</w:t>
      </w:r>
    </w:p>
    <w:p w:rsidR="00E97E84" w:rsidRPr="00CB6A18" w:rsidRDefault="00E97E84" w:rsidP="00CB6A18">
      <w:pPr>
        <w:jc w:val="both"/>
        <w:rPr>
          <w:rFonts w:cstheme="minorHAnsi"/>
        </w:rPr>
      </w:pPr>
      <w:r w:rsidRPr="00CB6A18">
        <w:rPr>
          <w:rFonts w:cstheme="minorHAnsi"/>
        </w:rPr>
        <w:t>Παρακάτω, ακολουθεί μια απλοποιημένη αλληλουχία επικοινωνίας μεταξύ κύριας και δευτερεύουσας συσκευής, προκειμένου να διασαφηνιστεί ο τρόπος όπου αυτή λαμβάνει χώρα.</w:t>
      </w:r>
      <w:r w:rsidRPr="00CB6A18">
        <w:rPr>
          <w:rFonts w:cstheme="minorHAnsi"/>
        </w:rPr>
        <w:br/>
      </w:r>
    </w:p>
    <w:p w:rsidR="00E97E84" w:rsidRPr="00CB6A18" w:rsidRDefault="00E97E84" w:rsidP="00CB6A18">
      <w:pPr>
        <w:jc w:val="both"/>
        <w:rPr>
          <w:rFonts w:cstheme="minorHAnsi"/>
        </w:rPr>
      </w:pPr>
      <w:r w:rsidRPr="00CB6A18">
        <w:rPr>
          <w:rFonts w:cstheme="minorHAnsi"/>
        </w:rPr>
        <w:t>1. Η κύρια συσκευή στέλνει ένα αίτημα σε μια συγκεκριμένη δευτερεύουσα συσκευή, χρησιμοποιώντας τη διεύθυνση της δευτερεύουσας</w:t>
      </w:r>
      <w:r w:rsidR="00504ADD" w:rsidRPr="00696CE8">
        <w:rPr>
          <w:rFonts w:cstheme="minorHAnsi"/>
        </w:rPr>
        <w:t xml:space="preserve"> </w:t>
      </w:r>
      <w:r w:rsidRPr="00CB6A18">
        <w:rPr>
          <w:rFonts w:cstheme="minorHAnsi"/>
        </w:rPr>
        <w:t>και έναν κωδικό λειτουργίας που καθορίζει τον τύπο του αιτήματος. Το αίτημα μπορεί να περιέχει δεδομένα, όπως μια εντολή ή μια τιμή που πρέπει να εγγραφεί σε έναν καταχωρητή.</w:t>
      </w:r>
    </w:p>
    <w:p w:rsidR="00E97E84" w:rsidRPr="00CB6A18" w:rsidRDefault="00E97E84" w:rsidP="00CB6A18">
      <w:pPr>
        <w:jc w:val="both"/>
        <w:rPr>
          <w:rFonts w:cstheme="minorHAnsi"/>
        </w:rPr>
      </w:pPr>
      <w:r w:rsidRPr="00CB6A18">
        <w:rPr>
          <w:rFonts w:cstheme="minorHAnsi"/>
        </w:rPr>
        <w:t xml:space="preserve">2. Η συσκευή slave λαμβάνει το αίτημα και το επεξεργάζεται. Εάν το αίτημα αφορά λειτουργία ανάγνωσης, η συσκευή slave ανακτά τα ζητούμενα δεδομένα από την εσωτερική της μνήμη. Εάν το αίτημα είναι αίτημα εγγραφής, η συσκευή slave αποθηκεύει τα δεδομένα στον καθορισμένο καταχωρητή ή </w:t>
      </w:r>
      <w:r w:rsidR="00D10F35" w:rsidRPr="00CB6A18">
        <w:rPr>
          <w:rFonts w:cstheme="minorHAnsi"/>
        </w:rPr>
        <w:t>πηνίο</w:t>
      </w:r>
      <w:r w:rsidRPr="00CB6A18">
        <w:rPr>
          <w:rFonts w:cstheme="minorHAnsi"/>
        </w:rPr>
        <w:t>.</w:t>
      </w:r>
    </w:p>
    <w:p w:rsidR="00E97E84" w:rsidRPr="00CB6A18" w:rsidRDefault="00E97E84" w:rsidP="00CB6A18">
      <w:pPr>
        <w:jc w:val="both"/>
        <w:rPr>
          <w:rFonts w:cstheme="minorHAnsi"/>
        </w:rPr>
      </w:pPr>
      <w:r w:rsidRPr="00CB6A18">
        <w:rPr>
          <w:rFonts w:cstheme="minorHAnsi"/>
        </w:rPr>
        <w:t>3. Η συσκευή slave αποστέλλει μια απάντηση στην κύρια συσκευή, η οποία περιλαμβάνει τα ζητούμενα δεδομένα ή έναν κωδικό κατάστασης που υποδεικνύει την επιτυχία ή την αποτυχία του αιτήματος. Η απάντηση περιλαμβάνει επίσης τη διεύθυνση της slave συσκευής και τον ίδιο κωδικό λειτουργίας με το αίτημα.</w:t>
      </w:r>
    </w:p>
    <w:p w:rsidR="00E97E84" w:rsidRPr="00CB6A18" w:rsidRDefault="00E97E84" w:rsidP="00CB6A18">
      <w:pPr>
        <w:jc w:val="both"/>
        <w:rPr>
          <w:rFonts w:cstheme="minorHAnsi"/>
        </w:rPr>
      </w:pPr>
      <w:r w:rsidRPr="00CB6A18">
        <w:rPr>
          <w:rFonts w:cstheme="minorHAnsi"/>
        </w:rPr>
        <w:lastRenderedPageBreak/>
        <w:t xml:space="preserve">4. Η κύρια συσκευή λαμβάνει την απάντηση και την επεξεργάζεται. Εάν η απάντηση περιέχει δεδομένα, η κύρια συσκευή μπορεί να χρησιμοποιήσει τα δεδομένα για να ενημερώσει την εσωτερική της κατάσταση ή για να ελέγξει τη λειτουργία της </w:t>
      </w:r>
      <w:r w:rsidR="00745FFB" w:rsidRPr="00CB6A18">
        <w:rPr>
          <w:rFonts w:cstheme="minorHAnsi"/>
        </w:rPr>
        <w:t xml:space="preserve">δευτερεύουσας </w:t>
      </w:r>
      <w:r w:rsidRPr="00CB6A18">
        <w:rPr>
          <w:rFonts w:cstheme="minorHAnsi"/>
        </w:rPr>
        <w:t>συσκευής. Εάν η απόκριση περιέχει κωδικό σφάλματος, η κύρια συσκευή μπορεί να προβεί στις κατάλληλες ενέργειες, όπως η επανάληψη της αίτησης ή η εμφάνιση ενός μηνύματος σφάλματος.</w:t>
      </w:r>
    </w:p>
    <w:p w:rsidR="00F238C8" w:rsidRDefault="00F238C8" w:rsidP="00CB6A18">
      <w:pPr>
        <w:pStyle w:val="Heading2"/>
        <w:jc w:val="both"/>
        <w:rPr>
          <w:rFonts w:asciiTheme="minorHAnsi" w:hAnsiTheme="minorHAnsi" w:cstheme="minorHAnsi"/>
        </w:rPr>
      </w:pPr>
    </w:p>
    <w:p w:rsidR="00F238C8" w:rsidRDefault="00F238C8" w:rsidP="00CB6A18">
      <w:pPr>
        <w:pStyle w:val="Heading2"/>
        <w:jc w:val="both"/>
        <w:rPr>
          <w:rFonts w:asciiTheme="minorHAnsi" w:hAnsiTheme="minorHAnsi" w:cstheme="minorHAnsi"/>
        </w:rPr>
      </w:pPr>
    </w:p>
    <w:p w:rsidR="00F238C8" w:rsidRDefault="00F238C8" w:rsidP="00CB6A18">
      <w:pPr>
        <w:pStyle w:val="Heading2"/>
        <w:jc w:val="both"/>
        <w:rPr>
          <w:rFonts w:asciiTheme="minorHAnsi" w:hAnsiTheme="minorHAnsi" w:cstheme="minorHAnsi"/>
        </w:rPr>
      </w:pPr>
    </w:p>
    <w:p w:rsidR="00F238C8" w:rsidRDefault="00F238C8" w:rsidP="00CB6A18">
      <w:pPr>
        <w:pStyle w:val="Heading2"/>
        <w:jc w:val="both"/>
        <w:rPr>
          <w:rFonts w:asciiTheme="minorHAnsi" w:hAnsiTheme="minorHAnsi" w:cstheme="minorHAnsi"/>
        </w:rPr>
      </w:pPr>
      <w:r>
        <w:rPr>
          <w:rFonts w:asciiTheme="minorHAnsi" w:hAnsiTheme="minorHAnsi" w:cstheme="minorHAnsi"/>
        </w:rPr>
        <w:t>Αποθήκευση δεδομένων</w:t>
      </w:r>
    </w:p>
    <w:p w:rsidR="0041408F" w:rsidRDefault="0041408F" w:rsidP="0041408F"/>
    <w:p w:rsidR="0041408F" w:rsidRPr="003652EF" w:rsidRDefault="0041408F" w:rsidP="0041408F">
      <w:r w:rsidRPr="00644A62">
        <w:t>Οι πληροφορίες αποθηκεύονται σε τέσσερις διαφορετικούς πίνακες. Δύο πίνακες αποθηκεύουν διακριτές τιμές (πηνία) και δύο αποθηκεύουν αριθμητικές τιμές (καταχωρητές). Τα πηνία και οι καταχωρητές διαθέτουν από έναν πίνακα μόνο για ανάγνωση και έναν πίνακα ανάγνωσης-εγγραφής. Κάθε πίνακας έχει 9999 τιμές. Κάθε πηνίο είναι 1 bit και του αποδίδεται μια διεύθυνση δεδομένων μεταξύ 0000 και 270E. Κάθε καταχωρητής είναι 1 λέξη = 16 bits = 2 bytes και έχει επίσης διεύθυνση δεδομένων μεταξύ 0000 και 270E.</w:t>
      </w:r>
      <w:r>
        <w:t xml:space="preserve"> Τα παραπάνω αναγράφονται και στον πίνακα που ακολουθεί:</w:t>
      </w:r>
      <w:r>
        <w:br/>
      </w:r>
    </w:p>
    <w:tbl>
      <w:tblPr>
        <w:tblStyle w:val="TableGrid"/>
        <w:tblW w:w="0" w:type="auto"/>
        <w:tblLook w:val="04A0" w:firstRow="1" w:lastRow="0" w:firstColumn="1" w:lastColumn="0" w:noHBand="0" w:noVBand="1"/>
      </w:tblPr>
      <w:tblGrid>
        <w:gridCol w:w="2231"/>
        <w:gridCol w:w="2020"/>
        <w:gridCol w:w="2015"/>
        <w:gridCol w:w="2030"/>
      </w:tblGrid>
      <w:tr w:rsidR="0041408F" w:rsidTr="00970FE8">
        <w:tc>
          <w:tcPr>
            <w:tcW w:w="2074" w:type="dxa"/>
          </w:tcPr>
          <w:p w:rsidR="0041408F" w:rsidRPr="00794F9C" w:rsidRDefault="0041408F" w:rsidP="00970FE8">
            <w:pPr>
              <w:jc w:val="center"/>
              <w:rPr>
                <w:rFonts w:cstheme="minorHAnsi"/>
              </w:rPr>
            </w:pPr>
            <w:r w:rsidRPr="00794F9C">
              <w:rPr>
                <w:rFonts w:cstheme="minorHAnsi"/>
              </w:rPr>
              <w:t>Αριθμός Πηνίων/Καταχωρητών</w:t>
            </w:r>
          </w:p>
        </w:tc>
        <w:tc>
          <w:tcPr>
            <w:tcW w:w="2074" w:type="dxa"/>
          </w:tcPr>
          <w:p w:rsidR="0041408F" w:rsidRDefault="0041408F" w:rsidP="00970FE8">
            <w:pPr>
              <w:jc w:val="center"/>
            </w:pPr>
            <w:r>
              <w:t>Διευθύνσεις Μνήμης</w:t>
            </w:r>
          </w:p>
        </w:tc>
        <w:tc>
          <w:tcPr>
            <w:tcW w:w="2074" w:type="dxa"/>
          </w:tcPr>
          <w:p w:rsidR="0041408F" w:rsidRPr="00794F9C" w:rsidRDefault="0041408F" w:rsidP="00970FE8">
            <w:pPr>
              <w:jc w:val="center"/>
            </w:pPr>
            <w:r>
              <w:t>Λειτουργία</w:t>
            </w:r>
          </w:p>
        </w:tc>
        <w:tc>
          <w:tcPr>
            <w:tcW w:w="2074" w:type="dxa"/>
          </w:tcPr>
          <w:p w:rsidR="0041408F" w:rsidRDefault="0041408F" w:rsidP="00970FE8">
            <w:pPr>
              <w:jc w:val="center"/>
            </w:pPr>
            <w:r>
              <w:t>Όνομα Πίνακα</w:t>
            </w:r>
          </w:p>
        </w:tc>
      </w:tr>
      <w:tr w:rsidR="0041408F" w:rsidTr="00970FE8">
        <w:tc>
          <w:tcPr>
            <w:tcW w:w="2074" w:type="dxa"/>
          </w:tcPr>
          <w:p w:rsidR="0041408F" w:rsidRDefault="0041408F" w:rsidP="00970FE8">
            <w:pPr>
              <w:jc w:val="center"/>
            </w:pPr>
            <w:r>
              <w:t>1 – 9999</w:t>
            </w:r>
          </w:p>
        </w:tc>
        <w:tc>
          <w:tcPr>
            <w:tcW w:w="2074" w:type="dxa"/>
          </w:tcPr>
          <w:p w:rsidR="0041408F" w:rsidRDefault="0041408F" w:rsidP="00970FE8">
            <w:pPr>
              <w:jc w:val="center"/>
            </w:pPr>
            <w:r>
              <w:t>0000 έως 270Ε</w:t>
            </w:r>
          </w:p>
        </w:tc>
        <w:tc>
          <w:tcPr>
            <w:tcW w:w="2074" w:type="dxa"/>
          </w:tcPr>
          <w:p w:rsidR="0041408F" w:rsidRDefault="0041408F" w:rsidP="00970FE8">
            <w:pPr>
              <w:jc w:val="center"/>
            </w:pPr>
            <w:r>
              <w:t>Ανάγνωσης – Εγγραφής</w:t>
            </w:r>
          </w:p>
        </w:tc>
        <w:tc>
          <w:tcPr>
            <w:tcW w:w="2074" w:type="dxa"/>
          </w:tcPr>
          <w:p w:rsidR="0041408F" w:rsidRPr="00794F9C" w:rsidRDefault="0041408F" w:rsidP="00970FE8">
            <w:pPr>
              <w:jc w:val="center"/>
            </w:pPr>
            <w:r>
              <w:t>Πηνία διακριτής εξόδου</w:t>
            </w:r>
          </w:p>
        </w:tc>
      </w:tr>
      <w:tr w:rsidR="0041408F" w:rsidTr="00970FE8">
        <w:tc>
          <w:tcPr>
            <w:tcW w:w="2074" w:type="dxa"/>
          </w:tcPr>
          <w:p w:rsidR="0041408F" w:rsidRDefault="0041408F" w:rsidP="00970FE8">
            <w:pPr>
              <w:jc w:val="center"/>
            </w:pPr>
            <w:r>
              <w:t>10001 – 19999</w:t>
            </w:r>
          </w:p>
        </w:tc>
        <w:tc>
          <w:tcPr>
            <w:tcW w:w="2074" w:type="dxa"/>
          </w:tcPr>
          <w:p w:rsidR="0041408F" w:rsidRDefault="0041408F" w:rsidP="00970FE8">
            <w:pPr>
              <w:jc w:val="center"/>
            </w:pPr>
            <w:r>
              <w:t>0000 έως 270Ε</w:t>
            </w:r>
          </w:p>
        </w:tc>
        <w:tc>
          <w:tcPr>
            <w:tcW w:w="2074" w:type="dxa"/>
          </w:tcPr>
          <w:p w:rsidR="0041408F" w:rsidRDefault="0041408F" w:rsidP="00970FE8">
            <w:pPr>
              <w:jc w:val="center"/>
            </w:pPr>
            <w:r>
              <w:t>Ανάγνωσης</w:t>
            </w:r>
          </w:p>
        </w:tc>
        <w:tc>
          <w:tcPr>
            <w:tcW w:w="2074" w:type="dxa"/>
          </w:tcPr>
          <w:p w:rsidR="0041408F" w:rsidRDefault="0041408F" w:rsidP="00970FE8">
            <w:pPr>
              <w:jc w:val="center"/>
            </w:pPr>
            <w:r>
              <w:t>Πηνία διακριτής εισόδου</w:t>
            </w:r>
          </w:p>
        </w:tc>
      </w:tr>
      <w:tr w:rsidR="0041408F" w:rsidTr="00970FE8">
        <w:tc>
          <w:tcPr>
            <w:tcW w:w="2074" w:type="dxa"/>
          </w:tcPr>
          <w:p w:rsidR="0041408F" w:rsidRDefault="0041408F" w:rsidP="00970FE8">
            <w:pPr>
              <w:jc w:val="center"/>
            </w:pPr>
            <w:r>
              <w:t>30001 – 39999</w:t>
            </w:r>
          </w:p>
        </w:tc>
        <w:tc>
          <w:tcPr>
            <w:tcW w:w="2074" w:type="dxa"/>
          </w:tcPr>
          <w:p w:rsidR="0041408F" w:rsidRDefault="0041408F" w:rsidP="00970FE8">
            <w:pPr>
              <w:jc w:val="center"/>
            </w:pPr>
            <w:r>
              <w:t>0000 έως 270Ε</w:t>
            </w:r>
          </w:p>
        </w:tc>
        <w:tc>
          <w:tcPr>
            <w:tcW w:w="2074" w:type="dxa"/>
          </w:tcPr>
          <w:p w:rsidR="0041408F" w:rsidRDefault="0041408F" w:rsidP="00970FE8">
            <w:pPr>
              <w:jc w:val="center"/>
            </w:pPr>
            <w:r>
              <w:t>Ανάγνωσης</w:t>
            </w:r>
          </w:p>
        </w:tc>
        <w:tc>
          <w:tcPr>
            <w:tcW w:w="2074" w:type="dxa"/>
          </w:tcPr>
          <w:p w:rsidR="0041408F" w:rsidRDefault="0041408F" w:rsidP="00970FE8">
            <w:pPr>
              <w:jc w:val="center"/>
            </w:pPr>
            <w:r>
              <w:t>Καταχωρητές αναλογικής εισόδου</w:t>
            </w:r>
          </w:p>
        </w:tc>
      </w:tr>
      <w:tr w:rsidR="0041408F" w:rsidTr="00970FE8">
        <w:tc>
          <w:tcPr>
            <w:tcW w:w="2074" w:type="dxa"/>
          </w:tcPr>
          <w:p w:rsidR="0041408F" w:rsidRDefault="0041408F" w:rsidP="00970FE8">
            <w:pPr>
              <w:jc w:val="center"/>
            </w:pPr>
            <w:r>
              <w:t>40001 – 49999</w:t>
            </w:r>
          </w:p>
        </w:tc>
        <w:tc>
          <w:tcPr>
            <w:tcW w:w="2074" w:type="dxa"/>
          </w:tcPr>
          <w:p w:rsidR="0041408F" w:rsidRDefault="0041408F" w:rsidP="00970FE8">
            <w:pPr>
              <w:jc w:val="center"/>
            </w:pPr>
            <w:r>
              <w:t>0000 έως 270Ε</w:t>
            </w:r>
          </w:p>
        </w:tc>
        <w:tc>
          <w:tcPr>
            <w:tcW w:w="2074" w:type="dxa"/>
          </w:tcPr>
          <w:p w:rsidR="0041408F" w:rsidRDefault="0041408F" w:rsidP="00970FE8">
            <w:pPr>
              <w:jc w:val="center"/>
            </w:pPr>
            <w:r>
              <w:t>Ανάγνωσης – Εγγραφής</w:t>
            </w:r>
          </w:p>
        </w:tc>
        <w:tc>
          <w:tcPr>
            <w:tcW w:w="2074" w:type="dxa"/>
          </w:tcPr>
          <w:p w:rsidR="0041408F" w:rsidRDefault="0041408F" w:rsidP="00970FE8">
            <w:pPr>
              <w:jc w:val="center"/>
            </w:pPr>
            <w:r>
              <w:t>Καταχωρητές αποθήκευσης αναλογικής εξόδου</w:t>
            </w:r>
          </w:p>
        </w:tc>
      </w:tr>
    </w:tbl>
    <w:p w:rsidR="00996458" w:rsidRDefault="00996458" w:rsidP="0041408F"/>
    <w:p w:rsidR="0041408F" w:rsidRPr="00D2010B" w:rsidRDefault="0041408F" w:rsidP="0041408F">
      <w:pPr>
        <w:pStyle w:val="Heading3"/>
        <w:shd w:val="clear" w:color="auto" w:fill="FFFFFF"/>
        <w:spacing w:before="375" w:after="150"/>
        <w:rPr>
          <w:rFonts w:ascii="Arial" w:hAnsi="Arial" w:cs="Arial"/>
          <w:color w:val="626469"/>
          <w:sz w:val="26"/>
          <w:szCs w:val="26"/>
        </w:rPr>
      </w:pPr>
      <w:r>
        <w:rPr>
          <w:rFonts w:ascii="Arial" w:hAnsi="Arial" w:cs="Arial"/>
          <w:color w:val="626469"/>
          <w:sz w:val="26"/>
          <w:szCs w:val="26"/>
        </w:rPr>
        <w:t>Μορφές πινάκων αποθήκευσης</w:t>
      </w:r>
    </w:p>
    <w:p w:rsidR="0041408F" w:rsidRPr="001F71A1" w:rsidRDefault="0041408F" w:rsidP="0041408F">
      <w:pPr>
        <w:pStyle w:val="p"/>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Οι πίνακες καταχωρητών έχουν τις εξής κολώνες:</w:t>
      </w:r>
    </w:p>
    <w:tbl>
      <w:tblPr>
        <w:tblW w:w="10664" w:type="dxa"/>
        <w:tblInd w:w="-1532" w:type="dxa"/>
        <w:tblCellMar>
          <w:top w:w="15" w:type="dxa"/>
          <w:left w:w="15" w:type="dxa"/>
          <w:bottom w:w="15" w:type="dxa"/>
          <w:right w:w="15" w:type="dxa"/>
        </w:tblCellMar>
        <w:tblLook w:val="04A0" w:firstRow="1" w:lastRow="0" w:firstColumn="1" w:lastColumn="0" w:noHBand="0" w:noVBand="1"/>
      </w:tblPr>
      <w:tblGrid>
        <w:gridCol w:w="1051"/>
        <w:gridCol w:w="1063"/>
        <w:gridCol w:w="564"/>
        <w:gridCol w:w="624"/>
        <w:gridCol w:w="384"/>
        <w:gridCol w:w="664"/>
        <w:gridCol w:w="731"/>
        <w:gridCol w:w="864"/>
        <w:gridCol w:w="970"/>
        <w:gridCol w:w="597"/>
        <w:gridCol w:w="1131"/>
        <w:gridCol w:w="1317"/>
        <w:gridCol w:w="1397"/>
      </w:tblGrid>
      <w:tr w:rsidR="0041408F" w:rsidTr="00970FE8">
        <w:trPr>
          <w:trHeight w:val="110"/>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Address</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Register</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No</w:t>
            </w:r>
            <w:r>
              <w:rPr>
                <w:lang w:val="en"/>
              </w:rPr>
              <w:t>.</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RW</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X</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Unit</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Type</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Range</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Default Value</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Svd</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Function Code</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vAlign w:val="center"/>
            <w:hideMark/>
          </w:tcPr>
          <w:p w:rsidR="0041408F" w:rsidRDefault="0041408F" w:rsidP="00970FE8">
            <w:pPr>
              <w:pStyle w:val="p"/>
              <w:spacing w:before="0" w:beforeAutospacing="0" w:after="150" w:afterAutospacing="0"/>
              <w:rPr>
                <w:lang w:val="en"/>
              </w:rPr>
            </w:pPr>
            <w:r>
              <w:rPr>
                <w:b/>
                <w:bCs/>
                <w:lang w:val="en"/>
              </w:rPr>
              <w:t>Applicable Devices</w:t>
            </w:r>
          </w:p>
        </w:tc>
        <w:tc>
          <w:tcPr>
            <w:tcW w:w="0" w:type="auto"/>
            <w:tcBorders>
              <w:top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rsidR="0041408F" w:rsidRDefault="0041408F" w:rsidP="00970FE8">
            <w:pPr>
              <w:pStyle w:val="p"/>
              <w:spacing w:before="0" w:beforeAutospacing="0" w:after="150" w:afterAutospacing="0"/>
              <w:rPr>
                <w:lang w:val="en"/>
              </w:rPr>
            </w:pPr>
            <w:r>
              <w:rPr>
                <w:b/>
                <w:bCs/>
                <w:lang w:val="en"/>
              </w:rPr>
              <w:t>Description</w:t>
            </w:r>
          </w:p>
        </w:tc>
      </w:tr>
    </w:tbl>
    <w:p w:rsidR="0041408F" w:rsidRDefault="0041408F" w:rsidP="0041408F">
      <w:pPr>
        <w:pStyle w:val="Heading2"/>
        <w:tabs>
          <w:tab w:val="left" w:pos="1600"/>
        </w:tabs>
        <w:jc w:val="both"/>
        <w:rPr>
          <w:rFonts w:asciiTheme="minorHAnsi" w:hAnsiTheme="minorHAnsi" w:cstheme="minorHAnsi"/>
          <w:lang w:val="en-US"/>
        </w:rPr>
      </w:pPr>
    </w:p>
    <w:p w:rsidR="0041408F" w:rsidRPr="0041408F" w:rsidRDefault="00F216EF" w:rsidP="0041408F">
      <w:r>
        <w:t>Στον πίνακα που ακολουθεί, παρατίθεται μια συνοπτική περιγραφή κάθε κολώνας του πίνακα και της λειτουργίας της.</w:t>
      </w:r>
    </w:p>
    <w:tbl>
      <w:tblPr>
        <w:tblpPr w:leftFromText="180" w:rightFromText="180" w:vertAnchor="text" w:horzAnchor="margin" w:tblpXSpec="center" w:tblpY="21"/>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3561"/>
        <w:gridCol w:w="7689"/>
      </w:tblGrid>
      <w:tr w:rsidR="008F0D73" w:rsidRPr="00D002DB" w:rsidTr="00AF25D9">
        <w:trPr>
          <w:trHeight w:val="359"/>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lastRenderedPageBreak/>
              <w:t>Ονομασία</w:t>
            </w:r>
          </w:p>
        </w:tc>
        <w:tc>
          <w:tcPr>
            <w:tcW w:w="0" w:type="auto"/>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Περιγραφή</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Διεύθυνση</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color w:val="333333"/>
                <w:sz w:val="18"/>
                <w:szCs w:val="18"/>
                <w:lang w:eastAsia="el-GR"/>
              </w:rPr>
            </w:pPr>
            <w:r w:rsidRPr="00D002DB">
              <w:rPr>
                <w:rFonts w:ascii="Arial" w:eastAsia="Times New Roman" w:hAnsi="Arial" w:cs="Arial"/>
                <w:color w:val="333333"/>
                <w:sz w:val="18"/>
                <w:szCs w:val="18"/>
                <w:lang w:eastAsia="el-GR"/>
              </w:rPr>
              <w:t>16-</w:t>
            </w:r>
            <w:r w:rsidRPr="00D002DB">
              <w:rPr>
                <w:rFonts w:ascii="Arial" w:eastAsia="Times New Roman" w:hAnsi="Arial" w:cs="Arial"/>
                <w:color w:val="333333"/>
                <w:sz w:val="18"/>
                <w:szCs w:val="18"/>
                <w:lang w:val="en" w:eastAsia="el-GR"/>
              </w:rPr>
              <w:t>bit</w:t>
            </w:r>
            <w:r w:rsidRPr="00D002DB">
              <w:rPr>
                <w:rFonts w:ascii="Arial" w:eastAsia="Times New Roman" w:hAnsi="Arial" w:cs="Arial"/>
                <w:color w:val="333333"/>
                <w:sz w:val="18"/>
                <w:szCs w:val="18"/>
                <w:lang w:eastAsia="el-GR"/>
              </w:rPr>
              <w:t xml:space="preserve"> </w:t>
            </w:r>
            <w:r>
              <w:rPr>
                <w:rFonts w:ascii="Arial" w:eastAsia="Times New Roman" w:hAnsi="Arial" w:cs="Arial"/>
                <w:color w:val="333333"/>
                <w:sz w:val="18"/>
                <w:szCs w:val="18"/>
                <w:lang w:eastAsia="el-GR"/>
              </w:rPr>
              <w:t>διεύθυνση καταχωρητή σε δεκαεξαδικό σύστημα</w:t>
            </w:r>
            <w:r w:rsidRPr="00D002DB">
              <w:rPr>
                <w:rFonts w:ascii="Arial" w:eastAsia="Times New Roman" w:hAnsi="Arial" w:cs="Arial"/>
                <w:color w:val="333333"/>
                <w:sz w:val="18"/>
                <w:szCs w:val="18"/>
                <w:lang w:eastAsia="el-GR"/>
              </w:rPr>
              <w:t xml:space="preserve">. </w:t>
            </w:r>
            <w:r w:rsidRPr="00AF25D9">
              <w:rPr>
                <w:rFonts w:ascii="Arial" w:eastAsia="Times New Roman" w:hAnsi="Arial" w:cs="Arial"/>
                <w:color w:val="333333"/>
                <w:sz w:val="18"/>
                <w:szCs w:val="18"/>
                <w:lang w:eastAsia="el-GR"/>
              </w:rPr>
              <w:t xml:space="preserve">Η διεύθυνση </w:t>
            </w:r>
            <w:r>
              <w:rPr>
                <w:rFonts w:ascii="Arial" w:eastAsia="Times New Roman" w:hAnsi="Arial" w:cs="Arial"/>
                <w:color w:val="333333"/>
                <w:sz w:val="18"/>
                <w:szCs w:val="18"/>
                <w:lang w:eastAsia="el-GR"/>
              </w:rPr>
              <w:t xml:space="preserve">περιέχει </w:t>
            </w:r>
            <w:r w:rsidRPr="00AF25D9">
              <w:rPr>
                <w:rFonts w:ascii="Arial" w:eastAsia="Times New Roman" w:hAnsi="Arial" w:cs="Arial"/>
                <w:color w:val="333333"/>
                <w:sz w:val="18"/>
                <w:szCs w:val="18"/>
                <w:lang w:eastAsia="el-GR"/>
              </w:rPr>
              <w:t>τα δε</w:t>
            </w:r>
            <w:r>
              <w:rPr>
                <w:rFonts w:ascii="Arial" w:eastAsia="Times New Roman" w:hAnsi="Arial" w:cs="Arial"/>
                <w:color w:val="333333"/>
                <w:sz w:val="18"/>
                <w:szCs w:val="18"/>
                <w:lang w:eastAsia="el-GR"/>
              </w:rPr>
              <w:t>δομένα που χρησιμοποιούνται.</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FD131E"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Καταχωρητής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FD131E" w:rsidP="007D06EF">
            <w:pPr>
              <w:spacing w:after="150" w:line="240" w:lineRule="auto"/>
              <w:rPr>
                <w:rFonts w:ascii="Arial" w:eastAsia="Times New Roman" w:hAnsi="Arial" w:cs="Arial"/>
                <w:color w:val="333333"/>
                <w:sz w:val="18"/>
                <w:szCs w:val="18"/>
                <w:lang w:val="en" w:eastAsia="el-GR"/>
              </w:rPr>
            </w:pPr>
            <w:r w:rsidRPr="00FD131E">
              <w:rPr>
                <w:rFonts w:ascii="Arial" w:eastAsia="Times New Roman" w:hAnsi="Arial" w:cs="Arial"/>
                <w:color w:val="333333"/>
                <w:sz w:val="18"/>
                <w:szCs w:val="18"/>
                <w:lang w:eastAsia="el-GR"/>
              </w:rPr>
              <w:t>Αριθμός καταχωρητή 16-</w:t>
            </w:r>
            <w:r w:rsidRPr="00FD131E">
              <w:rPr>
                <w:rFonts w:ascii="Arial" w:eastAsia="Times New Roman" w:hAnsi="Arial" w:cs="Arial"/>
                <w:color w:val="333333"/>
                <w:sz w:val="18"/>
                <w:szCs w:val="18"/>
                <w:lang w:val="en" w:eastAsia="el-GR"/>
              </w:rPr>
              <w:t>bit</w:t>
            </w:r>
            <w:r w:rsidRPr="00FD131E">
              <w:rPr>
                <w:rFonts w:ascii="Arial" w:eastAsia="Times New Roman" w:hAnsi="Arial" w:cs="Arial"/>
                <w:color w:val="333333"/>
                <w:sz w:val="18"/>
                <w:szCs w:val="18"/>
                <w:lang w:eastAsia="el-GR"/>
              </w:rPr>
              <w:t xml:space="preserve"> σε δεκαδικό σύστημα. </w:t>
            </w:r>
            <w:r w:rsidR="007D06EF">
              <w:rPr>
                <w:rFonts w:ascii="Arial" w:eastAsia="Times New Roman" w:hAnsi="Arial" w:cs="Arial"/>
                <w:color w:val="333333"/>
                <w:sz w:val="18"/>
                <w:szCs w:val="18"/>
                <w:lang w:eastAsia="el-GR"/>
              </w:rPr>
              <w:t xml:space="preserve">Καταχωρητής </w:t>
            </w:r>
            <w:r w:rsidRPr="00FD131E">
              <w:rPr>
                <w:rFonts w:ascii="Arial" w:eastAsia="Times New Roman" w:hAnsi="Arial" w:cs="Arial"/>
                <w:color w:val="333333"/>
                <w:sz w:val="18"/>
                <w:szCs w:val="18"/>
                <w:lang w:val="en" w:eastAsia="el-GR"/>
              </w:rPr>
              <w:t xml:space="preserve"> = Διεύθυνση + 1</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color w:val="333333"/>
                <w:sz w:val="18"/>
                <w:szCs w:val="18"/>
                <w:lang w:val="en" w:eastAsia="el-GR"/>
              </w:rPr>
            </w:pPr>
            <w:r w:rsidRPr="00D002DB">
              <w:rPr>
                <w:rFonts w:ascii="Arial" w:eastAsia="Times New Roman" w:hAnsi="Arial" w:cs="Arial"/>
                <w:color w:val="333333"/>
                <w:sz w:val="18"/>
                <w:szCs w:val="18"/>
                <w:lang w:val="en" w:eastAsia="el-GR"/>
              </w:rPr>
              <w:t>No</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DB3B39" w:rsidP="00DB3B39">
            <w:pPr>
              <w:spacing w:after="150" w:line="240" w:lineRule="auto"/>
              <w:rPr>
                <w:rFonts w:ascii="Arial" w:eastAsia="Times New Roman" w:hAnsi="Arial" w:cs="Arial"/>
                <w:color w:val="333333"/>
                <w:sz w:val="18"/>
                <w:szCs w:val="18"/>
                <w:lang w:eastAsia="el-GR"/>
              </w:rPr>
            </w:pPr>
            <w:r w:rsidRPr="00DB3B39">
              <w:rPr>
                <w:rFonts w:ascii="Arial" w:eastAsia="Times New Roman" w:hAnsi="Arial" w:cs="Arial"/>
                <w:color w:val="333333"/>
                <w:sz w:val="18"/>
                <w:szCs w:val="18"/>
                <w:lang w:eastAsia="el-GR"/>
              </w:rPr>
              <w:t>Αριθμός καταχωρητών 16-</w:t>
            </w:r>
            <w:r w:rsidRPr="00DB3B39">
              <w:rPr>
                <w:rFonts w:ascii="Arial" w:eastAsia="Times New Roman" w:hAnsi="Arial" w:cs="Arial"/>
                <w:color w:val="333333"/>
                <w:sz w:val="18"/>
                <w:szCs w:val="18"/>
                <w:lang w:val="en" w:eastAsia="el-GR"/>
              </w:rPr>
              <w:t>bit</w:t>
            </w:r>
            <w:r w:rsidRPr="00DB3B39">
              <w:rPr>
                <w:rFonts w:ascii="Arial" w:eastAsia="Times New Roman" w:hAnsi="Arial" w:cs="Arial"/>
                <w:color w:val="333333"/>
                <w:sz w:val="18"/>
                <w:szCs w:val="18"/>
                <w:lang w:eastAsia="el-GR"/>
              </w:rPr>
              <w:t xml:space="preserve"> που πρέπει να διαβαστούν/εγγραφούν για πρόσβαση στις πλήρεις πληροφορίες.</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color w:val="333333"/>
                <w:sz w:val="18"/>
                <w:szCs w:val="18"/>
                <w:lang w:val="en" w:eastAsia="el-GR"/>
              </w:rPr>
            </w:pPr>
            <w:r w:rsidRPr="00D002DB">
              <w:rPr>
                <w:rFonts w:ascii="Arial" w:eastAsia="Times New Roman" w:hAnsi="Arial" w:cs="Arial"/>
                <w:color w:val="333333"/>
                <w:sz w:val="18"/>
                <w:szCs w:val="18"/>
                <w:lang w:val="en" w:eastAsia="el-GR"/>
              </w:rPr>
              <w:t>R/RW</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78288A" w:rsidP="00AF25D9">
            <w:pPr>
              <w:spacing w:after="150" w:line="240" w:lineRule="auto"/>
              <w:rPr>
                <w:rFonts w:ascii="Arial" w:eastAsia="Times New Roman" w:hAnsi="Arial" w:cs="Arial"/>
                <w:color w:val="333333"/>
                <w:sz w:val="18"/>
                <w:szCs w:val="18"/>
                <w:lang w:eastAsia="el-GR"/>
              </w:rPr>
            </w:pPr>
            <w:r w:rsidRPr="0078288A">
              <w:rPr>
                <w:rFonts w:ascii="Arial" w:eastAsia="Times New Roman" w:hAnsi="Arial" w:cs="Arial"/>
                <w:color w:val="333333"/>
                <w:sz w:val="18"/>
                <w:szCs w:val="18"/>
                <w:lang w:eastAsia="el-GR"/>
              </w:rPr>
              <w:t>Εάν ο καταχωρητής είναι μόνο για ανάγνωση (</w:t>
            </w:r>
            <w:r w:rsidRPr="0078288A">
              <w:rPr>
                <w:rFonts w:ascii="Arial" w:eastAsia="Times New Roman" w:hAnsi="Arial" w:cs="Arial"/>
                <w:color w:val="333333"/>
                <w:sz w:val="18"/>
                <w:szCs w:val="18"/>
                <w:lang w:val="en" w:eastAsia="el-GR"/>
              </w:rPr>
              <w:t>R</w:t>
            </w:r>
            <w:r w:rsidRPr="0078288A">
              <w:rPr>
                <w:rFonts w:ascii="Arial" w:eastAsia="Times New Roman" w:hAnsi="Arial" w:cs="Arial"/>
                <w:color w:val="333333"/>
                <w:sz w:val="18"/>
                <w:szCs w:val="18"/>
                <w:lang w:eastAsia="el-GR"/>
              </w:rPr>
              <w:t>/</w:t>
            </w:r>
            <w:r w:rsidRPr="0078288A">
              <w:rPr>
                <w:rFonts w:ascii="Arial" w:eastAsia="Times New Roman" w:hAnsi="Arial" w:cs="Arial"/>
                <w:color w:val="333333"/>
                <w:sz w:val="18"/>
                <w:szCs w:val="18"/>
                <w:lang w:val="en" w:eastAsia="el-GR"/>
              </w:rPr>
              <w:t>RW</w:t>
            </w:r>
            <w:r w:rsidRPr="0078288A">
              <w:rPr>
                <w:rFonts w:ascii="Arial" w:eastAsia="Times New Roman" w:hAnsi="Arial" w:cs="Arial"/>
                <w:color w:val="333333"/>
                <w:sz w:val="18"/>
                <w:szCs w:val="18"/>
                <w:lang w:eastAsia="el-GR"/>
              </w:rPr>
              <w:t>) ή για ανάγνωση-εγγραφή (</w:t>
            </w:r>
            <w:r w:rsidRPr="0078288A">
              <w:rPr>
                <w:rFonts w:ascii="Arial" w:eastAsia="Times New Roman" w:hAnsi="Arial" w:cs="Arial"/>
                <w:color w:val="333333"/>
                <w:sz w:val="18"/>
                <w:szCs w:val="18"/>
                <w:lang w:val="en" w:eastAsia="el-GR"/>
              </w:rPr>
              <w:t>RW</w:t>
            </w:r>
            <w:r w:rsidRPr="0078288A">
              <w:rPr>
                <w:rFonts w:ascii="Arial" w:eastAsia="Times New Roman" w:hAnsi="Arial" w:cs="Arial"/>
                <w:color w:val="333333"/>
                <w:sz w:val="18"/>
                <w:szCs w:val="18"/>
                <w:lang w:eastAsia="el-GR"/>
              </w:rPr>
              <w:t>).</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color w:val="333333"/>
                <w:sz w:val="18"/>
                <w:szCs w:val="18"/>
                <w:lang w:val="en" w:eastAsia="el-GR"/>
              </w:rPr>
            </w:pPr>
            <w:r w:rsidRPr="00D002DB">
              <w:rPr>
                <w:rFonts w:ascii="Arial" w:eastAsia="Times New Roman" w:hAnsi="Arial" w:cs="Arial"/>
                <w:color w:val="333333"/>
                <w:sz w:val="18"/>
                <w:szCs w:val="18"/>
                <w:lang w:val="en" w:eastAsia="el-GR"/>
              </w:rPr>
              <w:t>X</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4226C8" w:rsidRPr="004226C8" w:rsidRDefault="004226C8" w:rsidP="004226C8">
            <w:pPr>
              <w:spacing w:after="150" w:line="240" w:lineRule="auto"/>
              <w:rPr>
                <w:rFonts w:ascii="Arial" w:eastAsia="Times New Roman" w:hAnsi="Arial" w:cs="Arial"/>
                <w:color w:val="333333"/>
                <w:sz w:val="18"/>
                <w:szCs w:val="18"/>
                <w:lang w:eastAsia="el-GR"/>
              </w:rPr>
            </w:pPr>
            <w:r w:rsidRPr="004226C8">
              <w:rPr>
                <w:rFonts w:ascii="Arial" w:eastAsia="Times New Roman" w:hAnsi="Arial" w:cs="Arial"/>
                <w:color w:val="333333"/>
                <w:sz w:val="18"/>
                <w:szCs w:val="18"/>
                <w:lang w:eastAsia="el-GR"/>
              </w:rPr>
              <w:t>Συντελεσ</w:t>
            </w:r>
            <w:r>
              <w:rPr>
                <w:rFonts w:ascii="Arial" w:eastAsia="Times New Roman" w:hAnsi="Arial" w:cs="Arial"/>
                <w:color w:val="333333"/>
                <w:sz w:val="18"/>
                <w:szCs w:val="18"/>
                <w:lang w:eastAsia="el-GR"/>
              </w:rPr>
              <w:t>τής κλίμακας:</w:t>
            </w:r>
          </w:p>
          <w:p w:rsidR="004226C8" w:rsidRDefault="004226C8" w:rsidP="004226C8">
            <w:pPr>
              <w:pStyle w:val="ListParagraph"/>
              <w:numPr>
                <w:ilvl w:val="0"/>
                <w:numId w:val="6"/>
              </w:numPr>
              <w:spacing w:after="150" w:line="240" w:lineRule="auto"/>
              <w:rPr>
                <w:rFonts w:ascii="Arial" w:eastAsia="Times New Roman" w:hAnsi="Arial" w:cs="Arial"/>
                <w:color w:val="333333"/>
                <w:sz w:val="18"/>
                <w:szCs w:val="18"/>
                <w:lang w:eastAsia="el-GR"/>
              </w:rPr>
            </w:pPr>
            <w:r w:rsidRPr="004226C8">
              <w:rPr>
                <w:rFonts w:ascii="Arial" w:eastAsia="Times New Roman" w:hAnsi="Arial" w:cs="Arial"/>
                <w:color w:val="333333"/>
                <w:sz w:val="18"/>
                <w:szCs w:val="18"/>
                <w:lang w:eastAsia="el-GR"/>
              </w:rPr>
              <w:t>Κλίμακα 1 σημαίνει ότι η τιμή του καταχωρητή είναι η σωστ</w:t>
            </w:r>
            <w:r w:rsidRPr="004226C8">
              <w:rPr>
                <w:rFonts w:ascii="Arial" w:eastAsia="Times New Roman" w:hAnsi="Arial" w:cs="Arial"/>
                <w:color w:val="333333"/>
                <w:sz w:val="18"/>
                <w:szCs w:val="18"/>
                <w:lang w:eastAsia="el-GR"/>
              </w:rPr>
              <w:t>ή με την υποδεικνυόμενη μονάδα.</w:t>
            </w:r>
          </w:p>
          <w:p w:rsidR="004226C8" w:rsidRPr="004226C8" w:rsidRDefault="004226C8" w:rsidP="004226C8">
            <w:pPr>
              <w:pStyle w:val="ListParagraph"/>
              <w:numPr>
                <w:ilvl w:val="0"/>
                <w:numId w:val="6"/>
              </w:numPr>
              <w:spacing w:after="150" w:line="240" w:lineRule="auto"/>
              <w:rPr>
                <w:rFonts w:ascii="Arial" w:eastAsia="Times New Roman" w:hAnsi="Arial" w:cs="Arial"/>
                <w:color w:val="333333"/>
                <w:sz w:val="18"/>
                <w:szCs w:val="18"/>
                <w:lang w:eastAsia="el-GR"/>
              </w:rPr>
            </w:pPr>
            <w:r w:rsidRPr="004226C8">
              <w:rPr>
                <w:rFonts w:ascii="Arial" w:eastAsia="Times New Roman" w:hAnsi="Arial" w:cs="Arial"/>
                <w:color w:val="333333"/>
                <w:sz w:val="18"/>
                <w:szCs w:val="18"/>
                <w:lang w:eastAsia="el-GR"/>
              </w:rPr>
              <w:t>Κλίμακα 10 σημαίνει ότι ο καταχωρητής περιέχει την τιμή πολλαπλασιασμένη επί 10. Η πραγματική τιμή είναι επομένως η τιμή του καταχωρητή διαιρούμενη με το 10.</w:t>
            </w:r>
          </w:p>
          <w:p w:rsidR="00AF25D9" w:rsidRPr="004226C8" w:rsidRDefault="004226C8" w:rsidP="004226C8">
            <w:pPr>
              <w:pStyle w:val="ListParagraph"/>
              <w:numPr>
                <w:ilvl w:val="0"/>
                <w:numId w:val="6"/>
              </w:numPr>
              <w:spacing w:after="150" w:line="240" w:lineRule="auto"/>
              <w:rPr>
                <w:rFonts w:ascii="Arial" w:eastAsia="Times New Roman" w:hAnsi="Arial" w:cs="Arial"/>
                <w:color w:val="333333"/>
                <w:sz w:val="18"/>
                <w:szCs w:val="18"/>
                <w:lang w:eastAsia="el-GR"/>
              </w:rPr>
            </w:pPr>
            <w:r w:rsidRPr="004226C8">
              <w:rPr>
                <w:rFonts w:ascii="Arial" w:eastAsia="Times New Roman" w:hAnsi="Arial" w:cs="Arial"/>
                <w:color w:val="333333"/>
                <w:sz w:val="18"/>
                <w:szCs w:val="18"/>
                <w:lang w:eastAsia="el-GR"/>
              </w:rPr>
              <w:t>Κλίμακα 0,1 σημαίνει ότι ο καταχωρητής περιέχει την τιμή πολλαπλασιασμένη επί 0,1. Η πραγματική τιμή είναι επομένως η τιμή του μητρώου πολλαπλασιασμένη επί 10.</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957D7E"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Μονάδα</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139F0" w:rsidRPr="00A139F0" w:rsidRDefault="00A139F0" w:rsidP="00A139F0">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Μονάδα μέτρησης πληροφοριών:</w:t>
            </w:r>
          </w:p>
          <w:p w:rsidR="00A139F0" w:rsidRPr="00A139F0" w:rsidRDefault="00A139F0" w:rsidP="00A139F0">
            <w:pPr>
              <w:pStyle w:val="ListParagraph"/>
              <w:numPr>
                <w:ilvl w:val="0"/>
                <w:numId w:val="6"/>
              </w:numPr>
              <w:spacing w:after="150" w:line="240" w:lineRule="auto"/>
              <w:rPr>
                <w:rFonts w:ascii="Arial" w:eastAsia="Times New Roman" w:hAnsi="Arial" w:cs="Arial"/>
                <w:color w:val="333333"/>
                <w:sz w:val="18"/>
                <w:szCs w:val="18"/>
                <w:lang w:eastAsia="el-GR"/>
              </w:rPr>
            </w:pPr>
            <w:r w:rsidRPr="00A139F0">
              <w:rPr>
                <w:rFonts w:ascii="Arial" w:eastAsia="Times New Roman" w:hAnsi="Arial" w:cs="Arial"/>
                <w:color w:val="333333"/>
                <w:sz w:val="18"/>
                <w:szCs w:val="18"/>
                <w:lang w:eastAsia="el-GR"/>
              </w:rPr>
              <w:t>"-": δεν υπάρχει μονάδα που να αντ</w:t>
            </w:r>
            <w:r w:rsidRPr="00A139F0">
              <w:rPr>
                <w:rFonts w:ascii="Arial" w:eastAsia="Times New Roman" w:hAnsi="Arial" w:cs="Arial"/>
                <w:color w:val="333333"/>
                <w:sz w:val="18"/>
                <w:szCs w:val="18"/>
                <w:lang w:eastAsia="el-GR"/>
              </w:rPr>
              <w:t>ιστοιχεί στην εκφραζόμενη τιμή.</w:t>
            </w:r>
          </w:p>
          <w:p w:rsidR="00A139F0" w:rsidRPr="00A139F0" w:rsidRDefault="00A139F0" w:rsidP="00A139F0">
            <w:pPr>
              <w:pStyle w:val="ListParagraph"/>
              <w:numPr>
                <w:ilvl w:val="0"/>
                <w:numId w:val="6"/>
              </w:numPr>
              <w:spacing w:after="150" w:line="240" w:lineRule="auto"/>
              <w:rPr>
                <w:rFonts w:ascii="Arial" w:eastAsia="Times New Roman" w:hAnsi="Arial" w:cs="Arial"/>
                <w:color w:val="333333"/>
                <w:sz w:val="18"/>
                <w:szCs w:val="18"/>
                <w:lang w:eastAsia="el-GR"/>
              </w:rPr>
            </w:pPr>
            <w:r w:rsidRPr="00A139F0">
              <w:rPr>
                <w:rFonts w:ascii="Arial" w:eastAsia="Times New Roman" w:hAnsi="Arial" w:cs="Arial"/>
                <w:color w:val="333333"/>
                <w:sz w:val="18"/>
                <w:szCs w:val="18"/>
                <w:lang w:eastAsia="el-GR"/>
              </w:rPr>
              <w:t>"</w:t>
            </w:r>
            <w:r w:rsidRPr="00A139F0">
              <w:rPr>
                <w:rFonts w:ascii="Arial" w:eastAsia="Times New Roman" w:hAnsi="Arial" w:cs="Arial"/>
                <w:color w:val="333333"/>
                <w:sz w:val="18"/>
                <w:szCs w:val="18"/>
                <w:lang w:val="en" w:eastAsia="el-GR"/>
              </w:rPr>
              <w:t>h</w:t>
            </w:r>
            <w:r w:rsidRPr="00A139F0">
              <w:rPr>
                <w:rFonts w:ascii="Arial" w:eastAsia="Times New Roman" w:hAnsi="Arial" w:cs="Arial"/>
                <w:color w:val="333333"/>
                <w:sz w:val="18"/>
                <w:szCs w:val="18"/>
                <w:lang w:eastAsia="el-GR"/>
              </w:rPr>
              <w:t>": ώρες</w:t>
            </w:r>
          </w:p>
          <w:p w:rsidR="00AF25D9" w:rsidRPr="00A139F0" w:rsidRDefault="00A139F0" w:rsidP="00A139F0">
            <w:pPr>
              <w:pStyle w:val="ListParagraph"/>
              <w:numPr>
                <w:ilvl w:val="0"/>
                <w:numId w:val="6"/>
              </w:numPr>
              <w:spacing w:after="150" w:line="240" w:lineRule="auto"/>
              <w:rPr>
                <w:rFonts w:ascii="Arial" w:eastAsia="Times New Roman" w:hAnsi="Arial" w:cs="Arial"/>
                <w:color w:val="333333"/>
                <w:sz w:val="18"/>
                <w:szCs w:val="18"/>
                <w:lang w:eastAsia="el-GR"/>
              </w:rPr>
            </w:pPr>
            <w:r w:rsidRPr="00A139F0">
              <w:rPr>
                <w:rFonts w:ascii="Arial" w:eastAsia="Times New Roman" w:hAnsi="Arial" w:cs="Arial"/>
                <w:color w:val="333333"/>
                <w:sz w:val="18"/>
                <w:szCs w:val="18"/>
                <w:lang w:eastAsia="el-GR"/>
              </w:rPr>
              <w:t>"</w:t>
            </w:r>
            <w:r w:rsidRPr="00A139F0">
              <w:rPr>
                <w:rFonts w:ascii="Arial" w:eastAsia="Times New Roman" w:hAnsi="Arial" w:cs="Arial"/>
                <w:color w:val="333333"/>
                <w:sz w:val="18"/>
                <w:szCs w:val="18"/>
                <w:lang w:val="en" w:eastAsia="el-GR"/>
              </w:rPr>
              <w:t>D</w:t>
            </w:r>
            <w:r w:rsidRPr="00A139F0">
              <w:rPr>
                <w:rFonts w:ascii="Arial" w:eastAsia="Times New Roman" w:hAnsi="Arial" w:cs="Arial"/>
                <w:color w:val="333333"/>
                <w:sz w:val="18"/>
                <w:szCs w:val="18"/>
                <w:lang w:eastAsia="el-GR"/>
              </w:rPr>
              <w:t>": η μονάδα εξαρτάται από τη συνδεδεμένη συσκευή.</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6555F5"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Τύπος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B128CC" w:rsidP="00AF25D9">
            <w:pPr>
              <w:spacing w:after="150" w:line="240" w:lineRule="auto"/>
              <w:rPr>
                <w:rFonts w:ascii="Arial" w:eastAsia="Times New Roman" w:hAnsi="Arial" w:cs="Arial"/>
                <w:color w:val="333333"/>
                <w:sz w:val="18"/>
                <w:szCs w:val="18"/>
                <w:lang w:eastAsia="el-GR"/>
              </w:rPr>
            </w:pPr>
            <w:r w:rsidRPr="00C9341D">
              <w:rPr>
                <w:rFonts w:ascii="Arial" w:eastAsia="Times New Roman" w:hAnsi="Arial" w:cs="Arial"/>
                <w:color w:val="333333"/>
                <w:sz w:val="18"/>
                <w:szCs w:val="18"/>
                <w:lang w:eastAsia="el-GR"/>
              </w:rPr>
              <w:t>Τύπος δεδομένων κωδικοποίησης</w:t>
            </w:r>
            <w:r w:rsidR="00C9341D">
              <w:rPr>
                <w:rFonts w:ascii="Arial" w:eastAsia="Times New Roman" w:hAnsi="Arial" w:cs="Arial"/>
                <w:color w:val="333333"/>
                <w:sz w:val="18"/>
                <w:szCs w:val="18"/>
                <w:lang w:eastAsia="el-GR"/>
              </w:rPr>
              <w:t xml:space="preserve"> </w:t>
            </w:r>
            <w:r w:rsidR="00C9341D">
              <w:t xml:space="preserve"> </w:t>
            </w:r>
            <w:r w:rsidR="00C9341D" w:rsidRPr="00C9341D">
              <w:rPr>
                <w:rFonts w:ascii="Arial" w:eastAsia="Times New Roman" w:hAnsi="Arial" w:cs="Arial"/>
                <w:color w:val="333333"/>
                <w:sz w:val="18"/>
                <w:szCs w:val="18"/>
                <w:lang w:eastAsia="el-GR"/>
              </w:rPr>
              <w:t xml:space="preserve">(βλ. παρακάτω </w:t>
            </w:r>
            <w:r w:rsidR="00F757C9">
              <w:rPr>
                <w:rFonts w:ascii="Arial" w:eastAsia="Times New Roman" w:hAnsi="Arial" w:cs="Arial"/>
                <w:color w:val="333333"/>
                <w:sz w:val="18"/>
                <w:szCs w:val="18"/>
                <w:lang w:eastAsia="el-GR"/>
              </w:rPr>
              <w:t xml:space="preserve">τον </w:t>
            </w:r>
            <w:r w:rsidR="00C9341D" w:rsidRPr="00C9341D">
              <w:rPr>
                <w:rFonts w:ascii="Arial" w:eastAsia="Times New Roman" w:hAnsi="Arial" w:cs="Arial"/>
                <w:color w:val="333333"/>
                <w:sz w:val="18"/>
                <w:szCs w:val="18"/>
                <w:lang w:eastAsia="el-GR"/>
              </w:rPr>
              <w:t>πίνακα τύπου δεδομένων).</w:t>
            </w:r>
          </w:p>
        </w:tc>
      </w:tr>
      <w:tr w:rsidR="008F0D73" w:rsidRPr="00D002D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C43E2B"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Εύρος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8F0D73" w:rsidP="00AF25D9">
            <w:pPr>
              <w:spacing w:after="150" w:line="240" w:lineRule="auto"/>
              <w:rPr>
                <w:rFonts w:ascii="Arial" w:eastAsia="Times New Roman" w:hAnsi="Arial" w:cs="Arial"/>
                <w:color w:val="333333"/>
                <w:sz w:val="18"/>
                <w:szCs w:val="18"/>
                <w:lang w:eastAsia="el-GR"/>
              </w:rPr>
            </w:pPr>
            <w:r w:rsidRPr="00C43E2B">
              <w:rPr>
                <w:rFonts w:ascii="Arial" w:eastAsia="Times New Roman" w:hAnsi="Arial" w:cs="Arial"/>
                <w:color w:val="333333"/>
                <w:sz w:val="18"/>
                <w:szCs w:val="18"/>
                <w:lang w:eastAsia="el-GR"/>
              </w:rPr>
              <w:t xml:space="preserve">Εύρος επιτρεπόμενων τιμών για τη μεταβλητή, συνήθως ένα υποσύνολο των τιμών που επιτρέπει η μορφή. Για δεδομένα τύπου </w:t>
            </w:r>
            <w:r w:rsidRPr="008F0D73">
              <w:rPr>
                <w:rFonts w:ascii="Arial" w:eastAsia="Times New Roman" w:hAnsi="Arial" w:cs="Arial"/>
                <w:color w:val="333333"/>
                <w:sz w:val="18"/>
                <w:szCs w:val="18"/>
                <w:lang w:val="en" w:eastAsia="el-GR"/>
              </w:rPr>
              <w:t>BITMAP</w:t>
            </w:r>
            <w:r w:rsidRPr="00C43E2B">
              <w:rPr>
                <w:rFonts w:ascii="Arial" w:eastAsia="Times New Roman" w:hAnsi="Arial" w:cs="Arial"/>
                <w:color w:val="333333"/>
                <w:sz w:val="18"/>
                <w:szCs w:val="18"/>
                <w:lang w:eastAsia="el-GR"/>
              </w:rPr>
              <w:t xml:space="preserve">, το περιεχόμενο αυτού του τομέα είναι </w:t>
            </w:r>
            <w:r w:rsidR="00AF25D9" w:rsidRPr="00D002DB">
              <w:rPr>
                <w:rFonts w:ascii="Arial" w:eastAsia="Times New Roman" w:hAnsi="Arial" w:cs="Arial"/>
                <w:color w:val="333333"/>
                <w:sz w:val="18"/>
                <w:szCs w:val="18"/>
                <w:lang w:eastAsia="el-GR"/>
              </w:rPr>
              <w:t>“</w:t>
            </w:r>
            <w:r w:rsidR="00AF25D9" w:rsidRPr="00C43E2B">
              <w:rPr>
                <w:rFonts w:ascii="Arial" w:eastAsia="Times New Roman" w:hAnsi="Arial" w:cs="Arial"/>
                <w:color w:val="333333"/>
                <w:sz w:val="18"/>
                <w:szCs w:val="18"/>
                <w:lang w:eastAsia="el-GR"/>
              </w:rPr>
              <w:t>–”</w:t>
            </w:r>
            <w:r w:rsidR="00AF25D9" w:rsidRPr="00D002DB">
              <w:rPr>
                <w:rFonts w:ascii="Arial" w:eastAsia="Times New Roman" w:hAnsi="Arial" w:cs="Arial"/>
                <w:color w:val="333333"/>
                <w:sz w:val="18"/>
                <w:szCs w:val="18"/>
                <w:lang w:eastAsia="el-GR"/>
              </w:rPr>
              <w:t>.</w:t>
            </w:r>
          </w:p>
        </w:tc>
      </w:tr>
      <w:tr w:rsidR="008F0D73" w:rsidRPr="00C43E2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C43E2B"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Προεπιλεγμένη τιμή</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C43E2B"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Προεπιλεγμένη τιμή για τη μεταβλητή</w:t>
            </w:r>
          </w:p>
        </w:tc>
      </w:tr>
      <w:tr w:rsidR="008F0D73" w:rsidRPr="00C43E2B"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AF25D9" w:rsidP="00AF25D9">
            <w:pPr>
              <w:spacing w:after="150" w:line="240" w:lineRule="auto"/>
              <w:rPr>
                <w:rFonts w:ascii="Arial" w:eastAsia="Times New Roman" w:hAnsi="Arial" w:cs="Arial"/>
                <w:color w:val="333333"/>
                <w:sz w:val="18"/>
                <w:szCs w:val="18"/>
                <w:lang w:val="en" w:eastAsia="el-GR"/>
              </w:rPr>
            </w:pPr>
            <w:r w:rsidRPr="00D002DB">
              <w:rPr>
                <w:rFonts w:ascii="Arial" w:eastAsia="Times New Roman" w:hAnsi="Arial" w:cs="Arial"/>
                <w:color w:val="333333"/>
                <w:sz w:val="18"/>
                <w:szCs w:val="18"/>
                <w:lang w:val="en" w:eastAsia="el-GR"/>
              </w:rPr>
              <w:t>Svd</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C43E2B" w:rsidRPr="00C43E2B" w:rsidRDefault="00C43E2B" w:rsidP="00C43E2B">
            <w:pPr>
              <w:spacing w:after="150" w:line="240" w:lineRule="auto"/>
              <w:rPr>
                <w:rFonts w:ascii="Arial" w:eastAsia="Times New Roman" w:hAnsi="Arial" w:cs="Arial"/>
                <w:color w:val="333333"/>
                <w:sz w:val="18"/>
                <w:szCs w:val="18"/>
                <w:lang w:eastAsia="el-GR"/>
              </w:rPr>
            </w:pPr>
            <w:r w:rsidRPr="00C43E2B">
              <w:rPr>
                <w:rFonts w:ascii="Arial" w:eastAsia="Times New Roman" w:hAnsi="Arial" w:cs="Arial"/>
                <w:color w:val="333333"/>
                <w:sz w:val="18"/>
                <w:szCs w:val="18"/>
                <w:lang w:eastAsia="el-GR"/>
              </w:rPr>
              <w:t xml:space="preserve">Τιμή που αποθηκεύεται όταν απενεργοποιείται η παροχή ρεύματος στην πύλη </w:t>
            </w:r>
            <w:r w:rsidRPr="00C43E2B">
              <w:rPr>
                <w:rFonts w:ascii="Arial" w:eastAsia="Times New Roman" w:hAnsi="Arial" w:cs="Arial"/>
                <w:color w:val="333333"/>
                <w:sz w:val="18"/>
                <w:szCs w:val="18"/>
                <w:lang w:val="en" w:eastAsia="el-GR"/>
              </w:rPr>
              <w:t>PowerTag</w:t>
            </w:r>
            <w:r w:rsidRPr="00C43E2B">
              <w:rPr>
                <w:rFonts w:ascii="Arial" w:eastAsia="Times New Roman" w:hAnsi="Arial" w:cs="Arial"/>
                <w:color w:val="333333"/>
                <w:sz w:val="18"/>
                <w:szCs w:val="18"/>
                <w:lang w:eastAsia="el-GR"/>
              </w:rPr>
              <w:t xml:space="preserve"> </w:t>
            </w:r>
            <w:r w:rsidRPr="00C43E2B">
              <w:rPr>
                <w:rFonts w:ascii="Arial" w:eastAsia="Times New Roman" w:hAnsi="Arial" w:cs="Arial"/>
                <w:color w:val="333333"/>
                <w:sz w:val="18"/>
                <w:szCs w:val="18"/>
                <w:lang w:val="en" w:eastAsia="el-GR"/>
              </w:rPr>
              <w:t>Link</w:t>
            </w:r>
            <w:r>
              <w:rPr>
                <w:rFonts w:ascii="Arial" w:eastAsia="Times New Roman" w:hAnsi="Arial" w:cs="Arial"/>
                <w:color w:val="333333"/>
                <w:sz w:val="18"/>
                <w:szCs w:val="18"/>
                <w:lang w:eastAsia="el-GR"/>
              </w:rPr>
              <w:t>:</w:t>
            </w:r>
          </w:p>
          <w:p w:rsidR="00C43E2B" w:rsidRPr="00C43E2B" w:rsidRDefault="00C43E2B" w:rsidP="00C43E2B">
            <w:pPr>
              <w:pStyle w:val="ListParagraph"/>
              <w:numPr>
                <w:ilvl w:val="0"/>
                <w:numId w:val="6"/>
              </w:numPr>
              <w:spacing w:after="150" w:line="240" w:lineRule="auto"/>
              <w:rPr>
                <w:rFonts w:ascii="Arial" w:eastAsia="Times New Roman" w:hAnsi="Arial" w:cs="Arial"/>
                <w:color w:val="333333"/>
                <w:sz w:val="18"/>
                <w:szCs w:val="18"/>
                <w:lang w:eastAsia="el-GR"/>
              </w:rPr>
            </w:pPr>
            <w:r w:rsidRPr="00C43E2B">
              <w:rPr>
                <w:rFonts w:ascii="Arial" w:eastAsia="Times New Roman" w:hAnsi="Arial" w:cs="Arial"/>
                <w:color w:val="333333"/>
                <w:sz w:val="18"/>
                <w:szCs w:val="18"/>
                <w:lang w:eastAsia="el-GR"/>
              </w:rPr>
              <w:t>"</w:t>
            </w:r>
            <w:r w:rsidRPr="00C43E2B">
              <w:rPr>
                <w:rFonts w:ascii="Arial" w:eastAsia="Times New Roman" w:hAnsi="Arial" w:cs="Arial"/>
                <w:color w:val="333333"/>
                <w:sz w:val="18"/>
                <w:szCs w:val="18"/>
                <w:lang w:val="en" w:eastAsia="el-GR"/>
              </w:rPr>
              <w:t>Y</w:t>
            </w:r>
            <w:r w:rsidRPr="00C43E2B">
              <w:rPr>
                <w:rFonts w:ascii="Arial" w:eastAsia="Times New Roman" w:hAnsi="Arial" w:cs="Arial"/>
                <w:color w:val="333333"/>
                <w:sz w:val="18"/>
                <w:szCs w:val="18"/>
                <w:lang w:eastAsia="el-GR"/>
              </w:rPr>
              <w:t>": η τι</w:t>
            </w:r>
            <w:r w:rsidRPr="00C43E2B">
              <w:rPr>
                <w:rFonts w:ascii="Arial" w:eastAsia="Times New Roman" w:hAnsi="Arial" w:cs="Arial"/>
                <w:color w:val="333333"/>
                <w:sz w:val="18"/>
                <w:szCs w:val="18"/>
                <w:lang w:eastAsia="el-GR"/>
              </w:rPr>
              <w:t>μή του καταχωρητή αποθηκεύεται.</w:t>
            </w:r>
          </w:p>
          <w:p w:rsidR="00C43E2B" w:rsidRPr="00C43E2B" w:rsidRDefault="00C43E2B" w:rsidP="00C43E2B">
            <w:pPr>
              <w:pStyle w:val="ListParagraph"/>
              <w:numPr>
                <w:ilvl w:val="0"/>
                <w:numId w:val="6"/>
              </w:numPr>
              <w:spacing w:after="150" w:line="240" w:lineRule="auto"/>
              <w:rPr>
                <w:rFonts w:ascii="Arial" w:eastAsia="Times New Roman" w:hAnsi="Arial" w:cs="Arial"/>
                <w:color w:val="333333"/>
                <w:sz w:val="18"/>
                <w:szCs w:val="18"/>
                <w:lang w:val="en" w:eastAsia="el-GR"/>
              </w:rPr>
            </w:pPr>
            <w:r w:rsidRPr="00C43E2B">
              <w:rPr>
                <w:rFonts w:ascii="Arial" w:eastAsia="Times New Roman" w:hAnsi="Arial" w:cs="Arial"/>
                <w:color w:val="333333"/>
                <w:sz w:val="18"/>
                <w:szCs w:val="18"/>
                <w:lang w:val="en" w:eastAsia="el-GR"/>
              </w:rPr>
              <w:t>"N": η τιμή χάνεται.</w:t>
            </w:r>
          </w:p>
          <w:p w:rsidR="00AF25D9" w:rsidRPr="00D002DB" w:rsidRDefault="00C43E2B" w:rsidP="00C43E2B">
            <w:pPr>
              <w:spacing w:after="150" w:line="240" w:lineRule="auto"/>
              <w:rPr>
                <w:rFonts w:ascii="Arial" w:eastAsia="Times New Roman" w:hAnsi="Arial" w:cs="Arial"/>
                <w:color w:val="333333"/>
                <w:sz w:val="18"/>
                <w:szCs w:val="18"/>
                <w:lang w:eastAsia="el-GR"/>
              </w:rPr>
            </w:pPr>
            <w:r w:rsidRPr="00C43E2B">
              <w:rPr>
                <w:rFonts w:ascii="Arial" w:eastAsia="Times New Roman" w:hAnsi="Arial" w:cs="Arial"/>
                <w:color w:val="333333"/>
                <w:sz w:val="18"/>
                <w:szCs w:val="18"/>
                <w:lang w:eastAsia="el-GR"/>
              </w:rPr>
              <w:t>ΣΗΜΕΙΩΣΗ: Κατά την έναρξη λειτουργίας ή την επαναφορά, ανακτώνται οι διαθέσιμες τιμές.</w:t>
            </w:r>
          </w:p>
        </w:tc>
      </w:tr>
      <w:tr w:rsidR="008F0D73" w:rsidRPr="00B93103"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B93103" w:rsidP="00AF25D9">
            <w:pPr>
              <w:spacing w:after="150" w:line="240" w:lineRule="auto"/>
              <w:rPr>
                <w:rFonts w:ascii="Arial" w:eastAsia="Times New Roman" w:hAnsi="Arial" w:cs="Arial"/>
                <w:color w:val="333333"/>
                <w:sz w:val="18"/>
                <w:szCs w:val="18"/>
                <w:lang w:eastAsia="el-GR"/>
              </w:rPr>
            </w:pPr>
            <w:r w:rsidRPr="00B93103">
              <w:rPr>
                <w:rFonts w:ascii="Arial" w:eastAsia="Times New Roman" w:hAnsi="Arial" w:cs="Arial"/>
                <w:color w:val="333333"/>
                <w:sz w:val="18"/>
                <w:szCs w:val="18"/>
                <w:lang w:eastAsia="el-GR"/>
              </w:rPr>
              <w:t>Κωδικός των λειτουργιών που μπορούν να χρησιμοποιηθούν στο μητρώο.</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B93103" w:rsidP="00B93103">
            <w:pPr>
              <w:spacing w:after="150" w:line="240" w:lineRule="auto"/>
              <w:rPr>
                <w:rFonts w:ascii="Arial" w:eastAsia="Times New Roman" w:hAnsi="Arial" w:cs="Arial"/>
                <w:color w:val="333333"/>
                <w:sz w:val="18"/>
                <w:szCs w:val="18"/>
                <w:lang w:eastAsia="el-GR"/>
              </w:rPr>
            </w:pPr>
            <w:r w:rsidRPr="00B93103">
              <w:rPr>
                <w:rFonts w:ascii="Arial" w:eastAsia="Times New Roman" w:hAnsi="Arial" w:cs="Arial"/>
                <w:color w:val="333333"/>
                <w:sz w:val="18"/>
                <w:szCs w:val="18"/>
                <w:lang w:eastAsia="el-GR"/>
              </w:rPr>
              <w:t xml:space="preserve">Κωδικός των λειτουργιών που μπορούν να χρησιμοποιηθούν </w:t>
            </w:r>
            <w:r>
              <w:rPr>
                <w:rFonts w:ascii="Arial" w:eastAsia="Times New Roman" w:hAnsi="Arial" w:cs="Arial"/>
                <w:color w:val="333333"/>
                <w:sz w:val="18"/>
                <w:szCs w:val="18"/>
                <w:lang w:eastAsia="el-GR"/>
              </w:rPr>
              <w:t>στον καταχωρητή</w:t>
            </w:r>
            <w:r w:rsidRPr="00B93103">
              <w:rPr>
                <w:rFonts w:ascii="Arial" w:eastAsia="Times New Roman" w:hAnsi="Arial" w:cs="Arial"/>
                <w:color w:val="333333"/>
                <w:sz w:val="18"/>
                <w:szCs w:val="18"/>
                <w:lang w:eastAsia="el-GR"/>
              </w:rPr>
              <w:t>.</w:t>
            </w:r>
          </w:p>
        </w:tc>
      </w:tr>
      <w:tr w:rsidR="008F0D73" w:rsidRPr="003725E9"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B93103"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Συσκευές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3725E9"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Κωδικός που υποδεικνύει τους τύπους συσκευών για τους οποίους είναι διαθέσιμος ο καταχωτητής.</w:t>
            </w:r>
          </w:p>
        </w:tc>
      </w:tr>
      <w:tr w:rsidR="008F0D73" w:rsidRPr="003725E9" w:rsidTr="00AF25D9">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3725E9" w:rsidP="00AF25D9">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Περιγραφή</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AF25D9" w:rsidRPr="00D002DB" w:rsidRDefault="003725E9" w:rsidP="001672B4">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 xml:space="preserve">Πληροφορίες </w:t>
            </w:r>
            <w:r w:rsidR="001672B4">
              <w:rPr>
                <w:rFonts w:ascii="Arial" w:eastAsia="Times New Roman" w:hAnsi="Arial" w:cs="Arial"/>
                <w:color w:val="333333"/>
                <w:sz w:val="18"/>
                <w:szCs w:val="18"/>
                <w:lang w:eastAsia="el-GR"/>
              </w:rPr>
              <w:t xml:space="preserve">σχετικές με </w:t>
            </w:r>
            <w:r>
              <w:rPr>
                <w:rFonts w:ascii="Arial" w:eastAsia="Times New Roman" w:hAnsi="Arial" w:cs="Arial"/>
                <w:color w:val="333333"/>
                <w:sz w:val="18"/>
                <w:szCs w:val="18"/>
                <w:lang w:eastAsia="el-GR"/>
              </w:rPr>
              <w:t>τον καταχωρητή και τους ισχύων περιορισμούς</w:t>
            </w:r>
            <w:r w:rsidR="00C2450F">
              <w:rPr>
                <w:rFonts w:ascii="Arial" w:eastAsia="Times New Roman" w:hAnsi="Arial" w:cs="Arial"/>
                <w:color w:val="333333"/>
                <w:sz w:val="18"/>
                <w:szCs w:val="18"/>
                <w:lang w:eastAsia="el-GR"/>
              </w:rPr>
              <w:t>.</w:t>
            </w:r>
          </w:p>
        </w:tc>
      </w:tr>
    </w:tbl>
    <w:p w:rsidR="00F238C8" w:rsidRPr="003725E9" w:rsidRDefault="00F238C8" w:rsidP="00F238C8"/>
    <w:p w:rsidR="00D002DB" w:rsidRPr="003725E9" w:rsidRDefault="00D002DB" w:rsidP="00D002DB"/>
    <w:p w:rsidR="00F238C8" w:rsidRPr="003725E9" w:rsidRDefault="00F238C8" w:rsidP="00CB6A18">
      <w:pPr>
        <w:pStyle w:val="Heading2"/>
        <w:jc w:val="both"/>
        <w:rPr>
          <w:rFonts w:asciiTheme="minorHAnsi" w:hAnsiTheme="minorHAnsi" w:cstheme="minorHAnsi"/>
        </w:rPr>
      </w:pPr>
    </w:p>
    <w:p w:rsidR="00E97E84" w:rsidRPr="00CB6A18" w:rsidRDefault="00F8128C" w:rsidP="00CB6A18">
      <w:pPr>
        <w:pStyle w:val="Heading2"/>
        <w:jc w:val="both"/>
        <w:rPr>
          <w:rFonts w:asciiTheme="minorHAnsi" w:hAnsiTheme="minorHAnsi" w:cstheme="minorHAnsi"/>
        </w:rPr>
      </w:pPr>
      <w:r w:rsidRPr="00CB6A18">
        <w:rPr>
          <w:rFonts w:asciiTheme="minorHAnsi" w:hAnsiTheme="minorHAnsi" w:cstheme="minorHAnsi"/>
        </w:rPr>
        <w:t>Εξαιρέσεις</w:t>
      </w:r>
    </w:p>
    <w:p w:rsidR="00F8128C" w:rsidRPr="00CB6A18" w:rsidRDefault="00F8128C" w:rsidP="00CB6A18">
      <w:pPr>
        <w:jc w:val="both"/>
        <w:rPr>
          <w:rFonts w:cstheme="minorHAnsi"/>
        </w:rPr>
      </w:pPr>
      <w:r w:rsidRPr="00CB6A18">
        <w:rPr>
          <w:rFonts w:cstheme="minorHAnsi"/>
        </w:rPr>
        <w:t xml:space="preserve">Όταν μία δευτερεύουσα συσκευή </w:t>
      </w:r>
      <w:r w:rsidRPr="00CB6A18">
        <w:rPr>
          <w:rFonts w:cstheme="minorHAnsi"/>
          <w:lang w:val="en-US"/>
        </w:rPr>
        <w:t>Modbus</w:t>
      </w:r>
      <w:r w:rsidRPr="00CB6A18">
        <w:rPr>
          <w:rFonts w:cstheme="minorHAnsi"/>
        </w:rPr>
        <w:t xml:space="preserve"> διαπιστώνει πως υπάρχει σφάλμα στο αίτημα που έχει δεχτεί, τότε επιστρέφει μια απάντηση που περιέχει κωδικό εξαίρεσης.</w:t>
      </w:r>
      <w:r w:rsidR="00D60C26" w:rsidRPr="00CB6A18">
        <w:rPr>
          <w:rFonts w:cstheme="minorHAnsi"/>
        </w:rPr>
        <w:t xml:space="preserve"> </w:t>
      </w:r>
      <w:r w:rsidRPr="00CB6A18">
        <w:rPr>
          <w:rFonts w:cstheme="minorHAnsi"/>
        </w:rPr>
        <w:t xml:space="preserve">Η απάντηση εξαίρεσης αποτελείται από τη διεύθυνση ή τον αριθμό μονάδας </w:t>
      </w:r>
      <w:r w:rsidR="00D60C26" w:rsidRPr="00CB6A18">
        <w:rPr>
          <w:rFonts w:cstheme="minorHAnsi"/>
        </w:rPr>
        <w:t>της δευτερεύουσας συσκευής</w:t>
      </w:r>
      <w:r w:rsidRPr="00CB6A18">
        <w:rPr>
          <w:rFonts w:cstheme="minorHAnsi"/>
        </w:rPr>
        <w:t>, ένα αντίγραφο του κωδικού λειτουργίας με το υψηλό bit ρυθμισμ</w:t>
      </w:r>
      <w:r w:rsidR="003D18AF" w:rsidRPr="00CB6A18">
        <w:rPr>
          <w:rFonts w:cstheme="minorHAnsi"/>
        </w:rPr>
        <w:t>ένο και έναν κωδικό εξαίρεσης. Για παράδειγμα, ε</w:t>
      </w:r>
      <w:r w:rsidRPr="00CB6A18">
        <w:rPr>
          <w:rFonts w:cstheme="minorHAnsi"/>
        </w:rPr>
        <w:t xml:space="preserve">άν ο κωδικός λειτουργίας ήταν 3, ο κωδικός λειτουργίας στην απάντηση εξαίρεσης θα είναι 0x83. Οι κωδικοί εξαίρεσης </w:t>
      </w:r>
      <w:r w:rsidR="00C04B0F" w:rsidRPr="00CB6A18">
        <w:rPr>
          <w:rFonts w:cstheme="minorHAnsi"/>
        </w:rPr>
        <w:t xml:space="preserve">παρατίθενται </w:t>
      </w:r>
      <w:r w:rsidR="00101F22" w:rsidRPr="00CB6A18">
        <w:rPr>
          <w:rFonts w:cstheme="minorHAnsi"/>
        </w:rPr>
        <w:t>στον παρακάτω πίνακα:</w:t>
      </w:r>
    </w:p>
    <w:tbl>
      <w:tblPr>
        <w:tblW w:w="5090" w:type="pct"/>
        <w:tblCellSpacing w:w="6" w:type="dxa"/>
        <w:tblInd w:w="-15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82"/>
        <w:gridCol w:w="1854"/>
        <w:gridCol w:w="5603"/>
      </w:tblGrid>
      <w:tr w:rsidR="00E93F88" w:rsidRPr="00CB6A1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tcPr>
          <w:p w:rsidR="00E93F88" w:rsidRPr="00CB6A18" w:rsidRDefault="00E93F88" w:rsidP="00D318C3">
            <w:pPr>
              <w:spacing w:after="0" w:line="240" w:lineRule="auto"/>
              <w:jc w:val="center"/>
              <w:rPr>
                <w:rFonts w:eastAsia="Times New Roman" w:cstheme="minorHAnsi"/>
                <w:color w:val="000000"/>
                <w:lang w:eastAsia="el-GR"/>
              </w:rPr>
            </w:pPr>
            <w:r w:rsidRPr="00CB6A18">
              <w:rPr>
                <w:rFonts w:eastAsia="Times New Roman" w:cstheme="minorHAnsi"/>
                <w:color w:val="000000"/>
                <w:lang w:eastAsia="el-GR"/>
              </w:rPr>
              <w:t>Κωδικός</w:t>
            </w:r>
          </w:p>
        </w:tc>
        <w:tc>
          <w:tcPr>
            <w:tcW w:w="1091" w:type="pct"/>
            <w:tcBorders>
              <w:top w:val="outset" w:sz="6" w:space="0" w:color="auto"/>
              <w:left w:val="outset" w:sz="6" w:space="0" w:color="auto"/>
              <w:bottom w:val="outset" w:sz="6" w:space="0" w:color="auto"/>
              <w:right w:val="outset" w:sz="6" w:space="0" w:color="auto"/>
            </w:tcBorders>
            <w:vAlign w:val="center"/>
          </w:tcPr>
          <w:p w:rsidR="00E93F88" w:rsidRPr="00CB6A18" w:rsidRDefault="00E93F88" w:rsidP="00D318C3">
            <w:pPr>
              <w:spacing w:after="0" w:line="240" w:lineRule="auto"/>
              <w:jc w:val="center"/>
              <w:rPr>
                <w:rFonts w:eastAsia="Times New Roman" w:cstheme="minorHAnsi"/>
                <w:color w:val="000000"/>
                <w:lang w:eastAsia="el-GR"/>
              </w:rPr>
            </w:pPr>
            <w:r w:rsidRPr="00CB6A18">
              <w:rPr>
                <w:rFonts w:eastAsia="Times New Roman" w:cstheme="minorHAnsi"/>
                <w:color w:val="000000"/>
                <w:lang w:eastAsia="el-GR"/>
              </w:rPr>
              <w:t>Όνομα εξαίρεσης</w:t>
            </w:r>
          </w:p>
        </w:tc>
        <w:tc>
          <w:tcPr>
            <w:tcW w:w="3309" w:type="pct"/>
            <w:tcBorders>
              <w:top w:val="outset" w:sz="6" w:space="0" w:color="auto"/>
              <w:left w:val="outset" w:sz="6" w:space="0" w:color="auto"/>
              <w:bottom w:val="outset" w:sz="6" w:space="0" w:color="auto"/>
              <w:right w:val="outset" w:sz="6" w:space="0" w:color="auto"/>
            </w:tcBorders>
            <w:vAlign w:val="center"/>
          </w:tcPr>
          <w:p w:rsidR="00E93F88" w:rsidRPr="00CB6A18" w:rsidRDefault="00CB6A18" w:rsidP="00D318C3">
            <w:pPr>
              <w:spacing w:after="0" w:line="240" w:lineRule="auto"/>
              <w:jc w:val="center"/>
              <w:rPr>
                <w:rFonts w:eastAsia="Times New Roman" w:cstheme="minorHAnsi"/>
                <w:color w:val="000000"/>
                <w:lang w:eastAsia="el-GR"/>
              </w:rPr>
            </w:pPr>
            <w:r w:rsidRPr="00CB6A18">
              <w:rPr>
                <w:rFonts w:eastAsia="Times New Roman" w:cstheme="minorHAnsi"/>
                <w:color w:val="000000"/>
                <w:lang w:eastAsia="el-GR"/>
              </w:rPr>
              <w:t xml:space="preserve">Αιτία </w:t>
            </w:r>
            <w:r w:rsidR="00E93F88" w:rsidRPr="00CB6A18">
              <w:rPr>
                <w:rFonts w:eastAsia="Times New Roman" w:cstheme="minorHAnsi"/>
                <w:color w:val="000000"/>
                <w:lang w:eastAsia="el-GR"/>
              </w:rPr>
              <w:t>Εξαίρεσης</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1</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3C429E">
            <w:pPr>
              <w:spacing w:after="0" w:line="240" w:lineRule="auto"/>
              <w:jc w:val="center"/>
              <w:rPr>
                <w:rFonts w:eastAsia="Times New Roman" w:cstheme="minorHAnsi"/>
                <w:color w:val="000000"/>
                <w:lang w:eastAsia="el-GR"/>
              </w:rPr>
            </w:pPr>
            <w:r w:rsidRPr="00CB6A18">
              <w:rPr>
                <w:rFonts w:eastAsia="Times New Roman" w:cstheme="minorHAnsi"/>
                <w:color w:val="000000"/>
                <w:lang w:eastAsia="el-GR"/>
              </w:rPr>
              <w:t xml:space="preserve">Μη </w:t>
            </w:r>
            <w:r w:rsidR="003C429E">
              <w:rPr>
                <w:rFonts w:eastAsia="Times New Roman" w:cstheme="minorHAnsi"/>
                <w:color w:val="000000"/>
                <w:lang w:eastAsia="el-GR"/>
              </w:rPr>
              <w:t>έγκυρη</w:t>
            </w:r>
            <w:r w:rsidRPr="00CB6A18">
              <w:rPr>
                <w:rFonts w:eastAsia="Times New Roman" w:cstheme="minorHAnsi"/>
                <w:color w:val="000000"/>
                <w:lang w:eastAsia="el-GR"/>
              </w:rPr>
              <w:t xml:space="preserve"> ενέργεια</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CB6A18">
              <w:rPr>
                <w:rFonts w:eastAsia="Times New Roman" w:cstheme="minorHAnsi"/>
                <w:color w:val="000000"/>
                <w:lang w:eastAsia="el-GR"/>
              </w:rPr>
              <w:t xml:space="preserve">Ο κωδικός λειτουργίας που λαμβάνεται στο ερώτημα δεν αναγνωρίζεται </w:t>
            </w:r>
            <w:r w:rsidR="00EC3441" w:rsidRPr="00CB6A18">
              <w:rPr>
                <w:rFonts w:eastAsia="Times New Roman" w:cstheme="minorHAnsi"/>
                <w:color w:val="000000"/>
                <w:lang w:eastAsia="el-GR"/>
              </w:rPr>
              <w:t xml:space="preserve">ή δεν επιτρέπεται </w:t>
            </w:r>
            <w:r w:rsidRPr="00CB6A18">
              <w:rPr>
                <w:rFonts w:eastAsia="Times New Roman" w:cstheme="minorHAnsi"/>
                <w:color w:val="000000"/>
                <w:lang w:eastAsia="el-GR"/>
              </w:rPr>
              <w:t xml:space="preserve">από τη </w:t>
            </w:r>
            <w:r w:rsidR="00EC3441" w:rsidRPr="00CB6A18">
              <w:rPr>
                <w:rFonts w:eastAsia="Times New Roman" w:cstheme="minorHAnsi"/>
                <w:color w:val="000000"/>
                <w:lang w:eastAsia="el-GR"/>
              </w:rPr>
              <w:t>δευτερεύουσα συσκε</w:t>
            </w:r>
            <w:r w:rsidR="00731733">
              <w:rPr>
                <w:rFonts w:eastAsia="Times New Roman" w:cstheme="minorHAnsi"/>
                <w:color w:val="000000"/>
                <w:lang w:eastAsia="el-GR"/>
              </w:rPr>
              <w:t>υ</w:t>
            </w:r>
            <w:r w:rsidR="00D318C3">
              <w:rPr>
                <w:rFonts w:eastAsia="Times New Roman" w:cstheme="minorHAnsi"/>
                <w:color w:val="000000"/>
                <w:lang w:eastAsia="el-GR"/>
              </w:rPr>
              <w:t>ή</w:t>
            </w:r>
            <w:r w:rsidRPr="00CB6A18">
              <w:rPr>
                <w:rFonts w:eastAsia="Times New Roman" w:cstheme="minorHAnsi"/>
                <w:color w:val="000000"/>
                <w:lang w:eastAsia="el-GR"/>
              </w:rPr>
              <w:t>.</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2</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FE2D47" w:rsidP="00D318C3">
            <w:pPr>
              <w:spacing w:after="0" w:line="240" w:lineRule="auto"/>
              <w:jc w:val="center"/>
              <w:rPr>
                <w:rFonts w:eastAsia="Times New Roman" w:cstheme="minorHAnsi"/>
                <w:color w:val="000000"/>
                <w:lang w:eastAsia="el-GR"/>
              </w:rPr>
            </w:pPr>
            <w:r>
              <w:rPr>
                <w:rFonts w:eastAsia="Times New Roman" w:cstheme="minorHAnsi"/>
                <w:color w:val="000000"/>
                <w:lang w:eastAsia="el-GR"/>
              </w:rPr>
              <w:t>Μη έγκυρη</w:t>
            </w:r>
            <w:r w:rsidRPr="00FE2D47">
              <w:rPr>
                <w:rFonts w:eastAsia="Times New Roman" w:cstheme="minorHAnsi"/>
                <w:color w:val="000000"/>
                <w:lang w:eastAsia="el-GR"/>
              </w:rPr>
              <w:t xml:space="preserve"> διεύθυνση δεδομένων</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C1972" w:rsidP="00453A86">
            <w:pPr>
              <w:spacing w:after="0" w:line="240" w:lineRule="auto"/>
              <w:jc w:val="center"/>
              <w:rPr>
                <w:rFonts w:eastAsia="Times New Roman" w:cstheme="minorHAnsi"/>
                <w:color w:val="000000"/>
                <w:lang w:eastAsia="el-GR"/>
              </w:rPr>
            </w:pPr>
            <w:r w:rsidRPr="00EC1972">
              <w:rPr>
                <w:rFonts w:eastAsia="Times New Roman" w:cstheme="minorHAnsi"/>
                <w:color w:val="000000"/>
                <w:lang w:eastAsia="el-GR"/>
              </w:rPr>
              <w:t>Η διεύθυνση δεδομένων (αριθμός καταχωρητή) που λαμβάνεται στο ερώτημα δεν είναι μι</w:t>
            </w:r>
            <w:r w:rsidR="00453A86">
              <w:rPr>
                <w:rFonts w:eastAsia="Times New Roman" w:cstheme="minorHAnsi"/>
                <w:color w:val="000000"/>
                <w:lang w:eastAsia="el-GR"/>
              </w:rPr>
              <w:t>α επιτρεπόμενη διεύθυνση για τη δευτερεύ</w:t>
            </w:r>
            <w:r w:rsidR="00156D9A">
              <w:rPr>
                <w:rFonts w:eastAsia="Times New Roman" w:cstheme="minorHAnsi"/>
                <w:color w:val="000000"/>
                <w:lang w:eastAsia="el-GR"/>
              </w:rPr>
              <w:t>ου</w:t>
            </w:r>
            <w:r w:rsidR="00453A86">
              <w:rPr>
                <w:rFonts w:eastAsia="Times New Roman" w:cstheme="minorHAnsi"/>
                <w:color w:val="000000"/>
                <w:lang w:eastAsia="el-GR"/>
              </w:rPr>
              <w:t>σα συσκευή</w:t>
            </w:r>
            <w:r w:rsidRPr="00EC1972">
              <w:rPr>
                <w:rFonts w:eastAsia="Times New Roman" w:cstheme="minorHAnsi"/>
                <w:color w:val="000000"/>
                <w:lang w:eastAsia="el-GR"/>
              </w:rPr>
              <w:t xml:space="preserve">, δηλαδή ο καταχωρητής δεν υπάρχει. </w:t>
            </w:r>
            <w:r w:rsidRPr="00453A86">
              <w:rPr>
                <w:rFonts w:eastAsia="Times New Roman" w:cstheme="minorHAnsi"/>
                <w:color w:val="000000"/>
                <w:lang w:eastAsia="el-GR"/>
              </w:rPr>
              <w:t>Εάν ζητήθηκαν πολλαπλοί καταχωρητές, τουλάχιστον ένας δεν ήταν επιτρεπτός.</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3</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2748E2" w:rsidP="002748E2">
            <w:pPr>
              <w:spacing w:after="0" w:line="240" w:lineRule="auto"/>
              <w:jc w:val="center"/>
              <w:rPr>
                <w:rFonts w:eastAsia="Times New Roman" w:cstheme="minorHAnsi"/>
                <w:color w:val="000000"/>
                <w:lang w:eastAsia="el-GR"/>
              </w:rPr>
            </w:pPr>
            <w:r w:rsidRPr="002748E2">
              <w:rPr>
                <w:rFonts w:eastAsia="Times New Roman" w:cstheme="minorHAnsi"/>
                <w:color w:val="000000"/>
                <w:lang w:eastAsia="el-GR"/>
              </w:rPr>
              <w:t xml:space="preserve">Μη έγκυρη τιμή δεδομένων </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2748E2" w:rsidP="002748E2">
            <w:pPr>
              <w:spacing w:after="0" w:line="240" w:lineRule="auto"/>
              <w:jc w:val="center"/>
              <w:rPr>
                <w:rFonts w:eastAsia="Times New Roman" w:cstheme="minorHAnsi"/>
                <w:color w:val="000000"/>
                <w:lang w:eastAsia="el-GR"/>
              </w:rPr>
            </w:pPr>
            <w:r w:rsidRPr="002748E2">
              <w:rPr>
                <w:rFonts w:eastAsia="Times New Roman" w:cstheme="minorHAnsi"/>
                <w:color w:val="000000"/>
                <w:lang w:eastAsia="el-GR"/>
              </w:rPr>
              <w:t>Η τιμή που περιέχεται στο πεδίο δεδομένων του ερωτήματος δεν είναι αποδεκτή από τ</w:t>
            </w:r>
            <w:r>
              <w:rPr>
                <w:rFonts w:eastAsia="Times New Roman" w:cstheme="minorHAnsi"/>
                <w:color w:val="000000"/>
                <w:lang w:eastAsia="el-GR"/>
              </w:rPr>
              <w:t>η δευτερεύ</w:t>
            </w:r>
            <w:r w:rsidR="00D750A1">
              <w:rPr>
                <w:rFonts w:eastAsia="Times New Roman" w:cstheme="minorHAnsi"/>
                <w:color w:val="000000"/>
                <w:lang w:eastAsia="el-GR"/>
              </w:rPr>
              <w:t>ου</w:t>
            </w:r>
            <w:r>
              <w:rPr>
                <w:rFonts w:eastAsia="Times New Roman" w:cstheme="minorHAnsi"/>
                <w:color w:val="000000"/>
                <w:lang w:eastAsia="el-GR"/>
              </w:rPr>
              <w:t>σα συσκευή</w:t>
            </w:r>
            <w:r w:rsidRPr="002748E2">
              <w:rPr>
                <w:rFonts w:eastAsia="Times New Roman" w:cstheme="minorHAnsi"/>
                <w:color w:val="000000"/>
                <w:lang w:eastAsia="el-GR"/>
              </w:rPr>
              <w:t>.</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4</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6843F3" w:rsidP="00D318C3">
            <w:pPr>
              <w:spacing w:after="0" w:line="240" w:lineRule="auto"/>
              <w:jc w:val="center"/>
              <w:rPr>
                <w:rFonts w:eastAsia="Times New Roman" w:cstheme="minorHAnsi"/>
                <w:color w:val="000000"/>
                <w:lang w:eastAsia="el-GR"/>
              </w:rPr>
            </w:pPr>
            <w:r>
              <w:rPr>
                <w:rFonts w:eastAsia="Times New Roman" w:cstheme="minorHAnsi"/>
                <w:color w:val="000000"/>
                <w:lang w:eastAsia="el-GR"/>
              </w:rPr>
              <w:t>Αποτυχία δευτερεύ</w:t>
            </w:r>
            <w:r w:rsidR="009346A4">
              <w:rPr>
                <w:rFonts w:eastAsia="Times New Roman" w:cstheme="minorHAnsi"/>
                <w:color w:val="000000"/>
                <w:lang w:eastAsia="el-GR"/>
              </w:rPr>
              <w:t>ου</w:t>
            </w:r>
            <w:r>
              <w:rPr>
                <w:rFonts w:eastAsia="Times New Roman" w:cstheme="minorHAnsi"/>
                <w:color w:val="000000"/>
                <w:lang w:eastAsia="el-GR"/>
              </w:rPr>
              <w:t>σας συσκευής</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D47931" w:rsidP="00D318C3">
            <w:pPr>
              <w:spacing w:after="0" w:line="240" w:lineRule="auto"/>
              <w:jc w:val="center"/>
              <w:rPr>
                <w:rFonts w:eastAsia="Times New Roman" w:cstheme="minorHAnsi"/>
                <w:color w:val="000000"/>
                <w:lang w:eastAsia="el-GR"/>
              </w:rPr>
            </w:pPr>
            <w:r w:rsidRPr="00D47931">
              <w:rPr>
                <w:rFonts w:eastAsia="Times New Roman" w:cstheme="minorHAnsi"/>
                <w:color w:val="000000"/>
                <w:lang w:eastAsia="el-GR"/>
              </w:rPr>
              <w:t>Εμφανίστηκε σφάλμα που δεν μπορεί να αποκατασταθεί.</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6</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95490C" w:rsidP="00D318C3">
            <w:pPr>
              <w:spacing w:after="0" w:line="240" w:lineRule="auto"/>
              <w:jc w:val="center"/>
              <w:rPr>
                <w:rFonts w:eastAsia="Times New Roman" w:cstheme="minorHAnsi"/>
                <w:color w:val="000000"/>
                <w:lang w:eastAsia="el-GR"/>
              </w:rPr>
            </w:pPr>
            <w:r>
              <w:rPr>
                <w:rFonts w:eastAsia="Times New Roman" w:cstheme="minorHAnsi"/>
                <w:color w:val="000000"/>
                <w:lang w:eastAsia="el-GR"/>
              </w:rPr>
              <w:t>Η δευτερεύσα συσκευή είναι απασχολημένη</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95490C" w:rsidP="00D318C3">
            <w:pPr>
              <w:spacing w:after="0" w:line="240" w:lineRule="auto"/>
              <w:jc w:val="center"/>
              <w:rPr>
                <w:rFonts w:eastAsia="Times New Roman" w:cstheme="minorHAnsi"/>
                <w:color w:val="000000"/>
                <w:lang w:eastAsia="el-GR"/>
              </w:rPr>
            </w:pPr>
            <w:r>
              <w:rPr>
                <w:rFonts w:eastAsia="Times New Roman" w:cstheme="minorHAnsi"/>
                <w:color w:val="000000"/>
                <w:lang w:eastAsia="el-GR"/>
              </w:rPr>
              <w:t xml:space="preserve">Η δευτερεύσα είναι απασχολημένη </w:t>
            </w:r>
            <w:r w:rsidRPr="0095490C">
              <w:rPr>
                <w:rFonts w:eastAsia="Times New Roman" w:cstheme="minorHAnsi"/>
                <w:color w:val="000000"/>
                <w:lang w:eastAsia="el-GR"/>
              </w:rPr>
              <w:t>με την επεξεργασία μ</w:t>
            </w:r>
            <w:r>
              <w:rPr>
                <w:rFonts w:eastAsia="Times New Roman" w:cstheme="minorHAnsi"/>
                <w:color w:val="000000"/>
                <w:lang w:eastAsia="el-GR"/>
              </w:rPr>
              <w:t>ιας εντολής μεγάλης διάρκειας. Η κύρια συσκευή</w:t>
            </w:r>
            <w:r w:rsidRPr="0095490C">
              <w:rPr>
                <w:rFonts w:eastAsia="Times New Roman" w:cstheme="minorHAnsi"/>
                <w:color w:val="000000"/>
                <w:lang w:eastAsia="el-GR"/>
              </w:rPr>
              <w:t xml:space="preserve"> θα πρέπει να προσπαθήσει ξανά αργότερα.</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10</w:t>
            </w:r>
            <w:r w:rsidRPr="00E93F88">
              <w:rPr>
                <w:rFonts w:eastAsia="Times New Roman" w:cstheme="minorHAnsi"/>
                <w:color w:val="000000"/>
                <w:lang w:eastAsia="el-GR"/>
              </w:rPr>
              <w:br/>
              <w:t>(hex 0A)</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A82AD7" w:rsidP="00D318C3">
            <w:pPr>
              <w:spacing w:after="0" w:line="240" w:lineRule="auto"/>
              <w:jc w:val="center"/>
              <w:rPr>
                <w:rFonts w:eastAsia="Times New Roman" w:cstheme="minorHAnsi"/>
                <w:color w:val="000000"/>
                <w:lang w:eastAsia="el-GR"/>
              </w:rPr>
            </w:pPr>
            <w:r>
              <w:rPr>
                <w:rFonts w:eastAsia="Times New Roman" w:cstheme="minorHAnsi"/>
                <w:color w:val="000000"/>
                <w:lang w:eastAsia="el-GR"/>
              </w:rPr>
              <w:t>Διαδρομή πύλης μη-διαθέσιμη</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A82AD7" w:rsidP="00D318C3">
            <w:pPr>
              <w:spacing w:after="0" w:line="240" w:lineRule="auto"/>
              <w:jc w:val="center"/>
              <w:rPr>
                <w:rFonts w:eastAsia="Times New Roman" w:cstheme="minorHAnsi"/>
                <w:color w:val="000000"/>
                <w:lang w:eastAsia="el-GR"/>
              </w:rPr>
            </w:pPr>
            <w:r>
              <w:rPr>
                <w:rFonts w:eastAsia="Times New Roman" w:cstheme="minorHAnsi"/>
                <w:color w:val="000000"/>
                <w:lang w:eastAsia="el-GR"/>
              </w:rPr>
              <w:t>Η επικοινωνία με τη συσκευή-στόχο μέσω της πύλης δεν επιτεύχθηκε</w:t>
            </w:r>
            <w:r w:rsidR="007A25E5">
              <w:rPr>
                <w:rFonts w:eastAsia="Times New Roman" w:cstheme="minorHAnsi"/>
                <w:color w:val="000000"/>
                <w:lang w:eastAsia="el-GR"/>
              </w:rPr>
              <w:t>.</w:t>
            </w:r>
          </w:p>
        </w:tc>
      </w:tr>
      <w:tr w:rsidR="00E93F88" w:rsidRPr="00E93F88" w:rsidTr="00E93F88">
        <w:trPr>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11</w:t>
            </w:r>
            <w:r w:rsidRPr="00E93F88">
              <w:rPr>
                <w:rFonts w:eastAsia="Times New Roman" w:cstheme="minorHAnsi"/>
                <w:color w:val="000000"/>
                <w:lang w:eastAsia="el-GR"/>
              </w:rPr>
              <w:br/>
              <w:t>(hex 0B)</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831511" w:rsidP="00D318C3">
            <w:pPr>
              <w:spacing w:after="0" w:line="240" w:lineRule="auto"/>
              <w:jc w:val="center"/>
              <w:rPr>
                <w:rFonts w:eastAsia="Times New Roman" w:cstheme="minorHAnsi"/>
                <w:color w:val="000000"/>
                <w:lang w:eastAsia="el-GR"/>
              </w:rPr>
            </w:pPr>
            <w:r w:rsidRPr="00831511">
              <w:rPr>
                <w:rFonts w:eastAsia="Times New Roman" w:cstheme="minorHAnsi"/>
                <w:color w:val="000000"/>
                <w:lang w:eastAsia="el-GR"/>
              </w:rPr>
              <w:t>Η συσκευή-στόχος της πύλης απέτυχε να ανταποκριθεί</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D80F7F" w:rsidP="00D80F7F">
            <w:pPr>
              <w:spacing w:after="0" w:line="240" w:lineRule="auto"/>
              <w:jc w:val="center"/>
              <w:rPr>
                <w:rFonts w:eastAsia="Times New Roman" w:cstheme="minorHAnsi"/>
                <w:color w:val="000000"/>
                <w:lang w:eastAsia="el-GR"/>
              </w:rPr>
            </w:pPr>
            <w:r w:rsidRPr="00D80F7F">
              <w:rPr>
                <w:rFonts w:eastAsia="Times New Roman" w:cstheme="minorHAnsi"/>
                <w:color w:val="000000"/>
                <w:lang w:eastAsia="el-GR"/>
              </w:rPr>
              <w:t xml:space="preserve">Ειδική χρήση </w:t>
            </w:r>
            <w:r>
              <w:rPr>
                <w:rFonts w:eastAsia="Times New Roman" w:cstheme="minorHAnsi"/>
                <w:color w:val="000000"/>
                <w:lang w:eastAsia="el-GR"/>
              </w:rPr>
              <w:t>που αφορά επικοινωνία</w:t>
            </w:r>
            <w:r w:rsidRPr="00D80F7F">
              <w:rPr>
                <w:rFonts w:eastAsia="Times New Roman" w:cstheme="minorHAnsi"/>
                <w:color w:val="000000"/>
                <w:lang w:eastAsia="el-GR"/>
              </w:rPr>
              <w:t xml:space="preserve"> με πύλες</w:t>
            </w:r>
            <w:r>
              <w:rPr>
                <w:rFonts w:eastAsia="Times New Roman" w:cstheme="minorHAnsi"/>
                <w:color w:val="000000"/>
                <w:lang w:eastAsia="el-GR"/>
              </w:rPr>
              <w:t>. Υ</w:t>
            </w:r>
            <w:r w:rsidRPr="00D80F7F">
              <w:rPr>
                <w:rFonts w:eastAsia="Times New Roman" w:cstheme="minorHAnsi"/>
                <w:color w:val="000000"/>
                <w:lang w:eastAsia="el-GR"/>
              </w:rPr>
              <w:t>ποδεικνύει ότι δεν ελήφθη απάντηση από τη συσκευή-στόχο.</w:t>
            </w:r>
          </w:p>
        </w:tc>
      </w:tr>
      <w:tr w:rsidR="00E93F88" w:rsidRPr="00E93F88" w:rsidTr="00D318C3">
        <w:trPr>
          <w:trHeight w:val="22"/>
          <w:tblCellSpacing w:w="6" w:type="dxa"/>
        </w:trPr>
        <w:tc>
          <w:tcPr>
            <w:tcW w:w="57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E93F88" w:rsidP="00D318C3">
            <w:pPr>
              <w:spacing w:after="0" w:line="240" w:lineRule="auto"/>
              <w:jc w:val="center"/>
              <w:rPr>
                <w:rFonts w:eastAsia="Times New Roman" w:cstheme="minorHAnsi"/>
                <w:color w:val="000000"/>
                <w:lang w:eastAsia="el-GR"/>
              </w:rPr>
            </w:pPr>
            <w:r w:rsidRPr="00E93F88">
              <w:rPr>
                <w:rFonts w:eastAsia="Times New Roman" w:cstheme="minorHAnsi"/>
                <w:color w:val="000000"/>
                <w:lang w:eastAsia="el-GR"/>
              </w:rPr>
              <w:t>17</w:t>
            </w:r>
            <w:r w:rsidRPr="00E93F88">
              <w:rPr>
                <w:rFonts w:eastAsia="Times New Roman" w:cstheme="minorHAnsi"/>
                <w:color w:val="000000"/>
                <w:lang w:eastAsia="el-GR"/>
              </w:rPr>
              <w:br/>
              <w:t>(hex 11)</w:t>
            </w:r>
          </w:p>
        </w:tc>
        <w:tc>
          <w:tcPr>
            <w:tcW w:w="1091"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1B722A" w:rsidP="00D318C3">
            <w:pPr>
              <w:spacing w:after="0" w:line="240" w:lineRule="auto"/>
              <w:jc w:val="center"/>
              <w:rPr>
                <w:rFonts w:eastAsia="Times New Roman" w:cstheme="minorHAnsi"/>
                <w:color w:val="000000"/>
                <w:lang w:eastAsia="el-GR"/>
              </w:rPr>
            </w:pPr>
            <w:r w:rsidRPr="001B722A">
              <w:rPr>
                <w:rFonts w:eastAsia="Times New Roman" w:cstheme="minorHAnsi"/>
                <w:color w:val="000000"/>
                <w:lang w:eastAsia="el-GR"/>
              </w:rPr>
              <w:t>Η συσκευή-στόχος της πύλης απέτυχε να ανταποκριθεί</w:t>
            </w:r>
          </w:p>
        </w:tc>
        <w:tc>
          <w:tcPr>
            <w:tcW w:w="3309" w:type="pct"/>
            <w:tcBorders>
              <w:top w:val="outset" w:sz="6" w:space="0" w:color="auto"/>
              <w:left w:val="outset" w:sz="6" w:space="0" w:color="auto"/>
              <w:bottom w:val="outset" w:sz="6" w:space="0" w:color="auto"/>
              <w:right w:val="outset" w:sz="6" w:space="0" w:color="auto"/>
            </w:tcBorders>
            <w:vAlign w:val="center"/>
            <w:hideMark/>
          </w:tcPr>
          <w:p w:rsidR="00E93F88" w:rsidRPr="00E93F88" w:rsidRDefault="00494FEB" w:rsidP="00EE60A9">
            <w:pPr>
              <w:spacing w:after="0" w:line="240" w:lineRule="auto"/>
              <w:jc w:val="center"/>
              <w:rPr>
                <w:rFonts w:eastAsia="Times New Roman" w:cstheme="minorHAnsi"/>
                <w:color w:val="000000"/>
                <w:lang w:eastAsia="el-GR"/>
              </w:rPr>
            </w:pPr>
            <w:r>
              <w:rPr>
                <w:rFonts w:eastAsia="Times New Roman" w:cstheme="minorHAnsi"/>
                <w:color w:val="000000"/>
                <w:lang w:eastAsia="el-GR"/>
              </w:rPr>
              <w:t xml:space="preserve">Δεν λήφθηκε καμία απάντηση από τη δευτερεύουσα συσκευή. Ξεπεράστηκε το ανώτατο χρονικό όριο απόκρισης </w:t>
            </w:r>
            <w:r w:rsidR="00EE60A9">
              <w:rPr>
                <w:rFonts w:eastAsia="Times New Roman" w:cstheme="minorHAnsi"/>
                <w:color w:val="000000"/>
                <w:lang w:eastAsia="el-GR"/>
              </w:rPr>
              <w:t>για ένα αίτημα</w:t>
            </w:r>
            <w:r>
              <w:rPr>
                <w:rFonts w:eastAsia="Times New Roman" w:cstheme="minorHAnsi"/>
                <w:color w:val="000000"/>
                <w:lang w:eastAsia="el-GR"/>
              </w:rPr>
              <w:t>.</w:t>
            </w:r>
          </w:p>
        </w:tc>
      </w:tr>
    </w:tbl>
    <w:p w:rsidR="00E93F88" w:rsidRDefault="00E93F88" w:rsidP="00CB6A18">
      <w:pPr>
        <w:jc w:val="both"/>
        <w:rPr>
          <w:rFonts w:cstheme="minorHAnsi"/>
        </w:rPr>
      </w:pPr>
    </w:p>
    <w:p w:rsidR="00A532A7" w:rsidRDefault="002E2D6F" w:rsidP="00A532A7">
      <w:pPr>
        <w:jc w:val="both"/>
        <w:rPr>
          <w:rFonts w:cstheme="minorHAnsi"/>
        </w:rPr>
      </w:pPr>
      <w:r>
        <w:rPr>
          <w:rFonts w:cstheme="minorHAnsi"/>
        </w:rPr>
        <w:t>Προκειμένου να χρησιμοποιηθούν ο</w:t>
      </w:r>
      <w:r w:rsidR="00604E17">
        <w:rPr>
          <w:rFonts w:cstheme="minorHAnsi"/>
        </w:rPr>
        <w:t>ι</w:t>
      </w:r>
      <w:r>
        <w:rPr>
          <w:rFonts w:cstheme="minorHAnsi"/>
        </w:rPr>
        <w:t xml:space="preserve"> παραπάνω</w:t>
      </w:r>
      <w:r w:rsidR="00C53071">
        <w:rPr>
          <w:rFonts w:cstheme="minorHAnsi"/>
        </w:rPr>
        <w:t xml:space="preserve"> κωδικοί εξαίρεσης, είναι απαραίτητο να ανιχνευτούν τυχόν σφάλματα. </w:t>
      </w:r>
      <w:r w:rsidR="00272537">
        <w:rPr>
          <w:rFonts w:cstheme="minorHAnsi"/>
        </w:rPr>
        <w:t xml:space="preserve">Για το σκοπό αυτό, </w:t>
      </w:r>
      <w:r w:rsidR="00604E17">
        <w:rPr>
          <w:rFonts w:cstheme="minorHAnsi"/>
        </w:rPr>
        <w:t xml:space="preserve">αποθηκεύονται </w:t>
      </w:r>
      <w:r w:rsidR="00604E17" w:rsidRPr="00604E17">
        <w:rPr>
          <w:rFonts w:cstheme="minorHAnsi"/>
        </w:rPr>
        <w:t xml:space="preserve">δύο </w:t>
      </w:r>
      <w:r w:rsidR="00373791">
        <w:rPr>
          <w:rFonts w:cstheme="minorHAnsi"/>
        </w:rPr>
        <w:t xml:space="preserve">προστιθέμενα </w:t>
      </w:r>
      <w:r w:rsidR="001A71BD" w:rsidRPr="00604E17">
        <w:rPr>
          <w:rFonts w:cstheme="minorHAnsi"/>
        </w:rPr>
        <w:t xml:space="preserve">bytes </w:t>
      </w:r>
      <w:r w:rsidR="001A71BD">
        <w:rPr>
          <w:rFonts w:cstheme="minorHAnsi"/>
        </w:rPr>
        <w:t xml:space="preserve"> </w:t>
      </w:r>
      <w:r w:rsidR="003F3A49">
        <w:rPr>
          <w:rFonts w:cstheme="minorHAnsi"/>
        </w:rPr>
        <w:t>στο τέλος κάθε μηνύματος.</w:t>
      </w:r>
      <w:r w:rsidR="00F31EB9">
        <w:rPr>
          <w:rFonts w:cstheme="minorHAnsi"/>
        </w:rPr>
        <w:t xml:space="preserve"> Η διαδικασία ανίχνευσης σφαλμάτων</w:t>
      </w:r>
      <w:r w:rsidR="00715D50">
        <w:rPr>
          <w:rFonts w:cstheme="minorHAnsi"/>
        </w:rPr>
        <w:t xml:space="preserve"> </w:t>
      </w:r>
      <w:r w:rsidR="00BD53C2">
        <w:rPr>
          <w:rFonts w:cstheme="minorHAnsi"/>
        </w:rPr>
        <w:t xml:space="preserve">χρησιμοποιεί </w:t>
      </w:r>
      <w:r w:rsidR="00A53B9C">
        <w:rPr>
          <w:rFonts w:cstheme="minorHAnsi"/>
        </w:rPr>
        <w:t xml:space="preserve">όλα τα </w:t>
      </w:r>
      <w:r w:rsidR="00A53B9C">
        <w:rPr>
          <w:rFonts w:cstheme="minorHAnsi"/>
          <w:lang w:val="en-US"/>
        </w:rPr>
        <w:t>bytes</w:t>
      </w:r>
      <w:r w:rsidR="00A53B9C" w:rsidRPr="00A53B9C">
        <w:rPr>
          <w:rFonts w:cstheme="minorHAnsi"/>
        </w:rPr>
        <w:t xml:space="preserve"> </w:t>
      </w:r>
      <w:r w:rsidR="00A53B9C">
        <w:rPr>
          <w:rFonts w:cstheme="minorHAnsi"/>
        </w:rPr>
        <w:t xml:space="preserve">του μηνύματος, καθώς επίσης και </w:t>
      </w:r>
      <w:r w:rsidR="00BD53C2">
        <w:rPr>
          <w:rFonts w:cstheme="minorHAnsi"/>
        </w:rPr>
        <w:t xml:space="preserve">τα 2 προστιθέμενα </w:t>
      </w:r>
      <w:r w:rsidR="00BD53C2">
        <w:rPr>
          <w:rFonts w:cstheme="minorHAnsi"/>
          <w:lang w:val="en-US"/>
        </w:rPr>
        <w:t>bytes</w:t>
      </w:r>
      <w:r w:rsidR="002E3B8A">
        <w:rPr>
          <w:rFonts w:cstheme="minorHAnsi"/>
        </w:rPr>
        <w:t>. Το πλήρες μήνυμα μαζί με</w:t>
      </w:r>
      <w:r w:rsidR="00BD53C2" w:rsidRPr="00BD53C2">
        <w:rPr>
          <w:rFonts w:cstheme="minorHAnsi"/>
        </w:rPr>
        <w:t xml:space="preserve"> </w:t>
      </w:r>
      <w:r w:rsidR="00BD53C2">
        <w:rPr>
          <w:rFonts w:cstheme="minorHAnsi"/>
        </w:rPr>
        <w:t xml:space="preserve">τα </w:t>
      </w:r>
      <w:r w:rsidR="002E3B8A">
        <w:rPr>
          <w:rFonts w:cstheme="minorHAnsi"/>
        </w:rPr>
        <w:t xml:space="preserve">προστιθέμενα </w:t>
      </w:r>
      <w:r w:rsidR="005A04A4">
        <w:rPr>
          <w:rFonts w:cstheme="minorHAnsi"/>
          <w:lang w:val="en-US"/>
        </w:rPr>
        <w:t>byt</w:t>
      </w:r>
      <w:r w:rsidR="002E3B8A">
        <w:rPr>
          <w:rFonts w:cstheme="minorHAnsi"/>
          <w:lang w:val="en-US"/>
        </w:rPr>
        <w:t>es</w:t>
      </w:r>
      <w:r w:rsidR="002E3B8A" w:rsidRPr="002E3B8A">
        <w:rPr>
          <w:rFonts w:cstheme="minorHAnsi"/>
        </w:rPr>
        <w:t xml:space="preserve"> </w:t>
      </w:r>
      <w:r w:rsidR="002E3B8A">
        <w:rPr>
          <w:rFonts w:cstheme="minorHAnsi"/>
        </w:rPr>
        <w:t>ονομάζεται</w:t>
      </w:r>
      <w:r w:rsidR="00BD53C2">
        <w:rPr>
          <w:rFonts w:cstheme="minorHAnsi"/>
        </w:rPr>
        <w:t xml:space="preserve"> </w:t>
      </w:r>
      <w:r w:rsidR="00715D50">
        <w:rPr>
          <w:rFonts w:cstheme="minorHAnsi"/>
          <w:lang w:val="en-US"/>
        </w:rPr>
        <w:t>CRC</w:t>
      </w:r>
      <w:r w:rsidR="00715D50" w:rsidRPr="00715D50">
        <w:rPr>
          <w:rFonts w:cstheme="minorHAnsi"/>
        </w:rPr>
        <w:t xml:space="preserve"> (</w:t>
      </w:r>
      <w:r w:rsidR="00715D50">
        <w:rPr>
          <w:rFonts w:cstheme="minorHAnsi"/>
        </w:rPr>
        <w:t xml:space="preserve">Κυκλικός έλεγχος πλεονασμού - </w:t>
      </w:r>
      <w:r w:rsidR="00715D50" w:rsidRPr="00715D50">
        <w:rPr>
          <w:rFonts w:cstheme="minorHAnsi"/>
        </w:rPr>
        <w:t xml:space="preserve">Cyclic Redundancy </w:t>
      </w:r>
      <w:r w:rsidR="002F357E">
        <w:rPr>
          <w:rFonts w:cstheme="minorHAnsi"/>
          <w:lang w:val="en-US"/>
        </w:rPr>
        <w:t>C</w:t>
      </w:r>
      <w:r w:rsidR="00715D50" w:rsidRPr="00715D50">
        <w:rPr>
          <w:rFonts w:cstheme="minorHAnsi"/>
        </w:rPr>
        <w:t>heck</w:t>
      </w:r>
      <w:r w:rsidR="00715D50">
        <w:rPr>
          <w:rFonts w:cstheme="minorHAnsi"/>
        </w:rPr>
        <w:t xml:space="preserve"> )</w:t>
      </w:r>
      <w:r w:rsidR="00A532A7" w:rsidRPr="00A532A7">
        <w:rPr>
          <w:rFonts w:cstheme="minorHAnsi"/>
        </w:rPr>
        <w:t xml:space="preserve">. </w:t>
      </w:r>
      <w:r w:rsidR="00A532A7" w:rsidRPr="00604E17">
        <w:rPr>
          <w:rFonts w:cstheme="minorHAnsi"/>
        </w:rPr>
        <w:t xml:space="preserve">Η συσκευή </w:t>
      </w:r>
      <w:r w:rsidR="003843B6">
        <w:rPr>
          <w:rFonts w:cstheme="minorHAnsi"/>
        </w:rPr>
        <w:t xml:space="preserve">που λαμβάνει ένα μήνυμα </w:t>
      </w:r>
      <w:r w:rsidR="00A532A7" w:rsidRPr="00604E17">
        <w:rPr>
          <w:rFonts w:cstheme="minorHAnsi"/>
        </w:rPr>
        <w:t>υπολογίζει τον CRC και τον συγκρίνει με τον CRC από τη συσκευή αποστολής. Εάν έστω και ένα bit του μηνύματος ληφθεί εσφαλμένα, οι CRC θα είναι διαφορ</w:t>
      </w:r>
      <w:r w:rsidR="004E0524">
        <w:rPr>
          <w:rFonts w:cstheme="minorHAnsi"/>
        </w:rPr>
        <w:t>ετικοί και θα προκύψει σφάλμα.</w:t>
      </w:r>
    </w:p>
    <w:p w:rsidR="002C518E" w:rsidRDefault="002C518E" w:rsidP="00A532A7">
      <w:pPr>
        <w:jc w:val="both"/>
        <w:rPr>
          <w:rFonts w:cstheme="minorHAnsi"/>
        </w:rPr>
      </w:pPr>
    </w:p>
    <w:p w:rsidR="00096563" w:rsidRPr="00CB6A18" w:rsidRDefault="00096563" w:rsidP="005627B9">
      <w:pPr>
        <w:pStyle w:val="Heading2"/>
      </w:pPr>
      <w:r w:rsidRPr="00CB6A18">
        <w:lastRenderedPageBreak/>
        <w:t>Τύποι δεδομένων</w:t>
      </w:r>
    </w:p>
    <w:p w:rsidR="00EF6CD3" w:rsidRPr="005F7C5A" w:rsidRDefault="00EF6CD3" w:rsidP="00CB6A18">
      <w:pPr>
        <w:jc w:val="both"/>
        <w:rPr>
          <w:rFonts w:cstheme="minorHAnsi"/>
          <w:lang w:val="en-US"/>
        </w:rPr>
      </w:pPr>
      <w:r w:rsidRPr="00CB6A18">
        <w:rPr>
          <w:rFonts w:cstheme="minorHAnsi"/>
        </w:rPr>
        <w:t>Το Modbus υποστηρίζει πολλούς διαφορετικούς τύπους δεδομένων, συμπεριλαμβανομένων δυαδικών, ακέραιων και τιμών κινητής υποδιαστολής. Υποστηρίζει επίσης διαφορετικές μορφές δεδομένων, όπως big-endian και small-endian, οι οποίες καθορίζουν τη σειρά με την οποία είναι τακτοποιημένα τα bit στο μήνυμα.</w:t>
      </w:r>
      <w:r w:rsidR="005F7C5A" w:rsidRPr="005F7C5A">
        <w:rPr>
          <w:rFonts w:cstheme="minorHAnsi"/>
        </w:rPr>
        <w:t xml:space="preserve"> </w:t>
      </w:r>
      <w:r w:rsidR="005F7C5A">
        <w:rPr>
          <w:rFonts w:cstheme="minorHAnsi"/>
          <w:lang w:val="en-US"/>
        </w:rPr>
        <w:t>A</w:t>
      </w:r>
      <w:r w:rsidR="005F7C5A">
        <w:rPr>
          <w:rFonts w:cstheme="minorHAnsi"/>
        </w:rPr>
        <w:t xml:space="preserve">κολουθούν οι τύποι δεδομένων στο πρωτόκολλο </w:t>
      </w:r>
      <w:r w:rsidR="005F7C5A">
        <w:rPr>
          <w:rFonts w:cstheme="minorHAnsi"/>
          <w:lang w:val="en-US"/>
        </w:rPr>
        <w:t>Modbus: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283"/>
        <w:gridCol w:w="4446"/>
        <w:gridCol w:w="5521"/>
      </w:tblGrid>
      <w:tr w:rsidR="005F7C5A" w:rsidRPr="005F7C5A" w:rsidTr="005F7C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2D0DFD" w:rsidP="005F7C5A">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Όνομα</w:t>
            </w:r>
          </w:p>
        </w:tc>
        <w:tc>
          <w:tcPr>
            <w:tcW w:w="0" w:type="auto"/>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2D0DFD" w:rsidP="005F7C5A">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Περιγραφή</w:t>
            </w:r>
          </w:p>
        </w:tc>
        <w:tc>
          <w:tcPr>
            <w:tcW w:w="0" w:type="auto"/>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2D0DFD" w:rsidP="005F7C5A">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Εύρος τιμών</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INT16</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2F0A12">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 xml:space="preserve">16-bit </w:t>
            </w:r>
            <w:r w:rsidR="002F0A12" w:rsidRPr="00717EEC">
              <w:rPr>
                <w:rFonts w:ascii="Arial" w:eastAsia="Times New Roman" w:hAnsi="Arial" w:cs="Arial"/>
                <w:color w:val="333333"/>
                <w:sz w:val="18"/>
                <w:szCs w:val="18"/>
                <w:lang w:val="en" w:eastAsia="el-GR"/>
              </w:rPr>
              <w:t xml:space="preserve">προσημασμένος ακέραιος </w:t>
            </w:r>
            <w:r w:rsidRPr="005F7C5A">
              <w:rPr>
                <w:rFonts w:ascii="Arial" w:eastAsia="Times New Roman" w:hAnsi="Arial" w:cs="Arial"/>
                <w:color w:val="333333"/>
                <w:sz w:val="18"/>
                <w:szCs w:val="18"/>
                <w:lang w:val="en" w:eastAsia="el-GR"/>
              </w:rPr>
              <w:t xml:space="preserve">(1 </w:t>
            </w:r>
            <w:r w:rsidR="002F0A12">
              <w:rPr>
                <w:rFonts w:ascii="Arial" w:eastAsia="Times New Roman" w:hAnsi="Arial" w:cs="Arial"/>
                <w:color w:val="333333"/>
                <w:sz w:val="18"/>
                <w:szCs w:val="18"/>
                <w:lang w:eastAsia="el-GR"/>
              </w:rPr>
              <w:t>λέξη</w:t>
            </w:r>
            <w:r w:rsidRPr="005F7C5A">
              <w:rPr>
                <w:rFonts w:ascii="Arial" w:eastAsia="Times New Roman" w:hAnsi="Arial" w:cs="Arial"/>
                <w:color w:val="333333"/>
                <w:sz w:val="18"/>
                <w:szCs w:val="18"/>
                <w:lang w:val="en" w:eastAsia="el-GR"/>
              </w:rPr>
              <w:t>)</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-32768...+32767</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UINT16</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eastAsia="el-GR"/>
              </w:rPr>
            </w:pPr>
            <w:r w:rsidRPr="005F7C5A">
              <w:rPr>
                <w:rFonts w:ascii="Arial" w:eastAsia="Times New Roman" w:hAnsi="Arial" w:cs="Arial"/>
                <w:color w:val="333333"/>
                <w:sz w:val="18"/>
                <w:szCs w:val="18"/>
                <w:lang w:eastAsia="el-GR"/>
              </w:rPr>
              <w:t>16-</w:t>
            </w:r>
            <w:r w:rsidRPr="005F7C5A">
              <w:rPr>
                <w:rFonts w:ascii="Arial" w:eastAsia="Times New Roman" w:hAnsi="Arial" w:cs="Arial"/>
                <w:color w:val="333333"/>
                <w:sz w:val="18"/>
                <w:szCs w:val="18"/>
                <w:lang w:val="en" w:eastAsia="el-GR"/>
              </w:rPr>
              <w:t>bit</w:t>
            </w:r>
            <w:r w:rsidRPr="005F7C5A">
              <w:rPr>
                <w:rFonts w:ascii="Arial" w:eastAsia="Times New Roman" w:hAnsi="Arial" w:cs="Arial"/>
                <w:color w:val="333333"/>
                <w:sz w:val="18"/>
                <w:szCs w:val="18"/>
                <w:lang w:eastAsia="el-GR"/>
              </w:rPr>
              <w:t xml:space="preserve"> </w:t>
            </w:r>
            <w:r w:rsidR="002F0A12" w:rsidRPr="00717EEC">
              <w:rPr>
                <w:rFonts w:ascii="Arial" w:eastAsia="Times New Roman" w:hAnsi="Arial" w:cs="Arial"/>
                <w:color w:val="333333"/>
                <w:sz w:val="18"/>
                <w:szCs w:val="18"/>
                <w:lang w:eastAsia="el-GR"/>
              </w:rPr>
              <w:t xml:space="preserve">ακέραιος χωρίς πρόσημο </w:t>
            </w:r>
            <w:r w:rsidRPr="005F7C5A">
              <w:rPr>
                <w:rFonts w:ascii="Arial" w:eastAsia="Times New Roman" w:hAnsi="Arial" w:cs="Arial"/>
                <w:color w:val="333333"/>
                <w:sz w:val="18"/>
                <w:szCs w:val="18"/>
                <w:lang w:eastAsia="el-GR"/>
              </w:rPr>
              <w:t xml:space="preserve">(1 </w:t>
            </w:r>
            <w:r w:rsidR="002F0A12">
              <w:rPr>
                <w:rFonts w:ascii="Arial" w:eastAsia="Times New Roman" w:hAnsi="Arial" w:cs="Arial"/>
                <w:color w:val="333333"/>
                <w:sz w:val="18"/>
                <w:szCs w:val="18"/>
                <w:lang w:eastAsia="el-GR"/>
              </w:rPr>
              <w:t>λέξη</w:t>
            </w:r>
            <w:r w:rsidRPr="005F7C5A">
              <w:rPr>
                <w:rFonts w:ascii="Arial" w:eastAsia="Times New Roman" w:hAnsi="Arial" w:cs="Arial"/>
                <w:color w:val="333333"/>
                <w:sz w:val="18"/>
                <w:szCs w:val="18"/>
                <w:lang w:eastAsia="el-GR"/>
              </w:rPr>
              <w:t>)</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0...65535</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INT32</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2F0A12">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 xml:space="preserve">32-bit </w:t>
            </w:r>
            <w:r w:rsidR="007D0568" w:rsidRPr="00717EEC">
              <w:rPr>
                <w:rFonts w:ascii="Arial" w:eastAsia="Times New Roman" w:hAnsi="Arial" w:cs="Arial"/>
                <w:color w:val="333333"/>
                <w:sz w:val="18"/>
                <w:szCs w:val="18"/>
                <w:lang w:val="en" w:eastAsia="el-GR"/>
              </w:rPr>
              <w:t xml:space="preserve">προσημασμένος ακέραιος </w:t>
            </w:r>
            <w:r w:rsidRPr="005F7C5A">
              <w:rPr>
                <w:rFonts w:ascii="Arial" w:eastAsia="Times New Roman" w:hAnsi="Arial" w:cs="Arial"/>
                <w:color w:val="333333"/>
                <w:sz w:val="18"/>
                <w:szCs w:val="18"/>
                <w:lang w:val="en" w:eastAsia="el-GR"/>
              </w:rPr>
              <w:t xml:space="preserve">(2 </w:t>
            </w:r>
            <w:r w:rsidR="002F0A12">
              <w:rPr>
                <w:rFonts w:ascii="Arial" w:eastAsia="Times New Roman" w:hAnsi="Arial" w:cs="Arial"/>
                <w:color w:val="333333"/>
                <w:sz w:val="18"/>
                <w:szCs w:val="18"/>
                <w:lang w:eastAsia="el-GR"/>
              </w:rPr>
              <w:t>λέξεις</w:t>
            </w:r>
            <w:r w:rsidRPr="005F7C5A">
              <w:rPr>
                <w:rFonts w:ascii="Arial" w:eastAsia="Times New Roman" w:hAnsi="Arial" w:cs="Arial"/>
                <w:color w:val="333333"/>
                <w:sz w:val="18"/>
                <w:szCs w:val="18"/>
                <w:lang w:val="en" w:eastAsia="el-GR"/>
              </w:rPr>
              <w:t>)</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-2 147 483 648...+2 147 483 647</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UINT32</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2F0A12">
            <w:pPr>
              <w:spacing w:after="150" w:line="240" w:lineRule="auto"/>
              <w:rPr>
                <w:rFonts w:ascii="Arial" w:eastAsia="Times New Roman" w:hAnsi="Arial" w:cs="Arial"/>
                <w:color w:val="333333"/>
                <w:sz w:val="18"/>
                <w:szCs w:val="18"/>
                <w:lang w:eastAsia="el-GR"/>
              </w:rPr>
            </w:pPr>
            <w:r w:rsidRPr="005F7C5A">
              <w:rPr>
                <w:rFonts w:ascii="Arial" w:eastAsia="Times New Roman" w:hAnsi="Arial" w:cs="Arial"/>
                <w:color w:val="333333"/>
                <w:sz w:val="18"/>
                <w:szCs w:val="18"/>
                <w:lang w:eastAsia="el-GR"/>
              </w:rPr>
              <w:t>32-</w:t>
            </w:r>
            <w:r w:rsidRPr="005F7C5A">
              <w:rPr>
                <w:rFonts w:ascii="Arial" w:eastAsia="Times New Roman" w:hAnsi="Arial" w:cs="Arial"/>
                <w:color w:val="333333"/>
                <w:sz w:val="18"/>
                <w:szCs w:val="18"/>
                <w:lang w:val="en" w:eastAsia="el-GR"/>
              </w:rPr>
              <w:t>bit</w:t>
            </w:r>
            <w:r w:rsidRPr="005F7C5A">
              <w:rPr>
                <w:rFonts w:ascii="Arial" w:eastAsia="Times New Roman" w:hAnsi="Arial" w:cs="Arial"/>
                <w:color w:val="333333"/>
                <w:sz w:val="18"/>
                <w:szCs w:val="18"/>
                <w:lang w:eastAsia="el-GR"/>
              </w:rPr>
              <w:t xml:space="preserve"> </w:t>
            </w:r>
            <w:r w:rsidR="002F0A12" w:rsidRPr="00717EEC">
              <w:rPr>
                <w:rFonts w:ascii="Arial" w:eastAsia="Times New Roman" w:hAnsi="Arial" w:cs="Arial"/>
                <w:color w:val="333333"/>
                <w:sz w:val="18"/>
                <w:szCs w:val="18"/>
                <w:lang w:eastAsia="el-GR"/>
              </w:rPr>
              <w:t xml:space="preserve">ακέραιος χωρίς πρόσημο </w:t>
            </w:r>
            <w:r w:rsidRPr="005F7C5A">
              <w:rPr>
                <w:rFonts w:ascii="Arial" w:eastAsia="Times New Roman" w:hAnsi="Arial" w:cs="Arial"/>
                <w:color w:val="333333"/>
                <w:sz w:val="18"/>
                <w:szCs w:val="18"/>
                <w:lang w:eastAsia="el-GR"/>
              </w:rPr>
              <w:t xml:space="preserve">(2 </w:t>
            </w:r>
            <w:r w:rsidR="002F0A12">
              <w:rPr>
                <w:rFonts w:ascii="Arial" w:eastAsia="Times New Roman" w:hAnsi="Arial" w:cs="Arial"/>
                <w:color w:val="333333"/>
                <w:sz w:val="18"/>
                <w:szCs w:val="18"/>
                <w:lang w:eastAsia="el-GR"/>
              </w:rPr>
              <w:t>λέξεις</w:t>
            </w:r>
            <w:r w:rsidRPr="005F7C5A">
              <w:rPr>
                <w:rFonts w:ascii="Arial" w:eastAsia="Times New Roman" w:hAnsi="Arial" w:cs="Arial"/>
                <w:color w:val="333333"/>
                <w:sz w:val="18"/>
                <w:szCs w:val="18"/>
                <w:lang w:eastAsia="el-GR"/>
              </w:rPr>
              <w:t>)</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0...4 294 967 295</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INT64</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 xml:space="preserve">64-bit </w:t>
            </w:r>
            <w:r w:rsidR="00717EEC" w:rsidRPr="00717EEC">
              <w:rPr>
                <w:rFonts w:ascii="Arial" w:eastAsia="Times New Roman" w:hAnsi="Arial" w:cs="Arial"/>
                <w:color w:val="333333"/>
                <w:sz w:val="18"/>
                <w:szCs w:val="18"/>
                <w:lang w:val="en" w:eastAsia="el-GR"/>
              </w:rPr>
              <w:t>προσημασμένος ακέραιος (4 λέξεις)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-9 223 372 036 854 775 808...9 223 372 036 854 775 807</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UINT64</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eastAsia="el-GR"/>
              </w:rPr>
            </w:pPr>
            <w:r w:rsidRPr="005F7C5A">
              <w:rPr>
                <w:rFonts w:ascii="Arial" w:eastAsia="Times New Roman" w:hAnsi="Arial" w:cs="Arial"/>
                <w:color w:val="333333"/>
                <w:sz w:val="18"/>
                <w:szCs w:val="18"/>
                <w:lang w:eastAsia="el-GR"/>
              </w:rPr>
              <w:t>64-</w:t>
            </w:r>
            <w:r w:rsidRPr="005F7C5A">
              <w:rPr>
                <w:rFonts w:ascii="Arial" w:eastAsia="Times New Roman" w:hAnsi="Arial" w:cs="Arial"/>
                <w:color w:val="333333"/>
                <w:sz w:val="18"/>
                <w:szCs w:val="18"/>
                <w:lang w:val="en" w:eastAsia="el-GR"/>
              </w:rPr>
              <w:t>bit</w:t>
            </w:r>
            <w:r w:rsidRPr="005F7C5A">
              <w:rPr>
                <w:rFonts w:ascii="Arial" w:eastAsia="Times New Roman" w:hAnsi="Arial" w:cs="Arial"/>
                <w:color w:val="333333"/>
                <w:sz w:val="18"/>
                <w:szCs w:val="18"/>
                <w:lang w:eastAsia="el-GR"/>
              </w:rPr>
              <w:t xml:space="preserve"> </w:t>
            </w:r>
            <w:r w:rsidR="00717EEC" w:rsidRPr="00717EEC">
              <w:rPr>
                <w:rFonts w:ascii="Arial" w:eastAsia="Times New Roman" w:hAnsi="Arial" w:cs="Arial"/>
                <w:color w:val="333333"/>
                <w:sz w:val="18"/>
                <w:szCs w:val="18"/>
                <w:lang w:eastAsia="el-GR"/>
              </w:rPr>
              <w:t>ακέραιος χωρίς πρόσημο (4 λέξεις)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0 to 18 446 744 073 709 600 000</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Float32</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E22AC8">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 xml:space="preserve">32-bit </w:t>
            </w:r>
            <w:r w:rsidR="00E22AC8">
              <w:rPr>
                <w:rFonts w:ascii="Arial" w:eastAsia="Times New Roman" w:hAnsi="Arial" w:cs="Arial"/>
                <w:color w:val="333333"/>
                <w:sz w:val="18"/>
                <w:szCs w:val="18"/>
                <w:lang w:eastAsia="el-GR"/>
              </w:rPr>
              <w:t>τιμή</w:t>
            </w:r>
            <w:r w:rsidRPr="005F7C5A">
              <w:rPr>
                <w:rFonts w:ascii="Arial" w:eastAsia="Times New Roman" w:hAnsi="Arial" w:cs="Arial"/>
                <w:color w:val="333333"/>
                <w:sz w:val="18"/>
                <w:szCs w:val="18"/>
                <w:lang w:val="en" w:eastAsia="el-GR"/>
              </w:rPr>
              <w:t xml:space="preserve"> (2 </w:t>
            </w:r>
            <w:r w:rsidR="00E22AC8">
              <w:rPr>
                <w:rFonts w:ascii="Arial" w:eastAsia="Times New Roman" w:hAnsi="Arial" w:cs="Arial"/>
                <w:color w:val="333333"/>
                <w:sz w:val="18"/>
                <w:szCs w:val="18"/>
                <w:lang w:eastAsia="el-GR"/>
              </w:rPr>
              <w:t>λέξεις</w:t>
            </w:r>
            <w:r w:rsidRPr="005F7C5A">
              <w:rPr>
                <w:rFonts w:ascii="Arial" w:eastAsia="Times New Roman" w:hAnsi="Arial" w:cs="Arial"/>
                <w:color w:val="333333"/>
                <w:sz w:val="18"/>
                <w:szCs w:val="18"/>
                <w:lang w:val="en" w:eastAsia="el-GR"/>
              </w:rPr>
              <w:t>)</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-3.4028E+38... +3.4028E+38</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ASCII</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22299B">
            <w:pPr>
              <w:spacing w:after="150" w:line="240" w:lineRule="auto"/>
              <w:rPr>
                <w:rFonts w:ascii="Arial" w:eastAsia="Times New Roman" w:hAnsi="Arial" w:cs="Arial"/>
                <w:color w:val="333333"/>
                <w:sz w:val="18"/>
                <w:szCs w:val="18"/>
                <w:lang w:eastAsia="el-GR"/>
              </w:rPr>
            </w:pPr>
            <w:r w:rsidRPr="005F7C5A">
              <w:rPr>
                <w:rFonts w:ascii="Arial" w:eastAsia="Times New Roman" w:hAnsi="Arial" w:cs="Arial"/>
                <w:color w:val="333333"/>
                <w:sz w:val="18"/>
                <w:szCs w:val="18"/>
                <w:lang w:val="en" w:eastAsia="el-GR"/>
              </w:rPr>
              <w:t xml:space="preserve">8-bit </w:t>
            </w:r>
            <w:r w:rsidR="0022299B">
              <w:rPr>
                <w:rFonts w:ascii="Arial" w:eastAsia="Times New Roman" w:hAnsi="Arial" w:cs="Arial"/>
                <w:color w:val="333333"/>
                <w:sz w:val="18"/>
                <w:szCs w:val="18"/>
                <w:lang w:eastAsia="el-GR"/>
              </w:rPr>
              <w:t>α</w:t>
            </w:r>
            <w:r w:rsidR="0022299B" w:rsidRPr="0022299B">
              <w:rPr>
                <w:rFonts w:ascii="Arial" w:eastAsia="Times New Roman" w:hAnsi="Arial" w:cs="Arial"/>
                <w:color w:val="333333"/>
                <w:sz w:val="18"/>
                <w:szCs w:val="18"/>
                <w:lang w:eastAsia="el-GR"/>
              </w:rPr>
              <w:t>λφαριθμητικός χαρακτήρας</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E75AA2" w:rsidP="005F7C5A">
            <w:pPr>
              <w:spacing w:after="150" w:line="240" w:lineRule="auto"/>
              <w:rPr>
                <w:rFonts w:ascii="Arial" w:eastAsia="Times New Roman" w:hAnsi="Arial" w:cs="Arial"/>
                <w:color w:val="333333"/>
                <w:sz w:val="18"/>
                <w:szCs w:val="18"/>
                <w:lang w:val="en" w:eastAsia="el-GR"/>
              </w:rPr>
            </w:pPr>
            <w:r w:rsidRPr="00E75AA2">
              <w:rPr>
                <w:rFonts w:ascii="Arial" w:eastAsia="Times New Roman" w:hAnsi="Arial" w:cs="Arial"/>
                <w:color w:val="333333"/>
                <w:sz w:val="18"/>
                <w:szCs w:val="18"/>
                <w:lang w:val="en" w:eastAsia="el-GR"/>
              </w:rPr>
              <w:t>Πίνακας χαρακτήρων ASCII</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BITMAP</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3653C">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 xml:space="preserve">16-bit </w:t>
            </w:r>
            <w:r w:rsidR="0053653C">
              <w:rPr>
                <w:rFonts w:ascii="Arial" w:eastAsia="Times New Roman" w:hAnsi="Arial" w:cs="Arial"/>
                <w:color w:val="333333"/>
                <w:sz w:val="18"/>
                <w:szCs w:val="18"/>
                <w:lang w:eastAsia="el-GR"/>
              </w:rPr>
              <w:t xml:space="preserve">πεδίο </w:t>
            </w:r>
            <w:r w:rsidRPr="005F7C5A">
              <w:rPr>
                <w:rFonts w:ascii="Arial" w:eastAsia="Times New Roman" w:hAnsi="Arial" w:cs="Arial"/>
                <w:color w:val="333333"/>
                <w:sz w:val="18"/>
                <w:szCs w:val="18"/>
                <w:lang w:val="en" w:eastAsia="el-GR"/>
              </w:rPr>
              <w:t xml:space="preserve">(1 </w:t>
            </w:r>
            <w:r w:rsidR="0053653C">
              <w:rPr>
                <w:rFonts w:ascii="Arial" w:eastAsia="Times New Roman" w:hAnsi="Arial" w:cs="Arial"/>
                <w:color w:val="333333"/>
                <w:sz w:val="18"/>
                <w:szCs w:val="18"/>
                <w:lang w:eastAsia="el-GR"/>
              </w:rPr>
              <w:t>λέξη</w:t>
            </w:r>
            <w:r w:rsidRPr="005F7C5A">
              <w:rPr>
                <w:rFonts w:ascii="Arial" w:eastAsia="Times New Roman" w:hAnsi="Arial" w:cs="Arial"/>
                <w:color w:val="333333"/>
                <w:sz w:val="18"/>
                <w:szCs w:val="18"/>
                <w:lang w:val="en" w:eastAsia="el-GR"/>
              </w:rPr>
              <w:t>)</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w:t>
            </w:r>
          </w:p>
        </w:tc>
      </w:tr>
      <w:tr w:rsidR="005F7C5A" w:rsidRPr="005F7C5A" w:rsidTr="005F7C5A">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DATETIME</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E76953" w:rsidP="00E76953">
            <w:pPr>
              <w:spacing w:after="150" w:line="240" w:lineRule="auto"/>
              <w:rPr>
                <w:rFonts w:ascii="Arial" w:eastAsia="Times New Roman" w:hAnsi="Arial" w:cs="Arial"/>
                <w:color w:val="333333"/>
                <w:sz w:val="18"/>
                <w:szCs w:val="18"/>
                <w:lang w:eastAsia="el-GR"/>
              </w:rPr>
            </w:pPr>
            <w:r w:rsidRPr="00E76953">
              <w:rPr>
                <w:rFonts w:ascii="Arial" w:eastAsia="Times New Roman" w:hAnsi="Arial" w:cs="Arial"/>
                <w:color w:val="333333"/>
                <w:sz w:val="18"/>
                <w:szCs w:val="18"/>
                <w:lang w:eastAsia="el-GR"/>
              </w:rPr>
              <w:t xml:space="preserve">Ανατρέξτε </w:t>
            </w:r>
            <w:r>
              <w:rPr>
                <w:rFonts w:ascii="Arial" w:eastAsia="Times New Roman" w:hAnsi="Arial" w:cs="Arial"/>
                <w:color w:val="333333"/>
                <w:sz w:val="18"/>
                <w:szCs w:val="18"/>
                <w:lang w:eastAsia="el-GR"/>
              </w:rPr>
              <w:t xml:space="preserve">στον παρακάτω πίνακα </w:t>
            </w:r>
            <w:hyperlink r:id="rId8" w:anchor="D-SE-0085930.4" w:history="1">
              <w:r w:rsidR="005F7C5A" w:rsidRPr="005F7C5A">
                <w:rPr>
                  <w:rFonts w:ascii="Arial" w:eastAsia="Times New Roman" w:hAnsi="Arial" w:cs="Arial"/>
                  <w:color w:val="009530"/>
                  <w:sz w:val="18"/>
                  <w:szCs w:val="18"/>
                  <w:u w:val="single"/>
                  <w:lang w:val="en" w:eastAsia="el-GR"/>
                </w:rPr>
                <w:t>DATETIME</w:t>
              </w:r>
            </w:hyperlink>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hideMark/>
          </w:tcPr>
          <w:p w:rsidR="005F7C5A" w:rsidRPr="005F7C5A" w:rsidRDefault="005F7C5A" w:rsidP="005F7C5A">
            <w:pPr>
              <w:spacing w:after="150" w:line="240" w:lineRule="auto"/>
              <w:rPr>
                <w:rFonts w:ascii="Arial" w:eastAsia="Times New Roman" w:hAnsi="Arial" w:cs="Arial"/>
                <w:color w:val="333333"/>
                <w:sz w:val="18"/>
                <w:szCs w:val="18"/>
                <w:lang w:val="en" w:eastAsia="el-GR"/>
              </w:rPr>
            </w:pPr>
            <w:r w:rsidRPr="005F7C5A">
              <w:rPr>
                <w:rFonts w:ascii="Arial" w:eastAsia="Times New Roman" w:hAnsi="Arial" w:cs="Arial"/>
                <w:color w:val="333333"/>
                <w:sz w:val="18"/>
                <w:szCs w:val="18"/>
                <w:lang w:val="en" w:eastAsia="el-GR"/>
              </w:rPr>
              <w:t>–</w:t>
            </w:r>
          </w:p>
        </w:tc>
      </w:tr>
    </w:tbl>
    <w:p w:rsidR="00294B44" w:rsidRDefault="00294B44" w:rsidP="00CB6A18">
      <w:pPr>
        <w:jc w:val="both"/>
        <w:rPr>
          <w:rFonts w:cstheme="minorHAnsi"/>
        </w:rPr>
      </w:pPr>
    </w:p>
    <w:p w:rsidR="004D1615" w:rsidRDefault="004D1615" w:rsidP="00CB6A18">
      <w:pPr>
        <w:jc w:val="both"/>
        <w:rPr>
          <w:rFonts w:cstheme="minorHAnsi"/>
        </w:rPr>
      </w:pPr>
      <w:r>
        <w:rPr>
          <w:rFonts w:cstheme="minorHAnsi"/>
        </w:rPr>
        <w:t>Σημειώσεις:</w:t>
      </w:r>
    </w:p>
    <w:p w:rsidR="004D1615" w:rsidRPr="00FC0225" w:rsidRDefault="004D1615" w:rsidP="00FC0225">
      <w:pPr>
        <w:pStyle w:val="ListParagraph"/>
        <w:numPr>
          <w:ilvl w:val="0"/>
          <w:numId w:val="3"/>
        </w:numPr>
        <w:jc w:val="both"/>
        <w:rPr>
          <w:rFonts w:cstheme="minorHAnsi"/>
        </w:rPr>
      </w:pPr>
      <w:r w:rsidRPr="00FC0225">
        <w:rPr>
          <w:rFonts w:cstheme="minorHAnsi"/>
        </w:rPr>
        <w:t xml:space="preserve">Δεδομένα τύπου Float32: </w:t>
      </w:r>
      <w:r w:rsidR="0011300F" w:rsidRPr="00FC0225">
        <w:rPr>
          <w:rFonts w:cstheme="minorHAnsi"/>
        </w:rPr>
        <w:t xml:space="preserve">έχουν </w:t>
      </w:r>
      <w:r w:rsidRPr="00FC0225">
        <w:rPr>
          <w:rFonts w:cstheme="minorHAnsi"/>
        </w:rPr>
        <w:t>8</w:t>
      </w:r>
      <w:r w:rsidRPr="00FC0225">
        <w:rPr>
          <w:rFonts w:cstheme="minorHAnsi"/>
        </w:rPr>
        <w:t>-</w:t>
      </w:r>
      <w:r w:rsidRPr="00FC0225">
        <w:rPr>
          <w:rFonts w:cstheme="minorHAnsi"/>
        </w:rPr>
        <w:t>b</w:t>
      </w:r>
      <w:r w:rsidR="00E12413" w:rsidRPr="00FC0225">
        <w:rPr>
          <w:rFonts w:cstheme="minorHAnsi"/>
        </w:rPr>
        <w:t>it εκθέτη, 23-</w:t>
      </w:r>
      <w:r w:rsidR="008E7C49" w:rsidRPr="00FC0225">
        <w:rPr>
          <w:rFonts w:cstheme="minorHAnsi"/>
        </w:rPr>
        <w:t xml:space="preserve">bit mantissa (θετική, </w:t>
      </w:r>
      <w:r w:rsidRPr="00FC0225">
        <w:rPr>
          <w:rFonts w:cstheme="minorHAnsi"/>
        </w:rPr>
        <w:t>αρνητικ</w:t>
      </w:r>
      <w:r w:rsidR="008E7C49" w:rsidRPr="00FC0225">
        <w:rPr>
          <w:rFonts w:cstheme="minorHAnsi"/>
        </w:rPr>
        <w:t xml:space="preserve">ή, </w:t>
      </w:r>
      <w:r w:rsidRPr="00FC0225">
        <w:rPr>
          <w:rFonts w:cstheme="minorHAnsi"/>
        </w:rPr>
        <w:t>κανονικοποιημένη πραγματική).</w:t>
      </w:r>
    </w:p>
    <w:p w:rsidR="00FC0225" w:rsidRDefault="004D1615" w:rsidP="004D1615">
      <w:pPr>
        <w:pStyle w:val="ListParagraph"/>
        <w:numPr>
          <w:ilvl w:val="0"/>
          <w:numId w:val="3"/>
        </w:numPr>
        <w:jc w:val="both"/>
        <w:rPr>
          <w:rFonts w:cstheme="minorHAnsi"/>
        </w:rPr>
      </w:pPr>
      <w:r w:rsidRPr="00FC0225">
        <w:rPr>
          <w:rFonts w:cstheme="minorHAnsi"/>
        </w:rPr>
        <w:t>Για δεδομένα τύπου ASCII, η σειρά μετάδοσης των χαρακτήρων σε λέξεις (καταχωρητές 16 bit) έχει ως εξής:</w:t>
      </w:r>
    </w:p>
    <w:p w:rsidR="00FC0225" w:rsidRDefault="004D1615" w:rsidP="004D1615">
      <w:pPr>
        <w:pStyle w:val="ListParagraph"/>
        <w:numPr>
          <w:ilvl w:val="0"/>
          <w:numId w:val="4"/>
        </w:numPr>
        <w:jc w:val="both"/>
        <w:rPr>
          <w:rFonts w:cstheme="minorHAnsi"/>
        </w:rPr>
      </w:pPr>
      <w:r w:rsidRPr="00FC0225">
        <w:rPr>
          <w:rFonts w:cstheme="minorHAnsi"/>
        </w:rPr>
        <w:t>Χαρακτήρας n ως λιγότερο σημαντικός</w:t>
      </w:r>
    </w:p>
    <w:p w:rsidR="004D1615" w:rsidRPr="00FC0225" w:rsidRDefault="004D1615" w:rsidP="004D1615">
      <w:pPr>
        <w:pStyle w:val="ListParagraph"/>
        <w:numPr>
          <w:ilvl w:val="0"/>
          <w:numId w:val="4"/>
        </w:numPr>
        <w:jc w:val="both"/>
        <w:rPr>
          <w:rFonts w:cstheme="minorHAnsi"/>
        </w:rPr>
      </w:pPr>
      <w:r w:rsidRPr="00FC0225">
        <w:rPr>
          <w:rFonts w:cstheme="minorHAnsi"/>
        </w:rPr>
        <w:t>Χαρακτήρας n + 1 ως πιο σημαντικός</w:t>
      </w:r>
    </w:p>
    <w:p w:rsidR="00364519" w:rsidRDefault="004D1615" w:rsidP="004D1615">
      <w:pPr>
        <w:pStyle w:val="ListParagraph"/>
        <w:numPr>
          <w:ilvl w:val="0"/>
          <w:numId w:val="3"/>
        </w:numPr>
        <w:jc w:val="both"/>
        <w:rPr>
          <w:rFonts w:cstheme="minorHAnsi"/>
        </w:rPr>
      </w:pPr>
      <w:r w:rsidRPr="00FC0225">
        <w:rPr>
          <w:rFonts w:cstheme="minorHAnsi"/>
        </w:rPr>
        <w:t>Όλοι οι καταχωρητές (16-bit ή 2 bytes) μεταδίδονται με κωδικοποίηση Big Endian:</w:t>
      </w:r>
    </w:p>
    <w:p w:rsidR="00364519" w:rsidRDefault="004D1615" w:rsidP="004D1615">
      <w:pPr>
        <w:pStyle w:val="ListParagraph"/>
        <w:numPr>
          <w:ilvl w:val="0"/>
          <w:numId w:val="5"/>
        </w:numPr>
        <w:jc w:val="both"/>
        <w:rPr>
          <w:rFonts w:cstheme="minorHAnsi"/>
        </w:rPr>
      </w:pPr>
      <w:r w:rsidRPr="00364519">
        <w:rPr>
          <w:rFonts w:cstheme="minorHAnsi"/>
        </w:rPr>
        <w:t>Το πιο σημαντικό byte μεταδίδεται πρώτο.</w:t>
      </w:r>
    </w:p>
    <w:p w:rsidR="004D1615" w:rsidRPr="00364519" w:rsidRDefault="004D1615" w:rsidP="004D1615">
      <w:pPr>
        <w:pStyle w:val="ListParagraph"/>
        <w:numPr>
          <w:ilvl w:val="0"/>
          <w:numId w:val="5"/>
        </w:numPr>
        <w:jc w:val="both"/>
        <w:rPr>
          <w:rFonts w:cstheme="minorHAnsi"/>
        </w:rPr>
      </w:pPr>
      <w:r w:rsidRPr="00364519">
        <w:rPr>
          <w:rFonts w:cstheme="minorHAnsi"/>
        </w:rPr>
        <w:t>Το λιγότερο σημαντικό byte μεταδίδεται δεύτερο.</w:t>
      </w:r>
    </w:p>
    <w:p w:rsidR="00A6031C" w:rsidRDefault="004D1615" w:rsidP="004D1615">
      <w:pPr>
        <w:pStyle w:val="ListParagraph"/>
        <w:numPr>
          <w:ilvl w:val="0"/>
          <w:numId w:val="3"/>
        </w:numPr>
        <w:jc w:val="both"/>
        <w:rPr>
          <w:rFonts w:cstheme="minorHAnsi"/>
        </w:rPr>
      </w:pPr>
      <w:r w:rsidRPr="00775623">
        <w:rPr>
          <w:rFonts w:cstheme="minorHAnsi"/>
        </w:rPr>
        <w:t>Οι μεταβλητές 32-bit</w:t>
      </w:r>
      <w:r w:rsidR="00E54066">
        <w:rPr>
          <w:rFonts w:cstheme="minorHAnsi"/>
        </w:rPr>
        <w:t xml:space="preserve"> και </w:t>
      </w:r>
      <w:r w:rsidR="00E54066" w:rsidRPr="00A6031C">
        <w:rPr>
          <w:rFonts w:cstheme="minorHAnsi"/>
        </w:rPr>
        <w:t>64-bit</w:t>
      </w:r>
      <w:r w:rsidRPr="00775623">
        <w:rPr>
          <w:rFonts w:cstheme="minorHAnsi"/>
        </w:rPr>
        <w:t xml:space="preserve"> που αποθηκεύονται σε λέξεις των 16-bit </w:t>
      </w:r>
      <w:r w:rsidR="00775623" w:rsidRPr="00775623">
        <w:rPr>
          <w:rFonts w:cstheme="minorHAnsi"/>
        </w:rPr>
        <w:t xml:space="preserve">είναι σε μορφή Big Endian: </w:t>
      </w:r>
      <w:r w:rsidRPr="00775623">
        <w:rPr>
          <w:rFonts w:cstheme="minorHAnsi"/>
        </w:rPr>
        <w:t xml:space="preserve">Η πιο σημαντική λέξη μεταδίδεται πρώτη και </w:t>
      </w:r>
      <w:r w:rsidR="007C1305">
        <w:rPr>
          <w:rFonts w:cstheme="minorHAnsi"/>
        </w:rPr>
        <w:t>ύστερα</w:t>
      </w:r>
      <w:r w:rsidRPr="00775623">
        <w:rPr>
          <w:rFonts w:cstheme="minorHAnsi"/>
        </w:rPr>
        <w:t xml:space="preserve"> η λιγότερο σημαντική.</w:t>
      </w:r>
    </w:p>
    <w:p w:rsidR="004D1615" w:rsidRDefault="004D1615" w:rsidP="00E54066">
      <w:pPr>
        <w:pStyle w:val="ListParagraph"/>
        <w:jc w:val="both"/>
        <w:rPr>
          <w:rFonts w:cstheme="minorHAnsi"/>
        </w:rPr>
      </w:pPr>
    </w:p>
    <w:p w:rsidR="007C4189" w:rsidRPr="007C4189" w:rsidRDefault="007C4189" w:rsidP="007C4189">
      <w:pPr>
        <w:jc w:val="both"/>
        <w:rPr>
          <w:rFonts w:cstheme="minorHAnsi"/>
          <w:b/>
        </w:rPr>
      </w:pPr>
      <w:r w:rsidRPr="007C4189">
        <w:rPr>
          <w:rFonts w:cstheme="minorHAnsi"/>
          <w:b/>
        </w:rPr>
        <w:t>DATETIME</w:t>
      </w:r>
    </w:p>
    <w:tbl>
      <w:tblPr>
        <w:tblpPr w:leftFromText="180" w:rightFromText="180" w:vertAnchor="text" w:horzAnchor="margin" w:tblpXSpec="center" w:tblpY="619"/>
        <w:tblW w:w="10545" w:type="dxa"/>
        <w:shd w:val="clear" w:color="auto" w:fill="FFFFFF"/>
        <w:tblCellMar>
          <w:top w:w="15" w:type="dxa"/>
          <w:left w:w="15" w:type="dxa"/>
          <w:bottom w:w="15" w:type="dxa"/>
          <w:right w:w="15" w:type="dxa"/>
        </w:tblCellMar>
        <w:tblLook w:val="04A0" w:firstRow="1" w:lastRow="0" w:firstColumn="1" w:lastColumn="0" w:noHBand="0" w:noVBand="1"/>
      </w:tblPr>
      <w:tblGrid>
        <w:gridCol w:w="1629"/>
        <w:gridCol w:w="965"/>
        <w:gridCol w:w="825"/>
        <w:gridCol w:w="1789"/>
        <w:gridCol w:w="5337"/>
      </w:tblGrid>
      <w:tr w:rsidR="00962C3D" w:rsidRPr="004B719C" w:rsidTr="00962C3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62C3D" w:rsidRPr="004B719C" w:rsidRDefault="00962C3D" w:rsidP="00962C3D">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lastRenderedPageBreak/>
              <w:t>Καταχωρητής</w:t>
            </w:r>
          </w:p>
        </w:tc>
        <w:tc>
          <w:tcPr>
            <w:tcW w:w="0" w:type="auto"/>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62C3D" w:rsidRPr="004B719C" w:rsidRDefault="00962C3D" w:rsidP="00962C3D">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Τύπος</w:t>
            </w:r>
          </w:p>
        </w:tc>
        <w:tc>
          <w:tcPr>
            <w:tcW w:w="0" w:type="auto"/>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62C3D" w:rsidRPr="004B719C" w:rsidRDefault="00962C3D" w:rsidP="00962C3D">
            <w:pPr>
              <w:spacing w:after="150" w:line="240" w:lineRule="auto"/>
              <w:rPr>
                <w:rFonts w:ascii="Arial" w:eastAsia="Times New Roman" w:hAnsi="Arial" w:cs="Arial"/>
                <w:b/>
                <w:bCs/>
                <w:color w:val="333333"/>
                <w:sz w:val="18"/>
                <w:szCs w:val="18"/>
                <w:lang w:val="en" w:eastAsia="el-GR"/>
              </w:rPr>
            </w:pPr>
            <w:r w:rsidRPr="004B719C">
              <w:rPr>
                <w:rFonts w:ascii="Arial" w:eastAsia="Times New Roman" w:hAnsi="Arial" w:cs="Arial"/>
                <w:b/>
                <w:bCs/>
                <w:color w:val="333333"/>
                <w:sz w:val="18"/>
                <w:szCs w:val="18"/>
                <w:lang w:val="en" w:eastAsia="el-GR"/>
              </w:rPr>
              <w:t>Bit</w:t>
            </w:r>
          </w:p>
        </w:tc>
        <w:tc>
          <w:tcPr>
            <w:tcW w:w="0" w:type="auto"/>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62C3D" w:rsidRPr="004B719C" w:rsidRDefault="00962C3D" w:rsidP="00962C3D">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Εύρος</w:t>
            </w:r>
          </w:p>
        </w:tc>
        <w:tc>
          <w:tcPr>
            <w:tcW w:w="5337" w:type="dxa"/>
            <w:tcBorders>
              <w:top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962C3D" w:rsidRPr="004B719C" w:rsidRDefault="00962C3D" w:rsidP="00962C3D">
            <w:pPr>
              <w:spacing w:after="150" w:line="240" w:lineRule="auto"/>
              <w:rPr>
                <w:rFonts w:ascii="Arial" w:eastAsia="Times New Roman" w:hAnsi="Arial" w:cs="Arial"/>
                <w:b/>
                <w:bCs/>
                <w:color w:val="333333"/>
                <w:sz w:val="18"/>
                <w:szCs w:val="18"/>
                <w:lang w:eastAsia="el-GR"/>
              </w:rPr>
            </w:pPr>
            <w:r>
              <w:rPr>
                <w:rFonts w:ascii="Arial" w:eastAsia="Times New Roman" w:hAnsi="Arial" w:cs="Arial"/>
                <w:b/>
                <w:bCs/>
                <w:color w:val="333333"/>
                <w:sz w:val="18"/>
                <w:szCs w:val="18"/>
                <w:lang w:eastAsia="el-GR"/>
              </w:rPr>
              <w:t>Περιγραφή</w:t>
            </w:r>
          </w:p>
        </w:tc>
      </w:tr>
      <w:tr w:rsidR="00962C3D" w:rsidRPr="00F4004B" w:rsidTr="00962C3D">
        <w:tc>
          <w:tcPr>
            <w:tcW w:w="0" w:type="auto"/>
            <w:vMerge w:val="restart"/>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1</w:t>
            </w:r>
          </w:p>
        </w:tc>
        <w:tc>
          <w:tcPr>
            <w:tcW w:w="0" w:type="auto"/>
            <w:vMerge w:val="restart"/>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INT16U</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0–6</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0x00–0x7F</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F4004B" w:rsidRDefault="00962C3D" w:rsidP="00962C3D">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Έτος:</w:t>
            </w:r>
          </w:p>
          <w:p w:rsidR="00962C3D" w:rsidRPr="00F4004B" w:rsidRDefault="00962C3D" w:rsidP="00962C3D">
            <w:pPr>
              <w:spacing w:after="150" w:line="240" w:lineRule="auto"/>
              <w:rPr>
                <w:rFonts w:ascii="Arial" w:eastAsia="Times New Roman" w:hAnsi="Arial" w:cs="Arial"/>
                <w:color w:val="333333"/>
                <w:sz w:val="18"/>
                <w:szCs w:val="18"/>
                <w:lang w:eastAsia="el-GR"/>
              </w:rPr>
            </w:pPr>
            <w:r w:rsidRPr="00F4004B">
              <w:rPr>
                <w:rFonts w:ascii="Arial" w:eastAsia="Times New Roman" w:hAnsi="Arial" w:cs="Arial"/>
                <w:color w:val="333333"/>
                <w:sz w:val="18"/>
                <w:szCs w:val="18"/>
                <w:lang w:eastAsia="el-GR"/>
              </w:rPr>
              <w:t>0</w:t>
            </w:r>
            <w:r w:rsidRPr="00F4004B">
              <w:rPr>
                <w:rFonts w:ascii="Arial" w:eastAsia="Times New Roman" w:hAnsi="Arial" w:cs="Arial"/>
                <w:color w:val="333333"/>
                <w:sz w:val="18"/>
                <w:szCs w:val="18"/>
                <w:lang w:val="en" w:eastAsia="el-GR"/>
              </w:rPr>
              <w:t>x</w:t>
            </w:r>
            <w:r w:rsidRPr="00F4004B">
              <w:rPr>
                <w:rFonts w:ascii="Arial" w:eastAsia="Times New Roman" w:hAnsi="Arial" w:cs="Arial"/>
                <w:color w:val="333333"/>
                <w:sz w:val="18"/>
                <w:szCs w:val="18"/>
                <w:lang w:eastAsia="el-GR"/>
              </w:rPr>
              <w:t>00 (00) έως 0</w:t>
            </w:r>
            <w:r w:rsidRPr="00F4004B">
              <w:rPr>
                <w:rFonts w:ascii="Arial" w:eastAsia="Times New Roman" w:hAnsi="Arial" w:cs="Arial"/>
                <w:color w:val="333333"/>
                <w:sz w:val="18"/>
                <w:szCs w:val="18"/>
                <w:lang w:val="en" w:eastAsia="el-GR"/>
              </w:rPr>
              <w:t>x</w:t>
            </w:r>
            <w:r w:rsidRPr="00F4004B">
              <w:rPr>
                <w:rFonts w:ascii="Arial" w:eastAsia="Times New Roman" w:hAnsi="Arial" w:cs="Arial"/>
                <w:color w:val="333333"/>
                <w:sz w:val="18"/>
                <w:szCs w:val="18"/>
                <w:lang w:eastAsia="el-GR"/>
              </w:rPr>
              <w:t>7</w:t>
            </w:r>
            <w:r w:rsidRPr="00F4004B">
              <w:rPr>
                <w:rFonts w:ascii="Arial" w:eastAsia="Times New Roman" w:hAnsi="Arial" w:cs="Arial"/>
                <w:color w:val="333333"/>
                <w:sz w:val="18"/>
                <w:szCs w:val="18"/>
                <w:lang w:val="en" w:eastAsia="el-GR"/>
              </w:rPr>
              <w:t>F</w:t>
            </w:r>
            <w:r w:rsidRPr="00F4004B">
              <w:rPr>
                <w:rFonts w:ascii="Arial" w:eastAsia="Times New Roman" w:hAnsi="Arial" w:cs="Arial"/>
                <w:color w:val="333333"/>
                <w:sz w:val="18"/>
                <w:szCs w:val="18"/>
                <w:lang w:eastAsia="el-GR"/>
              </w:rPr>
              <w:t xml:space="preserve"> (127) αντ</w:t>
            </w:r>
            <w:r>
              <w:rPr>
                <w:rFonts w:ascii="Arial" w:eastAsia="Times New Roman" w:hAnsi="Arial" w:cs="Arial"/>
                <w:color w:val="333333"/>
                <w:sz w:val="18"/>
                <w:szCs w:val="18"/>
                <w:lang w:eastAsia="el-GR"/>
              </w:rPr>
              <w:t>ιστοιχούν στα έτη 2000 έως 2127</w:t>
            </w:r>
          </w:p>
          <w:p w:rsidR="00962C3D" w:rsidRPr="004B719C" w:rsidRDefault="00962C3D" w:rsidP="00962C3D">
            <w:pPr>
              <w:spacing w:after="150" w:line="240" w:lineRule="auto"/>
              <w:rPr>
                <w:rFonts w:ascii="Arial" w:eastAsia="Times New Roman" w:hAnsi="Arial" w:cs="Arial"/>
                <w:color w:val="333333"/>
                <w:sz w:val="18"/>
                <w:szCs w:val="18"/>
                <w:lang w:eastAsia="el-GR"/>
              </w:rPr>
            </w:pPr>
            <w:r w:rsidRPr="00F4004B">
              <w:rPr>
                <w:rFonts w:ascii="Arial" w:eastAsia="Times New Roman" w:hAnsi="Arial" w:cs="Arial"/>
                <w:color w:val="333333"/>
                <w:sz w:val="18"/>
                <w:szCs w:val="18"/>
                <w:lang w:eastAsia="el-GR"/>
              </w:rPr>
              <w:t>Για παράδειγμα, το 0</w:t>
            </w:r>
            <w:r w:rsidRPr="00F4004B">
              <w:rPr>
                <w:rFonts w:ascii="Arial" w:eastAsia="Times New Roman" w:hAnsi="Arial" w:cs="Arial"/>
                <w:color w:val="333333"/>
                <w:sz w:val="18"/>
                <w:szCs w:val="18"/>
                <w:lang w:val="en" w:eastAsia="el-GR"/>
              </w:rPr>
              <w:t>x</w:t>
            </w:r>
            <w:r w:rsidRPr="00F4004B">
              <w:rPr>
                <w:rFonts w:ascii="Arial" w:eastAsia="Times New Roman" w:hAnsi="Arial" w:cs="Arial"/>
                <w:color w:val="333333"/>
                <w:sz w:val="18"/>
                <w:szCs w:val="18"/>
                <w:lang w:eastAsia="el-GR"/>
              </w:rPr>
              <w:t>0</w:t>
            </w:r>
            <w:r w:rsidRPr="00F4004B">
              <w:rPr>
                <w:rFonts w:ascii="Arial" w:eastAsia="Times New Roman" w:hAnsi="Arial" w:cs="Arial"/>
                <w:color w:val="333333"/>
                <w:sz w:val="18"/>
                <w:szCs w:val="18"/>
                <w:lang w:val="en" w:eastAsia="el-GR"/>
              </w:rPr>
              <w:t>D</w:t>
            </w:r>
            <w:r w:rsidRPr="00F4004B">
              <w:rPr>
                <w:rFonts w:ascii="Arial" w:eastAsia="Times New Roman" w:hAnsi="Arial" w:cs="Arial"/>
                <w:color w:val="333333"/>
                <w:sz w:val="18"/>
                <w:szCs w:val="18"/>
                <w:lang w:eastAsia="el-GR"/>
              </w:rPr>
              <w:t xml:space="preserve"> (13) αντιστοιχεί στο έτος 2013.</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7–15</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Δεσμευμένα</w:t>
            </w:r>
          </w:p>
        </w:tc>
      </w:tr>
      <w:tr w:rsidR="00962C3D" w:rsidRPr="004B719C" w:rsidTr="00962C3D">
        <w:tc>
          <w:tcPr>
            <w:tcW w:w="0" w:type="auto"/>
            <w:vMerge w:val="restart"/>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2</w:t>
            </w:r>
          </w:p>
        </w:tc>
        <w:tc>
          <w:tcPr>
            <w:tcW w:w="0" w:type="auto"/>
            <w:vMerge w:val="restart"/>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INT16U</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0–4</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0x01–0x1F</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Μέρα</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5–7</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Pr>
                <w:rFonts w:ascii="Arial" w:eastAsia="Times New Roman" w:hAnsi="Arial" w:cs="Arial"/>
                <w:color w:val="333333"/>
                <w:sz w:val="18"/>
                <w:szCs w:val="18"/>
                <w:lang w:eastAsia="el-GR"/>
              </w:rPr>
              <w:t>Δεσμευμένα</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8–11</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0x00–0x0C</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Μήνας</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12–15</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Pr>
                <w:rFonts w:ascii="Arial" w:eastAsia="Times New Roman" w:hAnsi="Arial" w:cs="Arial"/>
                <w:color w:val="333333"/>
                <w:sz w:val="18"/>
                <w:szCs w:val="18"/>
                <w:lang w:eastAsia="el-GR"/>
              </w:rPr>
              <w:t>Δεσμευμένα</w:t>
            </w:r>
          </w:p>
        </w:tc>
      </w:tr>
      <w:tr w:rsidR="00962C3D" w:rsidRPr="004B719C" w:rsidTr="00962C3D">
        <w:tc>
          <w:tcPr>
            <w:tcW w:w="0" w:type="auto"/>
            <w:vMerge w:val="restart"/>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3</w:t>
            </w:r>
          </w:p>
        </w:tc>
        <w:tc>
          <w:tcPr>
            <w:tcW w:w="0" w:type="auto"/>
            <w:vMerge w:val="restart"/>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INT16U</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0–5</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0x00–0x3B</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Λεπτά</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6–7</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Pr>
                <w:rFonts w:ascii="Arial" w:eastAsia="Times New Roman" w:hAnsi="Arial" w:cs="Arial"/>
                <w:color w:val="333333"/>
                <w:sz w:val="18"/>
                <w:szCs w:val="18"/>
                <w:lang w:eastAsia="el-GR"/>
              </w:rPr>
              <w:t>Δεσμευμένα</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8–12</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0x00–0x17</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eastAsia="el-GR"/>
              </w:rPr>
            </w:pPr>
            <w:r>
              <w:rPr>
                <w:rFonts w:ascii="Arial" w:eastAsia="Times New Roman" w:hAnsi="Arial" w:cs="Arial"/>
                <w:color w:val="333333"/>
                <w:sz w:val="18"/>
                <w:szCs w:val="18"/>
                <w:lang w:eastAsia="el-GR"/>
              </w:rPr>
              <w:t>Ώρες</w:t>
            </w:r>
          </w:p>
        </w:tc>
      </w:tr>
      <w:tr w:rsidR="00962C3D" w:rsidRPr="004B719C" w:rsidTr="00962C3D">
        <w:tc>
          <w:tcPr>
            <w:tcW w:w="0" w:type="auto"/>
            <w:vMerge/>
            <w:tcBorders>
              <w:left w:val="single" w:sz="6" w:space="0" w:color="000000"/>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vMerge/>
            <w:tcBorders>
              <w:bottom w:val="single" w:sz="6" w:space="0" w:color="000000"/>
              <w:right w:val="single" w:sz="6" w:space="0" w:color="000000"/>
            </w:tcBorders>
            <w:shd w:val="clear" w:color="auto" w:fill="FFFFFF"/>
            <w:vAlign w:val="center"/>
            <w:hideMark/>
          </w:tcPr>
          <w:p w:rsidR="00962C3D" w:rsidRPr="004B719C" w:rsidRDefault="00962C3D" w:rsidP="00962C3D">
            <w:pPr>
              <w:spacing w:after="0" w:line="240" w:lineRule="auto"/>
              <w:rPr>
                <w:rFonts w:ascii="Arial" w:eastAsia="Times New Roman" w:hAnsi="Arial" w:cs="Arial"/>
                <w:color w:val="333333"/>
                <w:sz w:val="18"/>
                <w:szCs w:val="18"/>
                <w:lang w:val="en" w:eastAsia="el-GR"/>
              </w:rPr>
            </w:pP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13–15</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Pr>
                <w:rFonts w:ascii="Arial" w:eastAsia="Times New Roman" w:hAnsi="Arial" w:cs="Arial"/>
                <w:color w:val="333333"/>
                <w:sz w:val="18"/>
                <w:szCs w:val="18"/>
                <w:lang w:eastAsia="el-GR"/>
              </w:rPr>
              <w:t>Δεσμευμένα</w:t>
            </w:r>
          </w:p>
        </w:tc>
      </w:tr>
      <w:tr w:rsidR="00962C3D" w:rsidRPr="004B719C" w:rsidTr="00962C3D">
        <w:tc>
          <w:tcPr>
            <w:tcW w:w="0" w:type="auto"/>
            <w:tcBorders>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4</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INT16U</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0–15</w:t>
            </w:r>
          </w:p>
        </w:tc>
        <w:tc>
          <w:tcPr>
            <w:tcW w:w="0" w:type="auto"/>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 w:eastAsia="el-GR"/>
              </w:rPr>
            </w:pPr>
            <w:r w:rsidRPr="004B719C">
              <w:rPr>
                <w:rFonts w:ascii="Arial" w:eastAsia="Times New Roman" w:hAnsi="Arial" w:cs="Arial"/>
                <w:color w:val="333333"/>
                <w:sz w:val="18"/>
                <w:szCs w:val="18"/>
                <w:lang w:val="en" w:eastAsia="el-GR"/>
              </w:rPr>
              <w:t>0x0000–0xEA5F</w:t>
            </w:r>
          </w:p>
        </w:tc>
        <w:tc>
          <w:tcPr>
            <w:tcW w:w="5337" w:type="dxa"/>
            <w:tcBorders>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62C3D" w:rsidRPr="004B719C" w:rsidRDefault="00962C3D" w:rsidP="00962C3D">
            <w:pPr>
              <w:spacing w:after="150" w:line="240" w:lineRule="auto"/>
              <w:rPr>
                <w:rFonts w:ascii="Arial" w:eastAsia="Times New Roman" w:hAnsi="Arial" w:cs="Arial"/>
                <w:color w:val="333333"/>
                <w:sz w:val="18"/>
                <w:szCs w:val="18"/>
                <w:lang w:val="en-US" w:eastAsia="el-GR"/>
              </w:rPr>
            </w:pPr>
            <w:r w:rsidRPr="003A7954">
              <w:rPr>
                <w:rFonts w:ascii="Arial" w:eastAsia="Times New Roman" w:hAnsi="Arial" w:cs="Arial"/>
                <w:color w:val="333333"/>
                <w:sz w:val="18"/>
                <w:szCs w:val="18"/>
                <w:lang w:val="en" w:eastAsia="el-GR"/>
              </w:rPr>
              <w:t>Χιλιοστά του δευτερολέπτου</w:t>
            </w:r>
          </w:p>
        </w:tc>
      </w:tr>
    </w:tbl>
    <w:p w:rsidR="00784CF0" w:rsidRPr="007C4189" w:rsidRDefault="007C4189" w:rsidP="007C4189">
      <w:pPr>
        <w:jc w:val="both"/>
        <w:rPr>
          <w:rFonts w:cstheme="minorHAnsi"/>
        </w:rPr>
      </w:pPr>
      <w:r w:rsidRPr="007C4189">
        <w:rPr>
          <w:rFonts w:cstheme="minorHAnsi"/>
        </w:rPr>
        <w:t xml:space="preserve">Το DATETIME είναι ένας τύπος δεδομένων που χρησιμοποιείται για την κωδικοποίηση της ημερομηνίας και της ώρας </w:t>
      </w:r>
      <w:r w:rsidR="005D4E73">
        <w:t>και</w:t>
      </w:r>
      <w:r w:rsidRPr="007C4189">
        <w:rPr>
          <w:rFonts w:cstheme="minorHAnsi"/>
        </w:rPr>
        <w:t xml:space="preserve"> ορίζεται από το πρότυπο IEC 60870-5.</w:t>
      </w:r>
    </w:p>
    <w:p w:rsidR="00DB33D1" w:rsidRDefault="00DB33D1" w:rsidP="00E54066">
      <w:pPr>
        <w:pStyle w:val="ListParagraph"/>
        <w:jc w:val="both"/>
        <w:rPr>
          <w:rFonts w:cstheme="minorHAnsi"/>
        </w:rPr>
      </w:pPr>
    </w:p>
    <w:p w:rsidR="00DB33D1" w:rsidRDefault="00DB33D1" w:rsidP="00E54066">
      <w:pPr>
        <w:pStyle w:val="ListParagraph"/>
        <w:jc w:val="both"/>
        <w:rPr>
          <w:rFonts w:cstheme="minorHAnsi"/>
        </w:rPr>
      </w:pPr>
    </w:p>
    <w:p w:rsidR="00DB33D1" w:rsidRDefault="00DB33D1" w:rsidP="00E54066">
      <w:pPr>
        <w:pStyle w:val="ListParagraph"/>
        <w:jc w:val="both"/>
        <w:rPr>
          <w:rFonts w:cstheme="minorHAnsi"/>
        </w:rPr>
      </w:pPr>
    </w:p>
    <w:p w:rsidR="00896814" w:rsidRPr="00282B70" w:rsidRDefault="00447AE5" w:rsidP="00896814">
      <w:pPr>
        <w:pStyle w:val="Heading2"/>
      </w:pPr>
      <w:r>
        <w:t>Είδη</w:t>
      </w:r>
      <w:r w:rsidR="00896814">
        <w:t xml:space="preserve"> του πρωτοκόλλου </w:t>
      </w:r>
      <w:r w:rsidR="00896814">
        <w:rPr>
          <w:lang w:val="en-US"/>
        </w:rPr>
        <w:t>Modbus</w:t>
      </w:r>
      <w:r w:rsidR="00A11A93">
        <w:softHyphen/>
      </w:r>
      <w:r w:rsidR="00A11A93">
        <w:softHyphen/>
      </w:r>
      <w:r w:rsidR="00A11A93">
        <w:softHyphen/>
      </w:r>
    </w:p>
    <w:p w:rsidR="003C1B8D" w:rsidRPr="00361C4C" w:rsidRDefault="003C1B8D" w:rsidP="00361C4C">
      <w:pPr>
        <w:pStyle w:val="Heading3"/>
      </w:pPr>
      <w:r w:rsidRPr="003C1B8D">
        <w:rPr>
          <w:lang w:val="en-US"/>
        </w:rPr>
        <w:t>MODBUS</w:t>
      </w:r>
      <w:r w:rsidRPr="00361C4C">
        <w:t xml:space="preserve"> </w:t>
      </w:r>
      <w:r w:rsidRPr="003C1B8D">
        <w:rPr>
          <w:lang w:val="en-US"/>
        </w:rPr>
        <w:t>RTU</w:t>
      </w:r>
    </w:p>
    <w:p w:rsidR="003C1B8D" w:rsidRPr="00361C4C" w:rsidRDefault="003C1B8D" w:rsidP="003C1B8D">
      <w:r w:rsidRPr="00361C4C">
        <w:t xml:space="preserve">Το </w:t>
      </w:r>
      <w:r w:rsidRPr="003C1B8D">
        <w:rPr>
          <w:lang w:val="en-US"/>
        </w:rPr>
        <w:t>Modbus</w:t>
      </w:r>
      <w:r w:rsidRPr="00361C4C">
        <w:t xml:space="preserve"> </w:t>
      </w:r>
      <w:r w:rsidRPr="003C1B8D">
        <w:rPr>
          <w:lang w:val="en-US"/>
        </w:rPr>
        <w:t>RTU</w:t>
      </w:r>
      <w:r w:rsidRPr="00361C4C">
        <w:t xml:space="preserve"> είναι η πιο κοινή υλοποίηση που διατίθεται για το </w:t>
      </w:r>
      <w:r w:rsidRPr="003C1B8D">
        <w:rPr>
          <w:lang w:val="en-US"/>
        </w:rPr>
        <w:t>Modbus</w:t>
      </w:r>
      <w:r w:rsidR="00874F2C" w:rsidRPr="00874F2C">
        <w:t xml:space="preserve">. </w:t>
      </w:r>
      <w:r w:rsidR="007D7E27">
        <w:t>Π</w:t>
      </w:r>
      <w:r w:rsidR="00361C4C">
        <w:t>ρόκειτα</w:t>
      </w:r>
      <w:r w:rsidR="001C17D7">
        <w:t>ι</w:t>
      </w:r>
      <w:r w:rsidR="00361C4C">
        <w:t xml:space="preserve"> απλά για </w:t>
      </w:r>
      <w:r w:rsidRPr="00361C4C">
        <w:t xml:space="preserve">το </w:t>
      </w:r>
      <w:r w:rsidRPr="003C1B8D">
        <w:rPr>
          <w:lang w:val="en-US"/>
        </w:rPr>
        <w:t>Modbus</w:t>
      </w:r>
      <w:r w:rsidRPr="00361C4C">
        <w:t xml:space="preserve"> μέσω σειριακών μέσων επικοινωνίας όπως τα </w:t>
      </w:r>
      <w:r w:rsidRPr="003C1B8D">
        <w:rPr>
          <w:lang w:val="en-US"/>
        </w:rPr>
        <w:t>RS</w:t>
      </w:r>
      <w:r w:rsidRPr="00361C4C">
        <w:t xml:space="preserve">485, </w:t>
      </w:r>
      <w:r w:rsidRPr="003C1B8D">
        <w:rPr>
          <w:lang w:val="en-US"/>
        </w:rPr>
        <w:t>RS</w:t>
      </w:r>
      <w:r w:rsidRPr="00361C4C">
        <w:t xml:space="preserve">422 και </w:t>
      </w:r>
      <w:r w:rsidRPr="003C1B8D">
        <w:rPr>
          <w:lang w:val="en-US"/>
        </w:rPr>
        <w:t>RS</w:t>
      </w:r>
      <w:r w:rsidR="00E97541">
        <w:t>232.</w:t>
      </w:r>
    </w:p>
    <w:p w:rsidR="003C1B8D" w:rsidRPr="00361C4C" w:rsidRDefault="005418CA" w:rsidP="003C1B8D">
      <w:r>
        <w:t xml:space="preserve">Στο </w:t>
      </w:r>
      <w:r w:rsidR="003C1B8D" w:rsidRPr="003C1B8D">
        <w:rPr>
          <w:lang w:val="en-US"/>
        </w:rPr>
        <w:t>RTU</w:t>
      </w:r>
      <w:r w:rsidR="003C1B8D" w:rsidRPr="00361C4C">
        <w:t xml:space="preserve"> </w:t>
      </w:r>
      <w:r>
        <w:t xml:space="preserve">χρησιμοποιούνται τα περισσότερα από αυτά που αναλύθηκαν διεξοδικά παραπάνω. </w:t>
      </w:r>
      <w:r w:rsidR="003C1B8D" w:rsidRPr="00361C4C">
        <w:t xml:space="preserve">Οι τυπικές διευθύνσεις κόμβων </w:t>
      </w:r>
      <w:r w:rsidR="003C1B8D" w:rsidRPr="003C1B8D">
        <w:rPr>
          <w:lang w:val="en-US"/>
        </w:rPr>
        <w:t>Modbus</w:t>
      </w:r>
      <w:r w:rsidR="003C1B8D" w:rsidRPr="00361C4C">
        <w:t xml:space="preserve"> </w:t>
      </w:r>
      <w:r w:rsidR="003C1B8D" w:rsidRPr="003C1B8D">
        <w:rPr>
          <w:lang w:val="en-US"/>
        </w:rPr>
        <w:t>RTU</w:t>
      </w:r>
      <w:r w:rsidR="003C1B8D" w:rsidRPr="00361C4C">
        <w:t xml:space="preserve"> είναι 1-255 με το 0 να προορίζεται για μηνύματα</w:t>
      </w:r>
      <w:r w:rsidR="00874F2C">
        <w:t xml:space="preserve"> εκπομπής </w:t>
      </w:r>
      <w:r w:rsidR="00370448" w:rsidRPr="00370448">
        <w:t>(</w:t>
      </w:r>
      <w:r w:rsidR="00370448">
        <w:rPr>
          <w:lang w:val="en-US"/>
        </w:rPr>
        <w:t>broadcast</w:t>
      </w:r>
      <w:r w:rsidR="00370448" w:rsidRPr="00370448">
        <w:t xml:space="preserve">) </w:t>
      </w:r>
      <w:r w:rsidR="00874F2C">
        <w:t>και μόνο για εγγραφή.</w:t>
      </w:r>
    </w:p>
    <w:p w:rsidR="003C1B8D" w:rsidRPr="00361C4C" w:rsidRDefault="003C1B8D" w:rsidP="003C1B8D">
      <w:r w:rsidRPr="00361C4C">
        <w:t xml:space="preserve">Το μέγεθος του σειριακού </w:t>
      </w:r>
      <w:r w:rsidRPr="003C1B8D">
        <w:rPr>
          <w:lang w:val="en-US"/>
        </w:rPr>
        <w:t>PDU</w:t>
      </w:r>
      <w:r w:rsidRPr="00361C4C">
        <w:t xml:space="preserve"> </w:t>
      </w:r>
      <w:r w:rsidRPr="003C1B8D">
        <w:rPr>
          <w:lang w:val="en-US"/>
        </w:rPr>
        <w:t>Modbus</w:t>
      </w:r>
      <w:r w:rsidRPr="00361C4C">
        <w:t xml:space="preserve"> περιορίζεται από τον περιορισμό μεγέθους που κληρονομήθηκε από την πρώτη υλοποίηση του σειριακού δικτύου </w:t>
      </w:r>
      <w:r w:rsidRPr="003C1B8D">
        <w:rPr>
          <w:lang w:val="en-US"/>
        </w:rPr>
        <w:t>Modbus</w:t>
      </w:r>
      <w:r w:rsidRPr="00361C4C">
        <w:t xml:space="preserve"> των 256 </w:t>
      </w:r>
      <w:r w:rsidRPr="003C1B8D">
        <w:rPr>
          <w:lang w:val="en-US"/>
        </w:rPr>
        <w:t>bytes</w:t>
      </w:r>
      <w:r w:rsidRPr="00361C4C">
        <w:t xml:space="preserve">. Οι διευθύνσεις </w:t>
      </w:r>
      <w:r w:rsidR="001618EA">
        <w:t xml:space="preserve">των δευτερευόντων συσκευών </w:t>
      </w:r>
      <w:r w:rsidRPr="00361C4C">
        <w:t>περιορίζονται σε 1-255. Οι διευθύνσεις 1-247 είναι διαθέσιμες στο χρήστη και οι διευθύνσεις 248-255 είναι δεσμευμένες.</w:t>
      </w:r>
    </w:p>
    <w:p w:rsidR="003C1B8D" w:rsidRPr="00361C4C" w:rsidRDefault="003C1B8D" w:rsidP="003C1B8D"/>
    <w:p w:rsidR="003C1B8D" w:rsidRPr="003C1B8D" w:rsidRDefault="003C1B8D" w:rsidP="000876BE">
      <w:pPr>
        <w:pStyle w:val="Heading3"/>
        <w:rPr>
          <w:lang w:val="en-US"/>
        </w:rPr>
      </w:pPr>
      <w:r w:rsidRPr="003C1B8D">
        <w:rPr>
          <w:lang w:val="en-US"/>
        </w:rPr>
        <w:lastRenderedPageBreak/>
        <w:t>MODBUS TCP/IP Ή MODBUS TCP</w:t>
      </w:r>
    </w:p>
    <w:p w:rsidR="003C1B8D" w:rsidRPr="00361C4C" w:rsidRDefault="003C1B8D" w:rsidP="003C1B8D">
      <w:r w:rsidRPr="00361C4C">
        <w:t xml:space="preserve">Το </w:t>
      </w:r>
      <w:r w:rsidRPr="003C1B8D">
        <w:rPr>
          <w:lang w:val="en-US"/>
        </w:rPr>
        <w:t>Modbus</w:t>
      </w:r>
      <w:r w:rsidRPr="00361C4C">
        <w:t xml:space="preserve"> </w:t>
      </w:r>
      <w:r w:rsidRPr="003C1B8D">
        <w:rPr>
          <w:lang w:val="en-US"/>
        </w:rPr>
        <w:t>TCP</w:t>
      </w:r>
      <w:r w:rsidRPr="00361C4C">
        <w:t xml:space="preserve"> ή </w:t>
      </w:r>
      <w:r w:rsidRPr="003C1B8D">
        <w:rPr>
          <w:lang w:val="en-US"/>
        </w:rPr>
        <w:t>TCP</w:t>
      </w:r>
      <w:r w:rsidRPr="00361C4C">
        <w:t>/</w:t>
      </w:r>
      <w:r w:rsidRPr="003C1B8D">
        <w:rPr>
          <w:lang w:val="en-US"/>
        </w:rPr>
        <w:t>IP</w:t>
      </w:r>
      <w:r w:rsidRPr="00361C4C">
        <w:t xml:space="preserve"> είναι ουσιαστικά το </w:t>
      </w:r>
      <w:r w:rsidRPr="003C1B8D">
        <w:rPr>
          <w:lang w:val="en-US"/>
        </w:rPr>
        <w:t>Modbus</w:t>
      </w:r>
      <w:r w:rsidRPr="00361C4C">
        <w:t xml:space="preserve"> </w:t>
      </w:r>
      <w:r w:rsidRPr="003C1B8D">
        <w:rPr>
          <w:lang w:val="en-US"/>
        </w:rPr>
        <w:t>RTU</w:t>
      </w:r>
      <w:r w:rsidRPr="00361C4C">
        <w:t xml:space="preserve"> σε ένα πακέτο </w:t>
      </w:r>
      <w:r w:rsidRPr="003C1B8D">
        <w:rPr>
          <w:lang w:val="en-US"/>
        </w:rPr>
        <w:t>Ethernet</w:t>
      </w:r>
      <w:r w:rsidRPr="00361C4C">
        <w:t xml:space="preserve"> (</w:t>
      </w:r>
      <w:r w:rsidRPr="003C1B8D">
        <w:rPr>
          <w:lang w:val="en-US"/>
        </w:rPr>
        <w:t>IEEE</w:t>
      </w:r>
      <w:r w:rsidRPr="00361C4C">
        <w:t xml:space="preserve"> 802.3) με τη διεύθυνση προορισμού ως διεύθυνση </w:t>
      </w:r>
      <w:r w:rsidRPr="003C1B8D">
        <w:rPr>
          <w:lang w:val="en-US"/>
        </w:rPr>
        <w:t>IP</w:t>
      </w:r>
      <w:r w:rsidRPr="00361C4C">
        <w:t xml:space="preserve"> χρησιμοποιώντας το πρωτόκολλο συναλλαγών </w:t>
      </w:r>
      <w:r w:rsidRPr="003C1B8D">
        <w:rPr>
          <w:lang w:val="en-US"/>
        </w:rPr>
        <w:t>TCP</w:t>
      </w:r>
      <w:r w:rsidRPr="00361C4C">
        <w:t>/</w:t>
      </w:r>
      <w:r w:rsidRPr="003C1B8D">
        <w:rPr>
          <w:lang w:val="en-US"/>
        </w:rPr>
        <w:t>IP</w:t>
      </w:r>
      <w:r w:rsidR="00EA7976">
        <w:t>.</w:t>
      </w:r>
      <w:r w:rsidR="00AB0043">
        <w:t xml:space="preserve"> </w:t>
      </w:r>
      <w:r w:rsidRPr="00361C4C">
        <w:t xml:space="preserve">Η θύρα </w:t>
      </w:r>
      <w:r w:rsidRPr="003C1B8D">
        <w:rPr>
          <w:lang w:val="en-US"/>
        </w:rPr>
        <w:t>TCP</w:t>
      </w:r>
      <w:r w:rsidRPr="00361C4C">
        <w:t xml:space="preserve"> 502 προορίζεται για το </w:t>
      </w:r>
      <w:r w:rsidRPr="003C1B8D">
        <w:rPr>
          <w:lang w:val="en-US"/>
        </w:rPr>
        <w:t>Modbus</w:t>
      </w:r>
      <w:r w:rsidRPr="00361C4C">
        <w:t xml:space="preserve">, ενώ η νέα ασφάλεια </w:t>
      </w:r>
      <w:r w:rsidRPr="003C1B8D">
        <w:rPr>
          <w:lang w:val="en-US"/>
        </w:rPr>
        <w:t>Modbus</w:t>
      </w:r>
      <w:r w:rsidRPr="00361C4C">
        <w:t>/</w:t>
      </w:r>
      <w:r w:rsidRPr="003C1B8D">
        <w:rPr>
          <w:lang w:val="en-US"/>
        </w:rPr>
        <w:t>TCP</w:t>
      </w:r>
      <w:r w:rsidR="008B3637">
        <w:t xml:space="preserve"> χρησιμοποιεί τη θύρα 802. </w:t>
      </w:r>
      <w:r w:rsidRPr="00361C4C">
        <w:t xml:space="preserve">Επίσης γνωστό ως </w:t>
      </w:r>
      <w:r w:rsidRPr="003C1B8D">
        <w:rPr>
          <w:lang w:val="en-US"/>
        </w:rPr>
        <w:t>Modbus</w:t>
      </w:r>
      <w:r w:rsidRPr="00361C4C">
        <w:t xml:space="preserve"> </w:t>
      </w:r>
      <w:r w:rsidRPr="003C1B8D">
        <w:rPr>
          <w:lang w:val="en-US"/>
        </w:rPr>
        <w:t>IP</w:t>
      </w:r>
      <w:r w:rsidRPr="00361C4C">
        <w:t xml:space="preserve">, </w:t>
      </w:r>
      <w:r w:rsidRPr="003C1B8D">
        <w:rPr>
          <w:lang w:val="en-US"/>
        </w:rPr>
        <w:t>Modbus</w:t>
      </w:r>
      <w:r w:rsidRPr="00361C4C">
        <w:t xml:space="preserve"> </w:t>
      </w:r>
      <w:r w:rsidRPr="003C1B8D">
        <w:rPr>
          <w:lang w:val="en-US"/>
        </w:rPr>
        <w:t>Ethernet</w:t>
      </w:r>
      <w:r w:rsidRPr="00361C4C">
        <w:t xml:space="preserve"> και </w:t>
      </w:r>
      <w:r w:rsidRPr="003C1B8D">
        <w:rPr>
          <w:lang w:val="en-US"/>
        </w:rPr>
        <w:t>Modbus</w:t>
      </w:r>
      <w:r w:rsidRPr="00361C4C">
        <w:t xml:space="preserve"> </w:t>
      </w:r>
      <w:r w:rsidRPr="003C1B8D">
        <w:rPr>
          <w:lang w:val="en-US"/>
        </w:rPr>
        <w:t>TCP</w:t>
      </w:r>
      <w:r w:rsidRPr="00361C4C">
        <w:t>/</w:t>
      </w:r>
      <w:r w:rsidRPr="003C1B8D">
        <w:rPr>
          <w:lang w:val="en-US"/>
        </w:rPr>
        <w:t>IP</w:t>
      </w:r>
      <w:r w:rsidRPr="00361C4C">
        <w:t>.</w:t>
      </w:r>
    </w:p>
    <w:p w:rsidR="003C1B8D" w:rsidRPr="00361C4C" w:rsidRDefault="003C1B8D" w:rsidP="003C1B8D">
      <w:r w:rsidRPr="00361C4C">
        <w:t xml:space="preserve">Το </w:t>
      </w:r>
      <w:r w:rsidRPr="003C1B8D">
        <w:rPr>
          <w:lang w:val="en-US"/>
        </w:rPr>
        <w:t>Modbus</w:t>
      </w:r>
      <w:r w:rsidRPr="00361C4C">
        <w:t xml:space="preserve"> </w:t>
      </w:r>
      <w:r w:rsidRPr="003C1B8D">
        <w:rPr>
          <w:lang w:val="en-US"/>
        </w:rPr>
        <w:t>TCP</w:t>
      </w:r>
      <w:r w:rsidRPr="00361C4C">
        <w:t xml:space="preserve"> εκτελείται σε φυσικό επίπεδο </w:t>
      </w:r>
      <w:r w:rsidRPr="003C1B8D">
        <w:rPr>
          <w:lang w:val="en-US"/>
        </w:rPr>
        <w:t>Ethernet</w:t>
      </w:r>
      <w:r w:rsidRPr="00361C4C">
        <w:t xml:space="preserve">. Χρησιμοποιεί μια επικεφαλίδα 6 </w:t>
      </w:r>
      <w:r w:rsidRPr="003C1B8D">
        <w:rPr>
          <w:lang w:val="en-US"/>
        </w:rPr>
        <w:t>byte</w:t>
      </w:r>
      <w:r w:rsidRPr="00361C4C">
        <w:t xml:space="preserve"> γ</w:t>
      </w:r>
      <w:r w:rsidR="00FA06E9">
        <w:t>ια να επιτρέπει τη δρομολόγηση.</w:t>
      </w:r>
      <w:r w:rsidR="00497FCE">
        <w:t xml:space="preserve"> Ε</w:t>
      </w:r>
      <w:r w:rsidR="00F01D32">
        <w:t xml:space="preserve">πιτρέπει πολλαπλές δευτερεύον συσκευές </w:t>
      </w:r>
      <w:r w:rsidR="00513A84">
        <w:t xml:space="preserve">και δεν περιορίζεται σε 32, </w:t>
      </w:r>
      <w:r w:rsidRPr="00361C4C">
        <w:t xml:space="preserve">όπως </w:t>
      </w:r>
      <w:r w:rsidR="00577D00">
        <w:t xml:space="preserve">συμβαίνει με το σειριακό </w:t>
      </w:r>
      <w:r w:rsidR="00486ED3">
        <w:t xml:space="preserve">μέσο μετάδοσης </w:t>
      </w:r>
      <w:r w:rsidRPr="003C1B8D">
        <w:rPr>
          <w:lang w:val="en-US"/>
        </w:rPr>
        <w:t>RS</w:t>
      </w:r>
      <w:r w:rsidR="005C3F09">
        <w:t>-</w:t>
      </w:r>
      <w:r w:rsidR="00FA06E9">
        <w:t>485.</w:t>
      </w:r>
      <w:r w:rsidR="00BD3FEA">
        <w:t xml:space="preserve"> </w:t>
      </w:r>
      <w:r w:rsidRPr="00361C4C">
        <w:t xml:space="preserve">Σε αντίθεση με το </w:t>
      </w:r>
      <w:r w:rsidR="00BD3FEA" w:rsidRPr="00361C4C">
        <w:t>σειριακό</w:t>
      </w:r>
      <w:r w:rsidR="00BD3FEA" w:rsidRPr="00C24038">
        <w:t xml:space="preserve"> </w:t>
      </w:r>
      <w:r w:rsidRPr="003C1B8D">
        <w:rPr>
          <w:lang w:val="en-US"/>
        </w:rPr>
        <w:t>Modbus</w:t>
      </w:r>
      <w:r w:rsidRPr="00361C4C">
        <w:t xml:space="preserve"> </w:t>
      </w:r>
      <w:r w:rsidRPr="003C1B8D">
        <w:rPr>
          <w:lang w:val="en-US"/>
        </w:rPr>
        <w:t>RTU</w:t>
      </w:r>
      <w:r w:rsidRPr="00361C4C">
        <w:t xml:space="preserve">, </w:t>
      </w:r>
      <w:r w:rsidR="007B0E20">
        <w:t>σ</w:t>
      </w:r>
      <w:r w:rsidRPr="00361C4C">
        <w:t xml:space="preserve">το οποίο </w:t>
      </w:r>
      <w:r w:rsidR="007B0E20">
        <w:t>είναι δυνατή η σύνδεση όλων των συσκευών</w:t>
      </w:r>
      <w:r w:rsidRPr="00361C4C">
        <w:t xml:space="preserve"> μεταξύ τους, το </w:t>
      </w:r>
      <w:r w:rsidRPr="003C1B8D">
        <w:rPr>
          <w:lang w:val="en-US"/>
        </w:rPr>
        <w:t>Modbus</w:t>
      </w:r>
      <w:r w:rsidRPr="00361C4C">
        <w:t xml:space="preserve"> </w:t>
      </w:r>
      <w:r w:rsidRPr="003C1B8D">
        <w:rPr>
          <w:lang w:val="en-US"/>
        </w:rPr>
        <w:t>TCP</w:t>
      </w:r>
      <w:r w:rsidRPr="00361C4C">
        <w:t xml:space="preserve"> (</w:t>
      </w:r>
      <w:r w:rsidRPr="003C1B8D">
        <w:rPr>
          <w:lang w:val="en-US"/>
        </w:rPr>
        <w:t>Ethernet</w:t>
      </w:r>
      <w:r w:rsidRPr="00361C4C">
        <w:t>) απαιτεί ένα διακόπτη για</w:t>
      </w:r>
      <w:r w:rsidR="00FA06E9">
        <w:t xml:space="preserve"> τη σύνδεση πολλαπλών συσκευών.</w:t>
      </w:r>
    </w:p>
    <w:p w:rsidR="003C1B8D" w:rsidRPr="00361C4C" w:rsidRDefault="00E35148" w:rsidP="003C1B8D">
      <w:r>
        <w:t>Τ</w:t>
      </w:r>
      <w:r w:rsidR="00B93744">
        <w:t xml:space="preserve">α μηνύματα στο </w:t>
      </w:r>
      <w:r w:rsidR="003C1B8D" w:rsidRPr="003C1B8D">
        <w:rPr>
          <w:lang w:val="en-US"/>
        </w:rPr>
        <w:t>Modbus</w:t>
      </w:r>
      <w:r w:rsidR="003C1B8D" w:rsidRPr="00361C4C">
        <w:t xml:space="preserve"> </w:t>
      </w:r>
      <w:r w:rsidR="003C1B8D" w:rsidRPr="003C1B8D">
        <w:rPr>
          <w:lang w:val="en-US"/>
        </w:rPr>
        <w:t>TCP</w:t>
      </w:r>
      <w:r w:rsidR="003C1B8D" w:rsidRPr="00361C4C">
        <w:t>/</w:t>
      </w:r>
      <w:r w:rsidR="003C1B8D" w:rsidRPr="003C1B8D">
        <w:rPr>
          <w:lang w:val="en-US"/>
        </w:rPr>
        <w:t>IP</w:t>
      </w:r>
      <w:r>
        <w:t xml:space="preserve"> αποτελούνται</w:t>
      </w:r>
      <w:r w:rsidR="003C1B8D" w:rsidRPr="00361C4C">
        <w:t xml:space="preserve"> από τον κωδικό λειτουργίας </w:t>
      </w:r>
      <w:r w:rsidR="003C1B8D" w:rsidRPr="003C1B8D">
        <w:rPr>
          <w:lang w:val="en-US"/>
        </w:rPr>
        <w:t>Modbus</w:t>
      </w:r>
      <w:r w:rsidR="003C1B8D" w:rsidRPr="00361C4C">
        <w:t xml:space="preserve"> και το αίτημα δεδομένων </w:t>
      </w:r>
      <w:r w:rsidR="003C1B8D" w:rsidRPr="003C1B8D">
        <w:rPr>
          <w:lang w:val="en-US"/>
        </w:rPr>
        <w:t>Modbus</w:t>
      </w:r>
      <w:r w:rsidR="003C1B8D" w:rsidRPr="00361C4C">
        <w:t xml:space="preserve">. Η διεύθυνση </w:t>
      </w:r>
      <w:r w:rsidR="0012371E">
        <w:t xml:space="preserve">της δευτερεύον συσκευής </w:t>
      </w:r>
      <w:r w:rsidR="003C1B8D" w:rsidRPr="00361C4C">
        <w:t>και ο κωδικός σφάλματος (</w:t>
      </w:r>
      <w:r w:rsidR="003C1B8D" w:rsidRPr="003C1B8D">
        <w:rPr>
          <w:lang w:val="en-US"/>
        </w:rPr>
        <w:t>CRC</w:t>
      </w:r>
      <w:r w:rsidR="003C1B8D" w:rsidRPr="00361C4C">
        <w:t xml:space="preserve">) συνήθως δεν χρειάζονται, καθώς το πακέτο </w:t>
      </w:r>
      <w:r w:rsidR="003C1B8D" w:rsidRPr="003C1B8D">
        <w:rPr>
          <w:lang w:val="en-US"/>
        </w:rPr>
        <w:t>Modbus</w:t>
      </w:r>
      <w:r w:rsidR="003C1B8D" w:rsidRPr="00361C4C">
        <w:t xml:space="preserve"> </w:t>
      </w:r>
      <w:r w:rsidR="003C1B8D" w:rsidRPr="003C1B8D">
        <w:rPr>
          <w:lang w:val="en-US"/>
        </w:rPr>
        <w:t>TCP</w:t>
      </w:r>
      <w:r w:rsidR="003C1B8D" w:rsidRPr="00361C4C">
        <w:t>/</w:t>
      </w:r>
      <w:r w:rsidR="003C1B8D" w:rsidRPr="003C1B8D">
        <w:rPr>
          <w:lang w:val="en-US"/>
        </w:rPr>
        <w:t>IP</w:t>
      </w:r>
      <w:r w:rsidR="003C1B8D" w:rsidRPr="00361C4C">
        <w:t xml:space="preserve"> δρομολογείται από το δίκτυο στην επιθυμητή διεύθυνση </w:t>
      </w:r>
      <w:r w:rsidR="003C1B8D" w:rsidRPr="003C1B8D">
        <w:rPr>
          <w:lang w:val="en-US"/>
        </w:rPr>
        <w:t>IP</w:t>
      </w:r>
      <w:r w:rsidR="002F7590">
        <w:t xml:space="preserve"> </w:t>
      </w:r>
      <w:r w:rsidR="003C1B8D" w:rsidRPr="00361C4C">
        <w:t xml:space="preserve">και ο έλεγχος σφάλματος γίνεται ως μέρος του </w:t>
      </w:r>
      <w:r w:rsidR="00FD7258" w:rsidRPr="003C1B8D">
        <w:rPr>
          <w:lang w:val="en-US"/>
        </w:rPr>
        <w:t>Ethernet</w:t>
      </w:r>
      <w:r w:rsidR="00FD7258" w:rsidRPr="00361C4C">
        <w:t xml:space="preserve"> </w:t>
      </w:r>
      <w:r w:rsidR="003C1B8D" w:rsidRPr="00361C4C">
        <w:t>πακέτου</w:t>
      </w:r>
      <w:r w:rsidR="0087436E">
        <w:t>.</w:t>
      </w:r>
      <w:r w:rsidR="002F7590">
        <w:t xml:space="preserve"> Εξαίρεση αποτελεί η περίπτωση όπου είναι απαραίτητη η </w:t>
      </w:r>
      <w:r w:rsidR="002F7590" w:rsidRPr="00361C4C">
        <w:t xml:space="preserve">σύνδεση </w:t>
      </w:r>
      <w:r w:rsidR="002F7590">
        <w:t>και</w:t>
      </w:r>
      <w:r w:rsidR="00EC6F4B">
        <w:t xml:space="preserve"> επικοινωνία με σειριακό δίκτυο. Σε αυτήν την περίπτωση είναι απαραίτητη και η μετάδοση των προαναφερθέντων πεδίων.</w:t>
      </w:r>
    </w:p>
    <w:p w:rsidR="003C1B8D" w:rsidRPr="00361C4C" w:rsidRDefault="003C1B8D" w:rsidP="003C1B8D">
      <w:r w:rsidRPr="00361C4C">
        <w:t xml:space="preserve">Στο δίκτυο </w:t>
      </w:r>
      <w:r w:rsidRPr="003C1B8D">
        <w:rPr>
          <w:lang w:val="en-US"/>
        </w:rPr>
        <w:t>Modbus</w:t>
      </w:r>
      <w:r w:rsidRPr="00361C4C">
        <w:t xml:space="preserve"> </w:t>
      </w:r>
      <w:r w:rsidRPr="003C1B8D">
        <w:rPr>
          <w:lang w:val="en-US"/>
        </w:rPr>
        <w:t>TCP</w:t>
      </w:r>
      <w:r w:rsidRPr="00361C4C">
        <w:t>/</w:t>
      </w:r>
      <w:r w:rsidRPr="003C1B8D">
        <w:rPr>
          <w:lang w:val="en-US"/>
        </w:rPr>
        <w:t>IP</w:t>
      </w:r>
      <w:r w:rsidRPr="00361C4C">
        <w:t xml:space="preserve"> χρησιμοποιείται το δίκτυο </w:t>
      </w:r>
      <w:r w:rsidRPr="003C1B8D">
        <w:rPr>
          <w:lang w:val="en-US"/>
        </w:rPr>
        <w:t>Modbus</w:t>
      </w:r>
      <w:r w:rsidRPr="00361C4C">
        <w:t xml:space="preserve"> </w:t>
      </w:r>
      <w:r w:rsidRPr="003C1B8D">
        <w:rPr>
          <w:lang w:val="en-US"/>
        </w:rPr>
        <w:t>Server</w:t>
      </w:r>
      <w:r w:rsidR="0011749F">
        <w:t xml:space="preserve"> (διακομιστής)</w:t>
      </w:r>
      <w:r w:rsidRPr="00361C4C">
        <w:t xml:space="preserve"> </w:t>
      </w:r>
      <w:r w:rsidR="006D112B">
        <w:t xml:space="preserve">καθώς και </w:t>
      </w:r>
      <w:r w:rsidRPr="003C1B8D">
        <w:rPr>
          <w:lang w:val="en-US"/>
        </w:rPr>
        <w:t>Modbus</w:t>
      </w:r>
      <w:r w:rsidRPr="00361C4C">
        <w:t xml:space="preserve"> </w:t>
      </w:r>
      <w:r w:rsidRPr="003C1B8D">
        <w:rPr>
          <w:lang w:val="en-US"/>
        </w:rPr>
        <w:t>Client</w:t>
      </w:r>
      <w:r w:rsidR="00CB139C">
        <w:t xml:space="preserve"> (πελάτης)</w:t>
      </w:r>
      <w:r w:rsidRPr="00361C4C">
        <w:t xml:space="preserve">. Οποιαδήποτε συσκευή </w:t>
      </w:r>
      <w:r w:rsidRPr="003C1B8D">
        <w:rPr>
          <w:lang w:val="en-US"/>
        </w:rPr>
        <w:t>Modbus</w:t>
      </w:r>
      <w:r w:rsidRPr="00361C4C">
        <w:t xml:space="preserve"> συνδέεται </w:t>
      </w:r>
      <w:r w:rsidR="00F74F04">
        <w:t>με διακόπτες ή σειρά διακοπτών.</w:t>
      </w:r>
    </w:p>
    <w:p w:rsidR="003C1B8D" w:rsidRPr="00361C4C" w:rsidRDefault="003C1B8D" w:rsidP="00F74F04">
      <w:pPr>
        <w:pStyle w:val="Heading3"/>
      </w:pPr>
      <w:r w:rsidRPr="003C1B8D">
        <w:rPr>
          <w:lang w:val="en-US"/>
        </w:rPr>
        <w:t>MODBUS</w:t>
      </w:r>
      <w:r w:rsidRPr="00361C4C">
        <w:t xml:space="preserve"> </w:t>
      </w:r>
      <w:r w:rsidRPr="003C1B8D">
        <w:rPr>
          <w:lang w:val="en-US"/>
        </w:rPr>
        <w:t>ASCII</w:t>
      </w:r>
    </w:p>
    <w:p w:rsidR="003C1B8D" w:rsidRPr="00361C4C" w:rsidRDefault="004B04CE" w:rsidP="003C1B8D">
      <w:r>
        <w:t>Αφορά χρήση σε σ</w:t>
      </w:r>
      <w:r w:rsidR="003C1B8D" w:rsidRPr="00361C4C">
        <w:t xml:space="preserve">ειριακή επικοινωνία και χρησιμοποιεί χαρακτήρες </w:t>
      </w:r>
      <w:r w:rsidR="003C1B8D" w:rsidRPr="003C1B8D">
        <w:rPr>
          <w:lang w:val="en-US"/>
        </w:rPr>
        <w:t>ASCII</w:t>
      </w:r>
      <w:r w:rsidR="003C1B8D" w:rsidRPr="00361C4C">
        <w:t xml:space="preserve"> για την επικοινωνία </w:t>
      </w:r>
      <w:r w:rsidR="002E68B4">
        <w:t>μεταξύ των συσκευών</w:t>
      </w:r>
      <w:r w:rsidR="000E76D2">
        <w:t>. Πλεονέκτημα, ανάλογα με το σκοπό χρήσης, αποτελεί πως οι</w:t>
      </w:r>
      <w:r w:rsidR="003C1B8D" w:rsidRPr="00361C4C">
        <w:t xml:space="preserve"> χαρακτήρες </w:t>
      </w:r>
      <w:r w:rsidR="003C1B8D" w:rsidRPr="003C1B8D">
        <w:rPr>
          <w:lang w:val="en-US"/>
        </w:rPr>
        <w:t>ASCII</w:t>
      </w:r>
      <w:r w:rsidR="003C1B8D" w:rsidRPr="00361C4C">
        <w:t xml:space="preserve"> μπορούν να διαβαστούν </w:t>
      </w:r>
      <w:r w:rsidR="00590E53">
        <w:t xml:space="preserve">και από </w:t>
      </w:r>
      <w:r w:rsidR="00EE64F5">
        <w:t>ανθρώπου</w:t>
      </w:r>
      <w:r w:rsidR="003C1B8D" w:rsidRPr="00361C4C">
        <w:t xml:space="preserve">. Τα μηνύματα </w:t>
      </w:r>
      <w:r w:rsidR="006C4F99">
        <w:t xml:space="preserve">στο </w:t>
      </w:r>
      <w:r w:rsidR="003C1B8D" w:rsidRPr="003C1B8D">
        <w:rPr>
          <w:lang w:val="en-US"/>
        </w:rPr>
        <w:t>Modbus</w:t>
      </w:r>
      <w:r w:rsidR="003C1B8D" w:rsidRPr="00361C4C">
        <w:t xml:space="preserve"> </w:t>
      </w:r>
      <w:r w:rsidR="003C1B8D" w:rsidRPr="003C1B8D">
        <w:rPr>
          <w:lang w:val="en-US"/>
        </w:rPr>
        <w:t>ASCII</w:t>
      </w:r>
      <w:r w:rsidR="003C1B8D" w:rsidRPr="00361C4C">
        <w:t xml:space="preserve"> πλαισιώνονται από εμπρόσθια άνω και κάτω τελεία (":") και οπίσθια νέα γραμμή (</w:t>
      </w:r>
      <w:r w:rsidR="003C1B8D" w:rsidRPr="003C1B8D">
        <w:rPr>
          <w:lang w:val="en-US"/>
        </w:rPr>
        <w:t>CR</w:t>
      </w:r>
      <w:r w:rsidR="003C1B8D" w:rsidRPr="00361C4C">
        <w:t>/</w:t>
      </w:r>
      <w:r w:rsidR="003C1B8D" w:rsidRPr="003C1B8D">
        <w:rPr>
          <w:lang w:val="en-US"/>
        </w:rPr>
        <w:t>LF</w:t>
      </w:r>
      <w:r w:rsidR="00EA5015">
        <w:t>).</w:t>
      </w:r>
      <w:r w:rsidR="006A538F">
        <w:t xml:space="preserve"> Χρησιμοποιείται σε περιπτώσεις όπου η ακεραιότητα των δεδομένων δεν είναι από τις πρώτες προτεραιτότητες.</w:t>
      </w:r>
    </w:p>
    <w:p w:rsidR="003C1B8D" w:rsidRPr="003C1B8D" w:rsidRDefault="003C1B8D" w:rsidP="00B35568">
      <w:pPr>
        <w:pStyle w:val="Heading3"/>
        <w:rPr>
          <w:lang w:val="en-US"/>
        </w:rPr>
      </w:pPr>
      <w:r w:rsidRPr="003C1B8D">
        <w:rPr>
          <w:lang w:val="en-US"/>
        </w:rPr>
        <w:t>MODBUS PLUS (MODBUS+, MB+ Ή MBP)</w:t>
      </w:r>
    </w:p>
    <w:p w:rsidR="002D52E9" w:rsidRDefault="003C72E8" w:rsidP="0075275E">
      <w:pPr>
        <w:jc w:val="both"/>
      </w:pPr>
      <w:r>
        <w:rPr>
          <w:lang w:val="en-US"/>
        </w:rPr>
        <w:t>T</w:t>
      </w:r>
      <w:r w:rsidR="0075275E">
        <w:t xml:space="preserve">ο Modbus Plus </w:t>
      </w:r>
      <w:r w:rsidR="00206DD1">
        <w:t>δεν είναι απλώς πρ</w:t>
      </w:r>
      <w:r w:rsidR="00276BF6">
        <w:t>ω</w:t>
      </w:r>
      <w:r w:rsidR="00206DD1">
        <w:t xml:space="preserve">τόκολλο, πρόκειται για </w:t>
      </w:r>
      <w:r w:rsidR="0075275E">
        <w:t xml:space="preserve">πλήρες σύστημα με προκαθορισμένο μέσο και υλοποίηση φυσικού επιπέδου (επίπεδο 1 OSI). </w:t>
      </w:r>
      <w:r w:rsidR="0095041B">
        <w:t xml:space="preserve">Είναι </w:t>
      </w:r>
      <w:r w:rsidR="0075275E">
        <w:t>ένα σύστημα LAN για εφαρμογές βιομηχανικού ελέγχου</w:t>
      </w:r>
      <w:r w:rsidR="0005617F" w:rsidRPr="0005617F">
        <w:t xml:space="preserve">. </w:t>
      </w:r>
      <w:r w:rsidR="0075275E">
        <w:t xml:space="preserve">Το Modbus Plus χρησιµοποιεί µηχανισµό ελέγχου πρόσβασης στο µέσο µε </w:t>
      </w:r>
      <w:r w:rsidR="000C4250">
        <w:t xml:space="preserve">χρήση </w:t>
      </w:r>
      <w:r w:rsidR="000C4250">
        <w:rPr>
          <w:lang w:val="en-US"/>
        </w:rPr>
        <w:t>token</w:t>
      </w:r>
      <w:r w:rsidR="0075275E">
        <w:t>, ο οποίος έχει ως αποτέλεσµα ντετερµινιστική λειτουργία, αν και όχι απαραίτητα</w:t>
      </w:r>
      <w:r w:rsidR="002D52E9">
        <w:t xml:space="preserve"> γρήγορη, συγκριτικά με τα άλλα πρωτόκολλα.</w:t>
      </w:r>
    </w:p>
    <w:p w:rsidR="0095277A" w:rsidRPr="00D22D8A" w:rsidRDefault="0075275E" w:rsidP="0075275E">
      <w:pPr>
        <w:jc w:val="both"/>
        <w:rPr>
          <w:rFonts w:cstheme="minorHAnsi"/>
        </w:rPr>
      </w:pPr>
      <w:r>
        <w:t>Το πρωτόκολλο ανταλλαγής μηνυμάτων επιπέδου 7</w:t>
      </w:r>
      <w:r w:rsidR="003256CC" w:rsidRPr="003256CC">
        <w:t xml:space="preserve"> (</w:t>
      </w:r>
      <w:r w:rsidR="003256CC">
        <w:t>επίπεδο εφαρμογών</w:t>
      </w:r>
      <w:r w:rsidR="00A3586D">
        <w:t xml:space="preserve"> στο </w:t>
      </w:r>
      <w:r w:rsidR="00A3586D">
        <w:rPr>
          <w:lang w:val="en-US"/>
        </w:rPr>
        <w:t>OSI</w:t>
      </w:r>
      <w:r w:rsidR="003256CC">
        <w:t>)</w:t>
      </w:r>
      <w:r>
        <w:t xml:space="preserve"> του Modbus Plus είναι ουσιαστικά το ίδιο με αυτό που χρησιμοποιείται για το Modbus Serial και το Modbus/TCP. Το φυσικό επίπεδο υλοποιείται με RS</w:t>
      </w:r>
      <w:r w:rsidR="004E394F" w:rsidRPr="004E394F">
        <w:t>-</w:t>
      </w:r>
      <w:r>
        <w:t xml:space="preserve">485 και λειτουργεί μέσω θωρακισμένου καλωδίου συνεστραμμένου ζεύγους. Το πρωτόκολλο του επιπέδου </w:t>
      </w:r>
      <w:r w:rsidR="00247633">
        <w:t>σύνδεσης</w:t>
      </w:r>
      <w:r>
        <w:t xml:space="preserve"> δεδομένων (</w:t>
      </w:r>
      <w:r w:rsidR="00D3549F">
        <w:rPr>
          <w:lang w:val="en-US"/>
        </w:rPr>
        <w:t>OSI</w:t>
      </w:r>
      <w:r w:rsidR="00D3549F" w:rsidRPr="00D3549F">
        <w:t xml:space="preserve"> </w:t>
      </w:r>
      <w:r>
        <w:t xml:space="preserve">επίπεδο 2) βασίζεται στο πρωτόκολλο πολλαπλής πτώσης HDLC (High-level Data Link Control) του ISO/IEC 3309:1991, το οποίο χρησιμοποιεί μηχανισμό ελέγχου πρόσβασης στο μέσο με </w:t>
      </w:r>
      <w:r w:rsidR="007B0BB2">
        <w:t xml:space="preserve">χρήση </w:t>
      </w:r>
      <w:r w:rsidR="007B0BB2">
        <w:rPr>
          <w:lang w:val="en-US"/>
        </w:rPr>
        <w:t>token</w:t>
      </w:r>
      <w:r w:rsidR="007B0BB2" w:rsidRPr="007B0BB2">
        <w:t xml:space="preserve"> </w:t>
      </w:r>
      <w:r>
        <w:t>και μεταδίδει τα δεδομένα με σύγχρονο τρόπο, σε αντίθεση με την ασύγχρονη μετάδοση του Modbus Serial. Αυτό έχει ως αποτέλεσμα τη μετάδοση δεδομένων με ταχύτητα 1 Mbps.</w:t>
      </w:r>
    </w:p>
    <w:p w:rsidR="00DB33D1" w:rsidRDefault="00DB33D1" w:rsidP="00E54066">
      <w:pPr>
        <w:pStyle w:val="ListParagraph"/>
        <w:jc w:val="both"/>
        <w:rPr>
          <w:rFonts w:cstheme="minorHAnsi"/>
        </w:rPr>
      </w:pPr>
      <w:r>
        <w:rPr>
          <w:rFonts w:cstheme="minorHAnsi"/>
        </w:rPr>
        <w:lastRenderedPageBreak/>
        <w:t>Λινκς:</w:t>
      </w:r>
    </w:p>
    <w:p w:rsidR="00DB33D1" w:rsidRDefault="00A82654" w:rsidP="00DB33D1">
      <w:pPr>
        <w:pStyle w:val="ListParagraph"/>
        <w:numPr>
          <w:ilvl w:val="0"/>
          <w:numId w:val="3"/>
        </w:numPr>
        <w:jc w:val="both"/>
        <w:rPr>
          <w:rFonts w:cstheme="minorHAnsi"/>
        </w:rPr>
      </w:pPr>
      <w:hyperlink r:id="rId9" w:history="1">
        <w:r w:rsidRPr="005B13DE">
          <w:rPr>
            <w:rStyle w:val="Hyperlink"/>
            <w:rFonts w:cstheme="minorHAnsi"/>
          </w:rPr>
          <w:t>https://www.productinfo.schneider-electric.com/powertaglinkuserguide/powertag-link-user-guide/English/BM_PowerTag%20Link%20D%20User%20Manual_4af62430_T000501355.xml/$/TPC_ModbusTableFormatandDataTypes_4af62430_T000501590</w:t>
        </w:r>
      </w:hyperlink>
    </w:p>
    <w:p w:rsidR="00A82654" w:rsidRDefault="00B60B79" w:rsidP="002F6831">
      <w:pPr>
        <w:pStyle w:val="ListParagraph"/>
        <w:numPr>
          <w:ilvl w:val="0"/>
          <w:numId w:val="3"/>
        </w:numPr>
        <w:jc w:val="both"/>
        <w:rPr>
          <w:rFonts w:cstheme="minorHAnsi"/>
        </w:rPr>
      </w:pPr>
      <w:hyperlink r:id="rId10" w:history="1">
        <w:r w:rsidRPr="005B13DE">
          <w:rPr>
            <w:rStyle w:val="Hyperlink"/>
            <w:rFonts w:cstheme="minorHAnsi"/>
          </w:rPr>
          <w:t>https://www.se.com/us/en/faqs/FA168406/</w:t>
        </w:r>
      </w:hyperlink>
    </w:p>
    <w:p w:rsidR="00B60B79" w:rsidRDefault="00896814" w:rsidP="00896814">
      <w:pPr>
        <w:pStyle w:val="ListParagraph"/>
        <w:numPr>
          <w:ilvl w:val="0"/>
          <w:numId w:val="3"/>
        </w:numPr>
        <w:jc w:val="both"/>
        <w:rPr>
          <w:rFonts w:cstheme="minorHAnsi"/>
        </w:rPr>
      </w:pPr>
      <w:hyperlink r:id="rId11" w:history="1">
        <w:r w:rsidRPr="005B13DE">
          <w:rPr>
            <w:rStyle w:val="Hyperlink"/>
            <w:rFonts w:cstheme="minorHAnsi"/>
          </w:rPr>
          <w:t>https://store.chipkin.com/articles/different-types-of-modbus-such-as-rtu-tcp-etc</w:t>
        </w:r>
      </w:hyperlink>
    </w:p>
    <w:p w:rsidR="00896814" w:rsidRDefault="00896814" w:rsidP="0095277A">
      <w:pPr>
        <w:jc w:val="both"/>
        <w:rPr>
          <w:rFonts w:cstheme="minorHAnsi"/>
        </w:rPr>
      </w:pPr>
    </w:p>
    <w:p w:rsidR="0095277A" w:rsidRPr="008F10A4" w:rsidRDefault="008F10A4" w:rsidP="008F10A4">
      <w:pPr>
        <w:pStyle w:val="Heading2"/>
      </w:pPr>
      <w:r>
        <w:rPr>
          <w:lang w:val="en-US"/>
        </w:rPr>
        <w:t>Profinet</w:t>
      </w:r>
    </w:p>
    <w:p w:rsidR="008F10A4" w:rsidRPr="008F10A4" w:rsidRDefault="008F10A4" w:rsidP="008F10A4">
      <w:pPr>
        <w:jc w:val="both"/>
        <w:rPr>
          <w:rFonts w:cstheme="minorHAnsi"/>
        </w:rPr>
      </w:pPr>
      <w:r w:rsidRPr="008F10A4">
        <w:rPr>
          <w:rFonts w:cstheme="minorHAnsi"/>
        </w:rPr>
        <w:t xml:space="preserve">Το </w:t>
      </w:r>
      <w:r w:rsidRPr="008F10A4">
        <w:rPr>
          <w:rFonts w:cstheme="minorHAnsi"/>
          <w:lang w:val="en-US"/>
        </w:rPr>
        <w:t>Profinet</w:t>
      </w:r>
      <w:r w:rsidRPr="008F10A4">
        <w:rPr>
          <w:rFonts w:cstheme="minorHAnsi"/>
        </w:rPr>
        <w:t xml:space="preserve"> είναι ένα πρωτόκολλο δικτύου που χρησιμοποιείται για τον βιομηχανικό αυτοματισμό. Βασίζεται στην τεχνολογία </w:t>
      </w:r>
      <w:r w:rsidRPr="008F10A4">
        <w:rPr>
          <w:rFonts w:cstheme="minorHAnsi"/>
          <w:lang w:val="en-US"/>
        </w:rPr>
        <w:t>Ethernet</w:t>
      </w:r>
      <w:r w:rsidRPr="008F10A4">
        <w:rPr>
          <w:rFonts w:cstheme="minorHAnsi"/>
        </w:rPr>
        <w:t xml:space="preserve"> και </w:t>
      </w:r>
      <w:r w:rsidR="00D61BD8">
        <w:rPr>
          <w:rFonts w:cstheme="minorHAnsi"/>
        </w:rPr>
        <w:t xml:space="preserve">σήμερα </w:t>
      </w:r>
      <w:r w:rsidRPr="008F10A4">
        <w:rPr>
          <w:rFonts w:cstheme="minorHAnsi"/>
        </w:rPr>
        <w:t xml:space="preserve">είναι </w:t>
      </w:r>
      <w:r w:rsidR="00443D7D">
        <w:rPr>
          <w:rFonts w:cstheme="minorHAnsi"/>
        </w:rPr>
        <w:t>από τα σημαντικότερα πρωτόκολλα</w:t>
      </w:r>
      <w:r w:rsidRPr="008F10A4">
        <w:rPr>
          <w:rFonts w:cstheme="minorHAnsi"/>
        </w:rPr>
        <w:t xml:space="preserve"> </w:t>
      </w:r>
      <w:r w:rsidRPr="008F10A4">
        <w:rPr>
          <w:rFonts w:cstheme="minorHAnsi"/>
          <w:lang w:val="en-US"/>
        </w:rPr>
        <w:t>Industrial</w:t>
      </w:r>
      <w:r w:rsidRPr="008F10A4">
        <w:rPr>
          <w:rFonts w:cstheme="minorHAnsi"/>
        </w:rPr>
        <w:t xml:space="preserve"> </w:t>
      </w:r>
      <w:r w:rsidRPr="008F10A4">
        <w:rPr>
          <w:rFonts w:cstheme="minorHAnsi"/>
          <w:lang w:val="en-US"/>
        </w:rPr>
        <w:t>Ethernet</w:t>
      </w:r>
      <w:r w:rsidRPr="008F10A4">
        <w:rPr>
          <w:rFonts w:cstheme="minorHAnsi"/>
        </w:rPr>
        <w:t xml:space="preserve">. Χρησιμοποιείται για τη σύνδεση βιομηχανικών συσκευών, όπως </w:t>
      </w:r>
      <w:r w:rsidRPr="008F10A4">
        <w:rPr>
          <w:rFonts w:cstheme="minorHAnsi"/>
          <w:lang w:val="en-US"/>
        </w:rPr>
        <w:t>PLC</w:t>
      </w:r>
      <w:r w:rsidRPr="008F10A4">
        <w:rPr>
          <w:rFonts w:cstheme="minorHAnsi"/>
        </w:rPr>
        <w:t>, αισθητ</w:t>
      </w:r>
      <w:r w:rsidR="00A61F44">
        <w:rPr>
          <w:rFonts w:cstheme="minorHAnsi"/>
        </w:rPr>
        <w:t xml:space="preserve">ήρες </w:t>
      </w:r>
      <w:r w:rsidRPr="008F10A4">
        <w:rPr>
          <w:rFonts w:cstheme="minorHAnsi"/>
        </w:rPr>
        <w:t>κα</w:t>
      </w:r>
      <w:r>
        <w:rPr>
          <w:rFonts w:cstheme="minorHAnsi"/>
        </w:rPr>
        <w:t>ι ηλεκτρονικές μονάδες κίνησης.</w:t>
      </w:r>
    </w:p>
    <w:p w:rsidR="008F10A4" w:rsidRPr="008F10A4" w:rsidRDefault="008F10A4" w:rsidP="008F10A4">
      <w:pPr>
        <w:jc w:val="both"/>
        <w:rPr>
          <w:rFonts w:cstheme="minorHAnsi"/>
        </w:rPr>
      </w:pPr>
      <w:r w:rsidRPr="008F10A4">
        <w:rPr>
          <w:rFonts w:cstheme="minorHAnsi"/>
        </w:rPr>
        <w:t xml:space="preserve">Το </w:t>
      </w:r>
      <w:r w:rsidRPr="008F10A4">
        <w:rPr>
          <w:rFonts w:cstheme="minorHAnsi"/>
          <w:lang w:val="en-US"/>
        </w:rPr>
        <w:t>Profinet</w:t>
      </w:r>
      <w:r w:rsidRPr="008F10A4">
        <w:rPr>
          <w:rFonts w:cstheme="minorHAnsi"/>
        </w:rPr>
        <w:t xml:space="preserve"> είναι ένα πρωτόκολλο </w:t>
      </w:r>
      <w:r w:rsidR="008D229D">
        <w:rPr>
          <w:rFonts w:cstheme="minorHAnsi"/>
        </w:rPr>
        <w:t>που είναι σχεδιασμένο να λειτουργεί σε πραγματικό</w:t>
      </w:r>
      <w:r w:rsidRPr="008F10A4">
        <w:rPr>
          <w:rFonts w:cstheme="minorHAnsi"/>
        </w:rPr>
        <w:t xml:space="preserve"> χρόνο και είναι εξαιρετικά αξιόπιστο λόγω τω</w:t>
      </w:r>
      <w:r w:rsidR="00B1222B">
        <w:rPr>
          <w:rFonts w:cstheme="minorHAnsi"/>
        </w:rPr>
        <w:t xml:space="preserve">ν ενσωματωμένων χαρακτηριστικών </w:t>
      </w:r>
      <w:r w:rsidRPr="008F10A4">
        <w:rPr>
          <w:rFonts w:cstheme="minorHAnsi"/>
        </w:rPr>
        <w:t xml:space="preserve">ανοχής σφαλμάτων. Χρησιμοποιεί συγχρονισμένα μηνύματα, τα οποία αποστέλλονται μέσω του διαύλου και χρησιμοποιούνται για επικοινωνία σε πραγματικό χρόνο. Υποστηρίζει επίσης ένα ευρύ φάσμα </w:t>
      </w:r>
      <w:r w:rsidR="003535B8">
        <w:rPr>
          <w:rFonts w:cstheme="minorHAnsi"/>
        </w:rPr>
        <w:t>λειτουργιών</w:t>
      </w:r>
      <w:r w:rsidRPr="008F10A4">
        <w:rPr>
          <w:rFonts w:cstheme="minorHAnsi"/>
        </w:rPr>
        <w:t>, όπως απομακρυσμένη διάγνωση</w:t>
      </w:r>
      <w:r w:rsidR="009448C6" w:rsidRPr="009448C6">
        <w:rPr>
          <w:rFonts w:cstheme="minorHAnsi"/>
        </w:rPr>
        <w:t xml:space="preserve"> </w:t>
      </w:r>
      <w:r w:rsidR="009448C6">
        <w:rPr>
          <w:rFonts w:cstheme="minorHAnsi"/>
        </w:rPr>
        <w:t>συσκευών</w:t>
      </w:r>
      <w:r w:rsidRPr="008F10A4">
        <w:rPr>
          <w:rFonts w:cstheme="minorHAnsi"/>
        </w:rPr>
        <w:t xml:space="preserve">, </w:t>
      </w:r>
      <w:r w:rsidR="00581DC5">
        <w:rPr>
          <w:rFonts w:cstheme="minorHAnsi"/>
        </w:rPr>
        <w:t>παραμετροποίηση</w:t>
      </w:r>
      <w:r w:rsidR="0094338A">
        <w:rPr>
          <w:rFonts w:cstheme="minorHAnsi"/>
        </w:rPr>
        <w:t xml:space="preserve"> και </w:t>
      </w:r>
      <w:r w:rsidR="00C93C3D">
        <w:rPr>
          <w:rFonts w:cstheme="minorHAnsi"/>
        </w:rPr>
        <w:t xml:space="preserve">έλεγχο μέσω διαδικτύου, </w:t>
      </w:r>
      <w:r w:rsidR="00E14921">
        <w:rPr>
          <w:rFonts w:cstheme="minorHAnsi"/>
        </w:rPr>
        <w:t xml:space="preserve"> καθώς επίσης και </w:t>
      </w:r>
      <w:r w:rsidR="00C93C3D">
        <w:rPr>
          <w:rFonts w:cstheme="minorHAnsi"/>
        </w:rPr>
        <w:t>χειρισμό</w:t>
      </w:r>
      <w:r w:rsidRPr="008F10A4">
        <w:rPr>
          <w:rFonts w:cstheme="minorHAnsi"/>
        </w:rPr>
        <w:t xml:space="preserve"> </w:t>
      </w:r>
      <w:r w:rsidR="00780AB3">
        <w:rPr>
          <w:rFonts w:cstheme="minorHAnsi"/>
        </w:rPr>
        <w:t>ειδοποιήσεων (</w:t>
      </w:r>
      <w:r w:rsidR="00780AB3">
        <w:rPr>
          <w:rFonts w:cstheme="minorHAnsi"/>
          <w:lang w:val="en-US"/>
        </w:rPr>
        <w:t>alerts</w:t>
      </w:r>
      <w:r w:rsidR="00780AB3" w:rsidRPr="00780AB3">
        <w:rPr>
          <w:rFonts w:cstheme="minorHAnsi"/>
        </w:rPr>
        <w:t>)</w:t>
      </w:r>
      <w:r w:rsidR="004204B7">
        <w:rPr>
          <w:rFonts w:cstheme="minorHAnsi"/>
        </w:rPr>
        <w:t>.</w:t>
      </w:r>
    </w:p>
    <w:p w:rsidR="008F10A4" w:rsidRPr="008F10A4" w:rsidRDefault="008F10A4" w:rsidP="008F10A4">
      <w:pPr>
        <w:jc w:val="both"/>
        <w:rPr>
          <w:rFonts w:cstheme="minorHAnsi"/>
        </w:rPr>
      </w:pPr>
      <w:r w:rsidRPr="008F10A4">
        <w:rPr>
          <w:rFonts w:cstheme="minorHAnsi"/>
        </w:rPr>
        <w:t xml:space="preserve">Το </w:t>
      </w:r>
      <w:r w:rsidRPr="008F10A4">
        <w:rPr>
          <w:rFonts w:cstheme="minorHAnsi"/>
          <w:lang w:val="en-US"/>
        </w:rPr>
        <w:t>Profinet</w:t>
      </w:r>
      <w:r w:rsidRPr="008F10A4">
        <w:rPr>
          <w:rFonts w:cstheme="minorHAnsi"/>
        </w:rPr>
        <w:t xml:space="preserve"> είναι ένα πρωτόκολλο </w:t>
      </w:r>
      <w:r w:rsidRPr="008F10A4">
        <w:rPr>
          <w:rFonts w:cstheme="minorHAnsi"/>
          <w:lang w:val="en-US"/>
        </w:rPr>
        <w:t>Ethernet</w:t>
      </w:r>
      <w:r w:rsidRPr="008F10A4">
        <w:rPr>
          <w:rFonts w:cstheme="minorHAnsi"/>
        </w:rPr>
        <w:t xml:space="preserve"> επιπέδου 2 και χρησιμοποιεί </w:t>
      </w:r>
      <w:r w:rsidR="007E3F5C">
        <w:rPr>
          <w:rFonts w:cstheme="minorHAnsi"/>
        </w:rPr>
        <w:t xml:space="preserve">συνδεσμολογία </w:t>
      </w:r>
      <w:r w:rsidRPr="008F10A4">
        <w:rPr>
          <w:rFonts w:cstheme="minorHAnsi"/>
        </w:rPr>
        <w:t xml:space="preserve">αστέρα με κεντρικό </w:t>
      </w:r>
      <w:r w:rsidR="00AB098C">
        <w:rPr>
          <w:rFonts w:cstheme="minorHAnsi"/>
          <w:lang w:val="en-US"/>
        </w:rPr>
        <w:t>switch</w:t>
      </w:r>
      <w:r w:rsidRPr="008F10A4">
        <w:rPr>
          <w:rFonts w:cstheme="minorHAnsi"/>
        </w:rPr>
        <w:t xml:space="preserve">. Υποστηρίζει καλωδίωση χαλκού </w:t>
      </w:r>
      <w:r w:rsidR="00EE074D">
        <w:rPr>
          <w:rFonts w:cstheme="minorHAnsi"/>
        </w:rPr>
        <w:t>ή/</w:t>
      </w:r>
      <w:r w:rsidRPr="008F10A4">
        <w:rPr>
          <w:rFonts w:cstheme="minorHAnsi"/>
        </w:rPr>
        <w:t>και οπτικών ινών και μπορεί να διαμορφωθεί ώστε να υποστηρίζει έως και 64 συσκευές ανά τμήμα</w:t>
      </w:r>
      <w:r w:rsidR="00F032E2">
        <w:rPr>
          <w:rFonts w:cstheme="minorHAnsi"/>
        </w:rPr>
        <w:t>τοποίηση</w:t>
      </w:r>
      <w:r w:rsidRPr="008F10A4">
        <w:rPr>
          <w:rFonts w:cstheme="minorHAnsi"/>
        </w:rPr>
        <w:t>. Είναι σχεδιασμένο για τη διαχείριση δεδομένων υψηλής ταχύτητας και χρησιμοποιεί ένα συνδυασμό κυκλικών συγχρονισμένων υπηρεσιών πραγματικού χρόνου (</w:t>
      </w:r>
      <w:r w:rsidRPr="008F10A4">
        <w:rPr>
          <w:rFonts w:cstheme="minorHAnsi"/>
          <w:lang w:val="en-US"/>
        </w:rPr>
        <w:t>IRT</w:t>
      </w:r>
      <w:r w:rsidR="00626747">
        <w:rPr>
          <w:rFonts w:cstheme="minorHAnsi"/>
        </w:rPr>
        <w:t>) και ασύγχρονων υπηρεσιών.</w:t>
      </w:r>
    </w:p>
    <w:p w:rsidR="008F10A4" w:rsidRPr="001C149F" w:rsidRDefault="00EC533A" w:rsidP="008F10A4">
      <w:pPr>
        <w:jc w:val="both"/>
        <w:rPr>
          <w:rFonts w:cstheme="minorHAnsi"/>
        </w:rPr>
      </w:pPr>
      <w:r>
        <w:rPr>
          <w:rFonts w:cstheme="minorHAnsi"/>
        </w:rPr>
        <w:t xml:space="preserve">Διαμέσου του </w:t>
      </w:r>
      <w:r>
        <w:rPr>
          <w:rFonts w:cstheme="minorHAnsi"/>
          <w:lang w:val="en-US"/>
        </w:rPr>
        <w:t>Profinet</w:t>
      </w:r>
      <w:r w:rsidRPr="00EC533A">
        <w:rPr>
          <w:rFonts w:cstheme="minorHAnsi"/>
        </w:rPr>
        <w:t xml:space="preserve"> </w:t>
      </w:r>
      <w:r>
        <w:rPr>
          <w:rFonts w:cstheme="minorHAnsi"/>
        </w:rPr>
        <w:t>κατασκευάζονται ασφαλή δίκτυα με έλεγχο στις συσκευές που συνδέονται</w:t>
      </w:r>
      <w:r w:rsidR="00004353">
        <w:rPr>
          <w:rFonts w:cstheme="minorHAnsi"/>
        </w:rPr>
        <w:t xml:space="preserve">, </w:t>
      </w:r>
      <w:r w:rsidR="008F10A4" w:rsidRPr="008F10A4">
        <w:rPr>
          <w:rFonts w:cstheme="minorHAnsi"/>
        </w:rPr>
        <w:t>καθιστώντας το ιδανικό για βιομηχανικ</w:t>
      </w:r>
      <w:r w:rsidR="00936629">
        <w:rPr>
          <w:rFonts w:cstheme="minorHAnsi"/>
        </w:rPr>
        <w:t>ές εφαρμογές</w:t>
      </w:r>
      <w:r w:rsidR="009E2C90">
        <w:rPr>
          <w:rFonts w:cstheme="minorHAnsi"/>
        </w:rPr>
        <w:t xml:space="preserve">. Υποστηρίζει επίσης </w:t>
      </w:r>
      <w:r w:rsidR="008F10A4" w:rsidRPr="008F10A4">
        <w:rPr>
          <w:rFonts w:cstheme="minorHAnsi"/>
        </w:rPr>
        <w:t xml:space="preserve">ποικιλία διαγνωστικών και διαχειριστικών λειτουργιών, όπως παρακολούθηση της κατάστασης της συσκευής και του δικτύου, καθώς και απομακρυσμένες ενημερώσεις </w:t>
      </w:r>
      <w:r w:rsidR="001C149F">
        <w:rPr>
          <w:rFonts w:cstheme="minorHAnsi"/>
        </w:rPr>
        <w:t>λογισμικού. Τ</w:t>
      </w:r>
      <w:r w:rsidR="008F10A4" w:rsidRPr="008F10A4">
        <w:rPr>
          <w:rFonts w:cstheme="minorHAnsi"/>
        </w:rPr>
        <w:t xml:space="preserve">ο </w:t>
      </w:r>
      <w:r w:rsidR="008F10A4" w:rsidRPr="008F10A4">
        <w:rPr>
          <w:rFonts w:cstheme="minorHAnsi"/>
          <w:lang w:val="en-US"/>
        </w:rPr>
        <w:t>Profinet</w:t>
      </w:r>
      <w:r w:rsidR="008F10A4" w:rsidRPr="008F10A4">
        <w:rPr>
          <w:rFonts w:cstheme="minorHAnsi"/>
        </w:rPr>
        <w:t xml:space="preserve"> </w:t>
      </w:r>
      <w:r w:rsidR="001C149F">
        <w:rPr>
          <w:rFonts w:cstheme="minorHAnsi"/>
        </w:rPr>
        <w:t xml:space="preserve">αποτελεί </w:t>
      </w:r>
      <w:r w:rsidR="008F10A4" w:rsidRPr="008F10A4">
        <w:rPr>
          <w:rFonts w:cstheme="minorHAnsi"/>
        </w:rPr>
        <w:t xml:space="preserve">ένα αξιόπιστο και ασφαλές πρωτόκολλο που χρησιμοποιείται ευρέως σε εφαρμογές βιομηχανικού αυτοματισμού. </w:t>
      </w:r>
      <w:r w:rsidR="008F10A4" w:rsidRPr="001C149F">
        <w:rPr>
          <w:rFonts w:cstheme="minorHAnsi"/>
        </w:rPr>
        <w:t>Παρέχει τα απαραίτητα χαρακτηριστικά</w:t>
      </w:r>
      <w:r w:rsidR="00DE0618">
        <w:rPr>
          <w:rFonts w:cstheme="minorHAnsi"/>
        </w:rPr>
        <w:t xml:space="preserve"> όπου είναι απαραίτητα σε σύγχρονες εφαρμογές στη βιομηχανία.</w:t>
      </w:r>
      <w:bookmarkStart w:id="0" w:name="_GoBack"/>
      <w:bookmarkEnd w:id="0"/>
    </w:p>
    <w:p w:rsidR="008F10A4" w:rsidRPr="001C149F" w:rsidRDefault="008F10A4" w:rsidP="0095277A">
      <w:pPr>
        <w:jc w:val="both"/>
        <w:rPr>
          <w:rFonts w:cstheme="minorHAnsi"/>
        </w:rPr>
      </w:pPr>
    </w:p>
    <w:p w:rsidR="008F10A4" w:rsidRDefault="008F10A4" w:rsidP="008F10A4">
      <w:pPr>
        <w:pStyle w:val="ListParagraph"/>
        <w:numPr>
          <w:ilvl w:val="0"/>
          <w:numId w:val="3"/>
        </w:numPr>
        <w:jc w:val="both"/>
        <w:rPr>
          <w:rFonts w:cstheme="minorHAnsi"/>
          <w:lang w:val="en-US"/>
        </w:rPr>
      </w:pPr>
      <w:hyperlink r:id="rId12" w:history="1">
        <w:r w:rsidRPr="005B13DE">
          <w:rPr>
            <w:rStyle w:val="Hyperlink"/>
            <w:rFonts w:cstheme="minorHAnsi"/>
            <w:lang w:val="en-US"/>
          </w:rPr>
          <w:t>https://us.profinet.com/profinet-explained/</w:t>
        </w:r>
      </w:hyperlink>
    </w:p>
    <w:p w:rsidR="008F10A4" w:rsidRDefault="008F10A4" w:rsidP="008F10A4">
      <w:pPr>
        <w:jc w:val="both"/>
        <w:rPr>
          <w:rFonts w:cstheme="minorHAnsi"/>
          <w:lang w:val="en-US"/>
        </w:rPr>
      </w:pPr>
    </w:p>
    <w:p w:rsidR="008F10A4" w:rsidRPr="008F10A4" w:rsidRDefault="008F10A4" w:rsidP="008F10A4">
      <w:pPr>
        <w:jc w:val="both"/>
        <w:rPr>
          <w:rFonts w:cstheme="minorHAnsi"/>
          <w:lang w:val="en-US"/>
        </w:rPr>
      </w:pPr>
    </w:p>
    <w:sectPr w:rsidR="008F10A4" w:rsidRPr="008F10A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BB5" w:rsidRDefault="00757BB5" w:rsidP="00191BB6">
      <w:pPr>
        <w:spacing w:after="0" w:line="240" w:lineRule="auto"/>
      </w:pPr>
      <w:r>
        <w:separator/>
      </w:r>
    </w:p>
  </w:endnote>
  <w:endnote w:type="continuationSeparator" w:id="0">
    <w:p w:rsidR="00757BB5" w:rsidRDefault="00757BB5" w:rsidP="0019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BB5" w:rsidRDefault="00757BB5" w:rsidP="00191BB6">
      <w:pPr>
        <w:spacing w:after="0" w:line="240" w:lineRule="auto"/>
      </w:pPr>
      <w:r>
        <w:separator/>
      </w:r>
    </w:p>
  </w:footnote>
  <w:footnote w:type="continuationSeparator" w:id="0">
    <w:p w:rsidR="00757BB5" w:rsidRDefault="00757BB5" w:rsidP="00191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5581"/>
    <w:multiLevelType w:val="multilevel"/>
    <w:tmpl w:val="115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2A06"/>
    <w:multiLevelType w:val="hybridMultilevel"/>
    <w:tmpl w:val="340040D8"/>
    <w:lvl w:ilvl="0" w:tplc="54DAB09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93F367A"/>
    <w:multiLevelType w:val="multilevel"/>
    <w:tmpl w:val="62BA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336B6"/>
    <w:multiLevelType w:val="hybridMultilevel"/>
    <w:tmpl w:val="9FDC3832"/>
    <w:lvl w:ilvl="0" w:tplc="F986260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30294F75"/>
    <w:multiLevelType w:val="multilevel"/>
    <w:tmpl w:val="E33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E07A6"/>
    <w:multiLevelType w:val="hybridMultilevel"/>
    <w:tmpl w:val="56C43380"/>
    <w:lvl w:ilvl="0" w:tplc="73A28EC4">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D5807F7"/>
    <w:multiLevelType w:val="hybridMultilevel"/>
    <w:tmpl w:val="BA4C6CFA"/>
    <w:lvl w:ilvl="0" w:tplc="70E6CAC6">
      <w:start w:val="32"/>
      <w:numFmt w:val="bullet"/>
      <w:lvlText w:val="-"/>
      <w:lvlJc w:val="left"/>
      <w:pPr>
        <w:ind w:left="72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53D7FDB"/>
    <w:multiLevelType w:val="hybridMultilevel"/>
    <w:tmpl w:val="A5DEBD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D6B"/>
    <w:rsid w:val="00004353"/>
    <w:rsid w:val="00024728"/>
    <w:rsid w:val="00024B85"/>
    <w:rsid w:val="00046832"/>
    <w:rsid w:val="0005028E"/>
    <w:rsid w:val="0005617F"/>
    <w:rsid w:val="00071D17"/>
    <w:rsid w:val="000846A2"/>
    <w:rsid w:val="000876BE"/>
    <w:rsid w:val="00095698"/>
    <w:rsid w:val="00096563"/>
    <w:rsid w:val="000A0238"/>
    <w:rsid w:val="000C4250"/>
    <w:rsid w:val="000D23DA"/>
    <w:rsid w:val="000D7687"/>
    <w:rsid w:val="000E76D2"/>
    <w:rsid w:val="000E7EB1"/>
    <w:rsid w:val="00101F22"/>
    <w:rsid w:val="00102730"/>
    <w:rsid w:val="00110037"/>
    <w:rsid w:val="00112830"/>
    <w:rsid w:val="0011300F"/>
    <w:rsid w:val="001170B6"/>
    <w:rsid w:val="0011749F"/>
    <w:rsid w:val="0012371E"/>
    <w:rsid w:val="00132D9E"/>
    <w:rsid w:val="00152795"/>
    <w:rsid w:val="00156D9A"/>
    <w:rsid w:val="001618EA"/>
    <w:rsid w:val="001672B4"/>
    <w:rsid w:val="00171DD5"/>
    <w:rsid w:val="00175DB3"/>
    <w:rsid w:val="00191BB6"/>
    <w:rsid w:val="001A71BD"/>
    <w:rsid w:val="001B1552"/>
    <w:rsid w:val="001B722A"/>
    <w:rsid w:val="001C149F"/>
    <w:rsid w:val="001C17D7"/>
    <w:rsid w:val="001D62C1"/>
    <w:rsid w:val="001E146E"/>
    <w:rsid w:val="001F71A1"/>
    <w:rsid w:val="00206DD1"/>
    <w:rsid w:val="0022299B"/>
    <w:rsid w:val="00233B6B"/>
    <w:rsid w:val="00240B66"/>
    <w:rsid w:val="0024341B"/>
    <w:rsid w:val="00247633"/>
    <w:rsid w:val="002526A1"/>
    <w:rsid w:val="00272537"/>
    <w:rsid w:val="002748E2"/>
    <w:rsid w:val="00276BF6"/>
    <w:rsid w:val="00282A47"/>
    <w:rsid w:val="00282B70"/>
    <w:rsid w:val="0028734B"/>
    <w:rsid w:val="00294B44"/>
    <w:rsid w:val="002A0653"/>
    <w:rsid w:val="002A134F"/>
    <w:rsid w:val="002A27A4"/>
    <w:rsid w:val="002C518E"/>
    <w:rsid w:val="002D0DFD"/>
    <w:rsid w:val="002D52E9"/>
    <w:rsid w:val="002E18A6"/>
    <w:rsid w:val="002E2D6F"/>
    <w:rsid w:val="002E3B8A"/>
    <w:rsid w:val="002E43A7"/>
    <w:rsid w:val="002E68B4"/>
    <w:rsid w:val="002F0A12"/>
    <w:rsid w:val="002F288C"/>
    <w:rsid w:val="002F357E"/>
    <w:rsid w:val="002F6831"/>
    <w:rsid w:val="002F7590"/>
    <w:rsid w:val="00304E8B"/>
    <w:rsid w:val="00317747"/>
    <w:rsid w:val="0032333B"/>
    <w:rsid w:val="003256CC"/>
    <w:rsid w:val="00352D38"/>
    <w:rsid w:val="003535B8"/>
    <w:rsid w:val="00361C4C"/>
    <w:rsid w:val="00364519"/>
    <w:rsid w:val="003652EF"/>
    <w:rsid w:val="00370448"/>
    <w:rsid w:val="003725E9"/>
    <w:rsid w:val="00373791"/>
    <w:rsid w:val="00375D61"/>
    <w:rsid w:val="003843B6"/>
    <w:rsid w:val="00386578"/>
    <w:rsid w:val="003A06BC"/>
    <w:rsid w:val="003A351E"/>
    <w:rsid w:val="003A7954"/>
    <w:rsid w:val="003B61EC"/>
    <w:rsid w:val="003C17EE"/>
    <w:rsid w:val="003C1B8D"/>
    <w:rsid w:val="003C429E"/>
    <w:rsid w:val="003C72E8"/>
    <w:rsid w:val="003D18AF"/>
    <w:rsid w:val="003D7772"/>
    <w:rsid w:val="003E0052"/>
    <w:rsid w:val="003E247C"/>
    <w:rsid w:val="003E58E7"/>
    <w:rsid w:val="003F3829"/>
    <w:rsid w:val="003F3A49"/>
    <w:rsid w:val="004041BB"/>
    <w:rsid w:val="0041408F"/>
    <w:rsid w:val="004204B7"/>
    <w:rsid w:val="004226C8"/>
    <w:rsid w:val="00430216"/>
    <w:rsid w:val="00431E9C"/>
    <w:rsid w:val="00431EE2"/>
    <w:rsid w:val="00442162"/>
    <w:rsid w:val="00443D7D"/>
    <w:rsid w:val="00447AE5"/>
    <w:rsid w:val="00453A86"/>
    <w:rsid w:val="004560C0"/>
    <w:rsid w:val="004575FE"/>
    <w:rsid w:val="00471E71"/>
    <w:rsid w:val="00473702"/>
    <w:rsid w:val="00486ED3"/>
    <w:rsid w:val="00494FEB"/>
    <w:rsid w:val="00497FCE"/>
    <w:rsid w:val="004A389C"/>
    <w:rsid w:val="004B04CE"/>
    <w:rsid w:val="004B0975"/>
    <w:rsid w:val="004B719C"/>
    <w:rsid w:val="004D1615"/>
    <w:rsid w:val="004D4C11"/>
    <w:rsid w:val="004E0524"/>
    <w:rsid w:val="004E394F"/>
    <w:rsid w:val="004F7C2D"/>
    <w:rsid w:val="00504ADD"/>
    <w:rsid w:val="005052F9"/>
    <w:rsid w:val="00513A84"/>
    <w:rsid w:val="00521AC0"/>
    <w:rsid w:val="0052293C"/>
    <w:rsid w:val="005314F9"/>
    <w:rsid w:val="0053653C"/>
    <w:rsid w:val="005418CA"/>
    <w:rsid w:val="0054329E"/>
    <w:rsid w:val="00546AB6"/>
    <w:rsid w:val="00547DAE"/>
    <w:rsid w:val="00560C30"/>
    <w:rsid w:val="005627B9"/>
    <w:rsid w:val="005725AD"/>
    <w:rsid w:val="00577D00"/>
    <w:rsid w:val="00581DC5"/>
    <w:rsid w:val="00590E53"/>
    <w:rsid w:val="005975FB"/>
    <w:rsid w:val="005A04A4"/>
    <w:rsid w:val="005C3F09"/>
    <w:rsid w:val="005D10A9"/>
    <w:rsid w:val="005D4E73"/>
    <w:rsid w:val="005F7C5A"/>
    <w:rsid w:val="006000FB"/>
    <w:rsid w:val="00604E17"/>
    <w:rsid w:val="00614D3D"/>
    <w:rsid w:val="00620176"/>
    <w:rsid w:val="00623EF4"/>
    <w:rsid w:val="00626747"/>
    <w:rsid w:val="0064352C"/>
    <w:rsid w:val="00644A62"/>
    <w:rsid w:val="006465DD"/>
    <w:rsid w:val="00647719"/>
    <w:rsid w:val="006530E5"/>
    <w:rsid w:val="00653FAE"/>
    <w:rsid w:val="006555F5"/>
    <w:rsid w:val="0066056B"/>
    <w:rsid w:val="00661D43"/>
    <w:rsid w:val="0066232D"/>
    <w:rsid w:val="00682AB7"/>
    <w:rsid w:val="006843F3"/>
    <w:rsid w:val="0069274E"/>
    <w:rsid w:val="0069362E"/>
    <w:rsid w:val="00694256"/>
    <w:rsid w:val="00696CE8"/>
    <w:rsid w:val="006A538F"/>
    <w:rsid w:val="006C1B4D"/>
    <w:rsid w:val="006C4F99"/>
    <w:rsid w:val="006D112B"/>
    <w:rsid w:val="006F0A05"/>
    <w:rsid w:val="007003A3"/>
    <w:rsid w:val="00715D50"/>
    <w:rsid w:val="00717EEC"/>
    <w:rsid w:val="00720D6B"/>
    <w:rsid w:val="00731733"/>
    <w:rsid w:val="00731CC9"/>
    <w:rsid w:val="00735D12"/>
    <w:rsid w:val="00745FFB"/>
    <w:rsid w:val="00746D98"/>
    <w:rsid w:val="0075275E"/>
    <w:rsid w:val="00757BB5"/>
    <w:rsid w:val="00764D1E"/>
    <w:rsid w:val="00773048"/>
    <w:rsid w:val="00775623"/>
    <w:rsid w:val="0077684C"/>
    <w:rsid w:val="00780AB3"/>
    <w:rsid w:val="0078288A"/>
    <w:rsid w:val="00784529"/>
    <w:rsid w:val="00784CF0"/>
    <w:rsid w:val="00794F9C"/>
    <w:rsid w:val="007976D8"/>
    <w:rsid w:val="007A1898"/>
    <w:rsid w:val="007A25E5"/>
    <w:rsid w:val="007B0BB2"/>
    <w:rsid w:val="007B0E20"/>
    <w:rsid w:val="007B5FEE"/>
    <w:rsid w:val="007C1305"/>
    <w:rsid w:val="007C4189"/>
    <w:rsid w:val="007D0568"/>
    <w:rsid w:val="007D06EF"/>
    <w:rsid w:val="007D7E27"/>
    <w:rsid w:val="007E16CF"/>
    <w:rsid w:val="007E17E9"/>
    <w:rsid w:val="007E3F5C"/>
    <w:rsid w:val="007E5A2F"/>
    <w:rsid w:val="007F0031"/>
    <w:rsid w:val="007F3F2C"/>
    <w:rsid w:val="007F613D"/>
    <w:rsid w:val="008018C3"/>
    <w:rsid w:val="00822B1A"/>
    <w:rsid w:val="00831511"/>
    <w:rsid w:val="00873E5C"/>
    <w:rsid w:val="00874313"/>
    <w:rsid w:val="0087436E"/>
    <w:rsid w:val="00874F2C"/>
    <w:rsid w:val="008778CD"/>
    <w:rsid w:val="00882A47"/>
    <w:rsid w:val="008857B8"/>
    <w:rsid w:val="00892139"/>
    <w:rsid w:val="008928E1"/>
    <w:rsid w:val="00896814"/>
    <w:rsid w:val="0089697B"/>
    <w:rsid w:val="008A0D41"/>
    <w:rsid w:val="008B16CB"/>
    <w:rsid w:val="008B3637"/>
    <w:rsid w:val="008B4C19"/>
    <w:rsid w:val="008D229D"/>
    <w:rsid w:val="008D6AE8"/>
    <w:rsid w:val="008D7562"/>
    <w:rsid w:val="008E0023"/>
    <w:rsid w:val="008E7C49"/>
    <w:rsid w:val="008F0D73"/>
    <w:rsid w:val="008F10A4"/>
    <w:rsid w:val="008F60E0"/>
    <w:rsid w:val="008F79F0"/>
    <w:rsid w:val="00910852"/>
    <w:rsid w:val="009179D7"/>
    <w:rsid w:val="009346A4"/>
    <w:rsid w:val="00936629"/>
    <w:rsid w:val="0094338A"/>
    <w:rsid w:val="009448C6"/>
    <w:rsid w:val="0095041B"/>
    <w:rsid w:val="0095277A"/>
    <w:rsid w:val="0095490C"/>
    <w:rsid w:val="00957D7E"/>
    <w:rsid w:val="00962C3D"/>
    <w:rsid w:val="00972985"/>
    <w:rsid w:val="00982A0B"/>
    <w:rsid w:val="00996458"/>
    <w:rsid w:val="009A3D85"/>
    <w:rsid w:val="009B5C61"/>
    <w:rsid w:val="009C2127"/>
    <w:rsid w:val="009E2C90"/>
    <w:rsid w:val="009E4734"/>
    <w:rsid w:val="00A048D8"/>
    <w:rsid w:val="00A11A93"/>
    <w:rsid w:val="00A139F0"/>
    <w:rsid w:val="00A21B00"/>
    <w:rsid w:val="00A3586D"/>
    <w:rsid w:val="00A532A7"/>
    <w:rsid w:val="00A53B9C"/>
    <w:rsid w:val="00A54226"/>
    <w:rsid w:val="00A56AE1"/>
    <w:rsid w:val="00A6031C"/>
    <w:rsid w:val="00A61F44"/>
    <w:rsid w:val="00A71943"/>
    <w:rsid w:val="00A82654"/>
    <w:rsid w:val="00A82AD7"/>
    <w:rsid w:val="00A949F5"/>
    <w:rsid w:val="00A97984"/>
    <w:rsid w:val="00A97E0C"/>
    <w:rsid w:val="00AA0C8C"/>
    <w:rsid w:val="00AB0043"/>
    <w:rsid w:val="00AB098C"/>
    <w:rsid w:val="00AB5425"/>
    <w:rsid w:val="00AF1898"/>
    <w:rsid w:val="00AF25D9"/>
    <w:rsid w:val="00B0264C"/>
    <w:rsid w:val="00B10CA8"/>
    <w:rsid w:val="00B1222B"/>
    <w:rsid w:val="00B128CC"/>
    <w:rsid w:val="00B30540"/>
    <w:rsid w:val="00B35568"/>
    <w:rsid w:val="00B502D2"/>
    <w:rsid w:val="00B60B79"/>
    <w:rsid w:val="00B61D21"/>
    <w:rsid w:val="00B92097"/>
    <w:rsid w:val="00B93103"/>
    <w:rsid w:val="00B93744"/>
    <w:rsid w:val="00BA258F"/>
    <w:rsid w:val="00BA2E4E"/>
    <w:rsid w:val="00BB2E38"/>
    <w:rsid w:val="00BC1794"/>
    <w:rsid w:val="00BD3FEA"/>
    <w:rsid w:val="00BD53C2"/>
    <w:rsid w:val="00BE1AC8"/>
    <w:rsid w:val="00BE7588"/>
    <w:rsid w:val="00C04B0F"/>
    <w:rsid w:val="00C15F42"/>
    <w:rsid w:val="00C22803"/>
    <w:rsid w:val="00C24038"/>
    <w:rsid w:val="00C2450F"/>
    <w:rsid w:val="00C3533C"/>
    <w:rsid w:val="00C43E2B"/>
    <w:rsid w:val="00C43E78"/>
    <w:rsid w:val="00C53071"/>
    <w:rsid w:val="00C6165A"/>
    <w:rsid w:val="00C73E21"/>
    <w:rsid w:val="00C9341D"/>
    <w:rsid w:val="00C93C3D"/>
    <w:rsid w:val="00CA50DD"/>
    <w:rsid w:val="00CB139C"/>
    <w:rsid w:val="00CB6A18"/>
    <w:rsid w:val="00CC74B0"/>
    <w:rsid w:val="00CE4E56"/>
    <w:rsid w:val="00CE575E"/>
    <w:rsid w:val="00CE73C8"/>
    <w:rsid w:val="00CF0A4E"/>
    <w:rsid w:val="00CF1509"/>
    <w:rsid w:val="00CF28C0"/>
    <w:rsid w:val="00D002DB"/>
    <w:rsid w:val="00D10F35"/>
    <w:rsid w:val="00D14276"/>
    <w:rsid w:val="00D15C0C"/>
    <w:rsid w:val="00D2010B"/>
    <w:rsid w:val="00D22D8A"/>
    <w:rsid w:val="00D23E63"/>
    <w:rsid w:val="00D3027D"/>
    <w:rsid w:val="00D318C3"/>
    <w:rsid w:val="00D34941"/>
    <w:rsid w:val="00D3549F"/>
    <w:rsid w:val="00D36D1C"/>
    <w:rsid w:val="00D41D1B"/>
    <w:rsid w:val="00D47931"/>
    <w:rsid w:val="00D60C26"/>
    <w:rsid w:val="00D61BD8"/>
    <w:rsid w:val="00D61DD8"/>
    <w:rsid w:val="00D750A1"/>
    <w:rsid w:val="00D80F7F"/>
    <w:rsid w:val="00D93718"/>
    <w:rsid w:val="00DA1350"/>
    <w:rsid w:val="00DA4761"/>
    <w:rsid w:val="00DB33D1"/>
    <w:rsid w:val="00DB3B39"/>
    <w:rsid w:val="00DB4192"/>
    <w:rsid w:val="00DC4268"/>
    <w:rsid w:val="00DE0618"/>
    <w:rsid w:val="00DE2214"/>
    <w:rsid w:val="00DE6A20"/>
    <w:rsid w:val="00E12232"/>
    <w:rsid w:val="00E12413"/>
    <w:rsid w:val="00E14921"/>
    <w:rsid w:val="00E202B0"/>
    <w:rsid w:val="00E204CE"/>
    <w:rsid w:val="00E22AC8"/>
    <w:rsid w:val="00E22C9A"/>
    <w:rsid w:val="00E35148"/>
    <w:rsid w:val="00E37D74"/>
    <w:rsid w:val="00E42D93"/>
    <w:rsid w:val="00E54066"/>
    <w:rsid w:val="00E607F0"/>
    <w:rsid w:val="00E6746C"/>
    <w:rsid w:val="00E75AA2"/>
    <w:rsid w:val="00E75E24"/>
    <w:rsid w:val="00E76953"/>
    <w:rsid w:val="00E77FA6"/>
    <w:rsid w:val="00E93F88"/>
    <w:rsid w:val="00E97541"/>
    <w:rsid w:val="00E97E84"/>
    <w:rsid w:val="00EA1E1F"/>
    <w:rsid w:val="00EA26BD"/>
    <w:rsid w:val="00EA4C6F"/>
    <w:rsid w:val="00EA5015"/>
    <w:rsid w:val="00EA7976"/>
    <w:rsid w:val="00EC1972"/>
    <w:rsid w:val="00EC3441"/>
    <w:rsid w:val="00EC384F"/>
    <w:rsid w:val="00EC533A"/>
    <w:rsid w:val="00EC6085"/>
    <w:rsid w:val="00EC6F4B"/>
    <w:rsid w:val="00ED7AE9"/>
    <w:rsid w:val="00EE074D"/>
    <w:rsid w:val="00EE3B17"/>
    <w:rsid w:val="00EE60A9"/>
    <w:rsid w:val="00EE64F5"/>
    <w:rsid w:val="00EF394E"/>
    <w:rsid w:val="00EF6CD3"/>
    <w:rsid w:val="00F01D32"/>
    <w:rsid w:val="00F032E2"/>
    <w:rsid w:val="00F158B1"/>
    <w:rsid w:val="00F216EF"/>
    <w:rsid w:val="00F23329"/>
    <w:rsid w:val="00F238C8"/>
    <w:rsid w:val="00F26475"/>
    <w:rsid w:val="00F31EB9"/>
    <w:rsid w:val="00F348CC"/>
    <w:rsid w:val="00F34EAC"/>
    <w:rsid w:val="00F363B3"/>
    <w:rsid w:val="00F37755"/>
    <w:rsid w:val="00F4004B"/>
    <w:rsid w:val="00F41F94"/>
    <w:rsid w:val="00F4775B"/>
    <w:rsid w:val="00F534DD"/>
    <w:rsid w:val="00F74F04"/>
    <w:rsid w:val="00F757C9"/>
    <w:rsid w:val="00F8128C"/>
    <w:rsid w:val="00F86953"/>
    <w:rsid w:val="00FA06E9"/>
    <w:rsid w:val="00FA16CA"/>
    <w:rsid w:val="00FB23F0"/>
    <w:rsid w:val="00FB5AFF"/>
    <w:rsid w:val="00FB6FBE"/>
    <w:rsid w:val="00FB7A19"/>
    <w:rsid w:val="00FC0225"/>
    <w:rsid w:val="00FC27CB"/>
    <w:rsid w:val="00FD022C"/>
    <w:rsid w:val="00FD131E"/>
    <w:rsid w:val="00FD7258"/>
    <w:rsid w:val="00FE2D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AD8DB-AF9E-4C5F-BE25-05301D71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2E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91B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1BB6"/>
    <w:rPr>
      <w:sz w:val="20"/>
      <w:szCs w:val="20"/>
    </w:rPr>
  </w:style>
  <w:style w:type="character" w:styleId="EndnoteReference">
    <w:name w:val="endnote reference"/>
    <w:basedOn w:val="DefaultParagraphFont"/>
    <w:uiPriority w:val="99"/>
    <w:semiHidden/>
    <w:unhideWhenUsed/>
    <w:rsid w:val="00191BB6"/>
    <w:rPr>
      <w:vertAlign w:val="superscript"/>
    </w:rPr>
  </w:style>
  <w:style w:type="character" w:customStyle="1" w:styleId="Heading1Char">
    <w:name w:val="Heading 1 Char"/>
    <w:basedOn w:val="DefaultParagraphFont"/>
    <w:link w:val="Heading1"/>
    <w:uiPriority w:val="9"/>
    <w:rsid w:val="00882A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2A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4C19"/>
    <w:pPr>
      <w:ind w:left="720"/>
      <w:contextualSpacing/>
    </w:pPr>
  </w:style>
  <w:style w:type="table" w:styleId="TableGrid">
    <w:name w:val="Table Grid"/>
    <w:basedOn w:val="TableNormal"/>
    <w:uiPriority w:val="39"/>
    <w:rsid w:val="0079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5F7C5A"/>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ph">
    <w:name w:val="ph"/>
    <w:basedOn w:val="DefaultParagraphFont"/>
    <w:rsid w:val="005F7C5A"/>
  </w:style>
  <w:style w:type="character" w:customStyle="1" w:styleId="Heading3Char">
    <w:name w:val="Heading 3 Char"/>
    <w:basedOn w:val="DefaultParagraphFont"/>
    <w:link w:val="Heading3"/>
    <w:uiPriority w:val="9"/>
    <w:rsid w:val="00BA2E4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82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3847">
      <w:bodyDiv w:val="1"/>
      <w:marLeft w:val="0"/>
      <w:marRight w:val="0"/>
      <w:marTop w:val="0"/>
      <w:marBottom w:val="0"/>
      <w:divBdr>
        <w:top w:val="none" w:sz="0" w:space="0" w:color="auto"/>
        <w:left w:val="none" w:sz="0" w:space="0" w:color="auto"/>
        <w:bottom w:val="none" w:sz="0" w:space="0" w:color="auto"/>
        <w:right w:val="none" w:sz="0" w:space="0" w:color="auto"/>
      </w:divBdr>
      <w:divsChild>
        <w:div w:id="1460564170">
          <w:marLeft w:val="0"/>
          <w:marRight w:val="0"/>
          <w:marTop w:val="0"/>
          <w:marBottom w:val="0"/>
          <w:divBdr>
            <w:top w:val="none" w:sz="0" w:space="0" w:color="auto"/>
            <w:left w:val="none" w:sz="0" w:space="0" w:color="auto"/>
            <w:bottom w:val="none" w:sz="0" w:space="0" w:color="auto"/>
            <w:right w:val="none" w:sz="0" w:space="0" w:color="auto"/>
          </w:divBdr>
          <w:divsChild>
            <w:div w:id="995689443">
              <w:marLeft w:val="0"/>
              <w:marRight w:val="0"/>
              <w:marTop w:val="0"/>
              <w:marBottom w:val="0"/>
              <w:divBdr>
                <w:top w:val="none" w:sz="0" w:space="0" w:color="auto"/>
                <w:left w:val="none" w:sz="0" w:space="0" w:color="auto"/>
                <w:bottom w:val="none" w:sz="0" w:space="0" w:color="auto"/>
                <w:right w:val="none" w:sz="0" w:space="0" w:color="auto"/>
              </w:divBdr>
            </w:div>
            <w:div w:id="685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702">
      <w:bodyDiv w:val="1"/>
      <w:marLeft w:val="0"/>
      <w:marRight w:val="0"/>
      <w:marTop w:val="0"/>
      <w:marBottom w:val="0"/>
      <w:divBdr>
        <w:top w:val="none" w:sz="0" w:space="0" w:color="auto"/>
        <w:left w:val="none" w:sz="0" w:space="0" w:color="auto"/>
        <w:bottom w:val="none" w:sz="0" w:space="0" w:color="auto"/>
        <w:right w:val="none" w:sz="0" w:space="0" w:color="auto"/>
      </w:divBdr>
    </w:div>
    <w:div w:id="393242221">
      <w:bodyDiv w:val="1"/>
      <w:marLeft w:val="0"/>
      <w:marRight w:val="0"/>
      <w:marTop w:val="0"/>
      <w:marBottom w:val="0"/>
      <w:divBdr>
        <w:top w:val="none" w:sz="0" w:space="0" w:color="auto"/>
        <w:left w:val="none" w:sz="0" w:space="0" w:color="auto"/>
        <w:bottom w:val="none" w:sz="0" w:space="0" w:color="auto"/>
        <w:right w:val="none" w:sz="0" w:space="0" w:color="auto"/>
      </w:divBdr>
    </w:div>
    <w:div w:id="401831764">
      <w:bodyDiv w:val="1"/>
      <w:marLeft w:val="0"/>
      <w:marRight w:val="0"/>
      <w:marTop w:val="0"/>
      <w:marBottom w:val="0"/>
      <w:divBdr>
        <w:top w:val="none" w:sz="0" w:space="0" w:color="auto"/>
        <w:left w:val="none" w:sz="0" w:space="0" w:color="auto"/>
        <w:bottom w:val="none" w:sz="0" w:space="0" w:color="auto"/>
        <w:right w:val="none" w:sz="0" w:space="0" w:color="auto"/>
      </w:divBdr>
      <w:divsChild>
        <w:div w:id="1667587072">
          <w:marLeft w:val="0"/>
          <w:marRight w:val="0"/>
          <w:marTop w:val="0"/>
          <w:marBottom w:val="0"/>
          <w:divBdr>
            <w:top w:val="none" w:sz="0" w:space="0" w:color="auto"/>
            <w:left w:val="none" w:sz="0" w:space="0" w:color="auto"/>
            <w:bottom w:val="none" w:sz="0" w:space="0" w:color="auto"/>
            <w:right w:val="none" w:sz="0" w:space="0" w:color="auto"/>
          </w:divBdr>
          <w:divsChild>
            <w:div w:id="1495950579">
              <w:marLeft w:val="0"/>
              <w:marRight w:val="0"/>
              <w:marTop w:val="0"/>
              <w:marBottom w:val="0"/>
              <w:divBdr>
                <w:top w:val="none" w:sz="0" w:space="0" w:color="auto"/>
                <w:left w:val="none" w:sz="0" w:space="0" w:color="auto"/>
                <w:bottom w:val="none" w:sz="0" w:space="0" w:color="auto"/>
                <w:right w:val="none" w:sz="0" w:space="0" w:color="auto"/>
              </w:divBdr>
            </w:div>
            <w:div w:id="17274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5110">
      <w:bodyDiv w:val="1"/>
      <w:marLeft w:val="0"/>
      <w:marRight w:val="0"/>
      <w:marTop w:val="0"/>
      <w:marBottom w:val="0"/>
      <w:divBdr>
        <w:top w:val="none" w:sz="0" w:space="0" w:color="auto"/>
        <w:left w:val="none" w:sz="0" w:space="0" w:color="auto"/>
        <w:bottom w:val="none" w:sz="0" w:space="0" w:color="auto"/>
        <w:right w:val="none" w:sz="0" w:space="0" w:color="auto"/>
      </w:divBdr>
      <w:divsChild>
        <w:div w:id="1820997151">
          <w:marLeft w:val="340"/>
          <w:marRight w:val="0"/>
          <w:marTop w:val="0"/>
          <w:marBottom w:val="150"/>
          <w:divBdr>
            <w:top w:val="none" w:sz="0" w:space="0" w:color="auto"/>
            <w:left w:val="none" w:sz="0" w:space="0" w:color="auto"/>
            <w:bottom w:val="none" w:sz="0" w:space="0" w:color="auto"/>
            <w:right w:val="none" w:sz="0" w:space="0" w:color="auto"/>
          </w:divBdr>
        </w:div>
      </w:divsChild>
    </w:div>
    <w:div w:id="489299302">
      <w:bodyDiv w:val="1"/>
      <w:marLeft w:val="0"/>
      <w:marRight w:val="0"/>
      <w:marTop w:val="0"/>
      <w:marBottom w:val="0"/>
      <w:divBdr>
        <w:top w:val="none" w:sz="0" w:space="0" w:color="auto"/>
        <w:left w:val="none" w:sz="0" w:space="0" w:color="auto"/>
        <w:bottom w:val="none" w:sz="0" w:space="0" w:color="auto"/>
        <w:right w:val="none" w:sz="0" w:space="0" w:color="auto"/>
      </w:divBdr>
      <w:divsChild>
        <w:div w:id="1920094121">
          <w:marLeft w:val="0"/>
          <w:marRight w:val="0"/>
          <w:marTop w:val="0"/>
          <w:marBottom w:val="0"/>
          <w:divBdr>
            <w:top w:val="none" w:sz="0" w:space="0" w:color="auto"/>
            <w:left w:val="none" w:sz="0" w:space="0" w:color="auto"/>
            <w:bottom w:val="none" w:sz="0" w:space="0" w:color="auto"/>
            <w:right w:val="none" w:sz="0" w:space="0" w:color="auto"/>
          </w:divBdr>
          <w:divsChild>
            <w:div w:id="1478691805">
              <w:marLeft w:val="0"/>
              <w:marRight w:val="0"/>
              <w:marTop w:val="0"/>
              <w:marBottom w:val="0"/>
              <w:divBdr>
                <w:top w:val="none" w:sz="0" w:space="0" w:color="auto"/>
                <w:left w:val="none" w:sz="0" w:space="0" w:color="auto"/>
                <w:bottom w:val="none" w:sz="0" w:space="0" w:color="auto"/>
                <w:right w:val="none" w:sz="0" w:space="0" w:color="auto"/>
              </w:divBdr>
            </w:div>
            <w:div w:id="384835351">
              <w:marLeft w:val="0"/>
              <w:marRight w:val="0"/>
              <w:marTop w:val="0"/>
              <w:marBottom w:val="0"/>
              <w:divBdr>
                <w:top w:val="none" w:sz="0" w:space="0" w:color="auto"/>
                <w:left w:val="none" w:sz="0" w:space="0" w:color="auto"/>
                <w:bottom w:val="none" w:sz="0" w:space="0" w:color="auto"/>
                <w:right w:val="none" w:sz="0" w:space="0" w:color="auto"/>
              </w:divBdr>
            </w:div>
            <w:div w:id="1239292743">
              <w:marLeft w:val="0"/>
              <w:marRight w:val="0"/>
              <w:marTop w:val="0"/>
              <w:marBottom w:val="0"/>
              <w:divBdr>
                <w:top w:val="none" w:sz="0" w:space="0" w:color="auto"/>
                <w:left w:val="none" w:sz="0" w:space="0" w:color="auto"/>
                <w:bottom w:val="none" w:sz="0" w:space="0" w:color="auto"/>
                <w:right w:val="none" w:sz="0" w:space="0" w:color="auto"/>
              </w:divBdr>
            </w:div>
            <w:div w:id="1347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5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359">
          <w:marLeft w:val="0"/>
          <w:marRight w:val="0"/>
          <w:marTop w:val="0"/>
          <w:marBottom w:val="0"/>
          <w:divBdr>
            <w:top w:val="none" w:sz="0" w:space="0" w:color="auto"/>
            <w:left w:val="none" w:sz="0" w:space="0" w:color="auto"/>
            <w:bottom w:val="none" w:sz="0" w:space="0" w:color="auto"/>
            <w:right w:val="none" w:sz="0" w:space="0" w:color="auto"/>
          </w:divBdr>
          <w:divsChild>
            <w:div w:id="1234658526">
              <w:marLeft w:val="0"/>
              <w:marRight w:val="0"/>
              <w:marTop w:val="0"/>
              <w:marBottom w:val="0"/>
              <w:divBdr>
                <w:top w:val="none" w:sz="0" w:space="0" w:color="auto"/>
                <w:left w:val="none" w:sz="0" w:space="0" w:color="auto"/>
                <w:bottom w:val="none" w:sz="0" w:space="0" w:color="auto"/>
                <w:right w:val="none" w:sz="0" w:space="0" w:color="auto"/>
              </w:divBdr>
            </w:div>
            <w:div w:id="13024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6440">
      <w:bodyDiv w:val="1"/>
      <w:marLeft w:val="0"/>
      <w:marRight w:val="0"/>
      <w:marTop w:val="0"/>
      <w:marBottom w:val="0"/>
      <w:divBdr>
        <w:top w:val="none" w:sz="0" w:space="0" w:color="auto"/>
        <w:left w:val="none" w:sz="0" w:space="0" w:color="auto"/>
        <w:bottom w:val="none" w:sz="0" w:space="0" w:color="auto"/>
        <w:right w:val="none" w:sz="0" w:space="0" w:color="auto"/>
      </w:divBdr>
    </w:div>
    <w:div w:id="918056757">
      <w:bodyDiv w:val="1"/>
      <w:marLeft w:val="0"/>
      <w:marRight w:val="0"/>
      <w:marTop w:val="0"/>
      <w:marBottom w:val="0"/>
      <w:divBdr>
        <w:top w:val="none" w:sz="0" w:space="0" w:color="auto"/>
        <w:left w:val="none" w:sz="0" w:space="0" w:color="auto"/>
        <w:bottom w:val="none" w:sz="0" w:space="0" w:color="auto"/>
        <w:right w:val="none" w:sz="0" w:space="0" w:color="auto"/>
      </w:divBdr>
      <w:divsChild>
        <w:div w:id="735590582">
          <w:marLeft w:val="0"/>
          <w:marRight w:val="0"/>
          <w:marTop w:val="0"/>
          <w:marBottom w:val="0"/>
          <w:divBdr>
            <w:top w:val="none" w:sz="0" w:space="0" w:color="auto"/>
            <w:left w:val="none" w:sz="0" w:space="0" w:color="auto"/>
            <w:bottom w:val="none" w:sz="0" w:space="0" w:color="auto"/>
            <w:right w:val="none" w:sz="0" w:space="0" w:color="auto"/>
          </w:divBdr>
          <w:divsChild>
            <w:div w:id="51389826">
              <w:marLeft w:val="0"/>
              <w:marRight w:val="0"/>
              <w:marTop w:val="0"/>
              <w:marBottom w:val="0"/>
              <w:divBdr>
                <w:top w:val="none" w:sz="0" w:space="0" w:color="auto"/>
                <w:left w:val="none" w:sz="0" w:space="0" w:color="auto"/>
                <w:bottom w:val="none" w:sz="0" w:space="0" w:color="auto"/>
                <w:right w:val="none" w:sz="0" w:space="0" w:color="auto"/>
              </w:divBdr>
            </w:div>
            <w:div w:id="20524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866">
      <w:bodyDiv w:val="1"/>
      <w:marLeft w:val="0"/>
      <w:marRight w:val="0"/>
      <w:marTop w:val="0"/>
      <w:marBottom w:val="0"/>
      <w:divBdr>
        <w:top w:val="none" w:sz="0" w:space="0" w:color="auto"/>
        <w:left w:val="none" w:sz="0" w:space="0" w:color="auto"/>
        <w:bottom w:val="none" w:sz="0" w:space="0" w:color="auto"/>
        <w:right w:val="none" w:sz="0" w:space="0" w:color="auto"/>
      </w:divBdr>
      <w:divsChild>
        <w:div w:id="882903916">
          <w:marLeft w:val="0"/>
          <w:marRight w:val="0"/>
          <w:marTop w:val="0"/>
          <w:marBottom w:val="0"/>
          <w:divBdr>
            <w:top w:val="none" w:sz="0" w:space="0" w:color="auto"/>
            <w:left w:val="none" w:sz="0" w:space="0" w:color="auto"/>
            <w:bottom w:val="none" w:sz="0" w:space="0" w:color="auto"/>
            <w:right w:val="none" w:sz="0" w:space="0" w:color="auto"/>
          </w:divBdr>
          <w:divsChild>
            <w:div w:id="1171330111">
              <w:marLeft w:val="0"/>
              <w:marRight w:val="0"/>
              <w:marTop w:val="0"/>
              <w:marBottom w:val="0"/>
              <w:divBdr>
                <w:top w:val="none" w:sz="0" w:space="0" w:color="auto"/>
                <w:left w:val="none" w:sz="0" w:space="0" w:color="auto"/>
                <w:bottom w:val="none" w:sz="0" w:space="0" w:color="auto"/>
                <w:right w:val="none" w:sz="0" w:space="0" w:color="auto"/>
              </w:divBdr>
            </w:div>
            <w:div w:id="1336346766">
              <w:marLeft w:val="0"/>
              <w:marRight w:val="0"/>
              <w:marTop w:val="0"/>
              <w:marBottom w:val="0"/>
              <w:divBdr>
                <w:top w:val="none" w:sz="0" w:space="0" w:color="auto"/>
                <w:left w:val="none" w:sz="0" w:space="0" w:color="auto"/>
                <w:bottom w:val="none" w:sz="0" w:space="0" w:color="auto"/>
                <w:right w:val="none" w:sz="0" w:space="0" w:color="auto"/>
              </w:divBdr>
            </w:div>
            <w:div w:id="12704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146">
      <w:bodyDiv w:val="1"/>
      <w:marLeft w:val="0"/>
      <w:marRight w:val="0"/>
      <w:marTop w:val="0"/>
      <w:marBottom w:val="0"/>
      <w:divBdr>
        <w:top w:val="none" w:sz="0" w:space="0" w:color="auto"/>
        <w:left w:val="none" w:sz="0" w:space="0" w:color="auto"/>
        <w:bottom w:val="none" w:sz="0" w:space="0" w:color="auto"/>
        <w:right w:val="none" w:sz="0" w:space="0" w:color="auto"/>
      </w:divBdr>
      <w:divsChild>
        <w:div w:id="781729068">
          <w:marLeft w:val="0"/>
          <w:marRight w:val="0"/>
          <w:marTop w:val="0"/>
          <w:marBottom w:val="300"/>
          <w:divBdr>
            <w:top w:val="none" w:sz="0" w:space="0" w:color="auto"/>
            <w:left w:val="none" w:sz="0" w:space="0" w:color="auto"/>
            <w:bottom w:val="none" w:sz="0" w:space="0" w:color="auto"/>
            <w:right w:val="none" w:sz="0" w:space="0" w:color="auto"/>
          </w:divBdr>
        </w:div>
        <w:div w:id="1815025993">
          <w:marLeft w:val="340"/>
          <w:marRight w:val="0"/>
          <w:marTop w:val="0"/>
          <w:marBottom w:val="150"/>
          <w:divBdr>
            <w:top w:val="none" w:sz="0" w:space="0" w:color="auto"/>
            <w:left w:val="none" w:sz="0" w:space="0" w:color="auto"/>
            <w:bottom w:val="none" w:sz="0" w:space="0" w:color="auto"/>
            <w:right w:val="none" w:sz="0" w:space="0" w:color="auto"/>
          </w:divBdr>
        </w:div>
      </w:divsChild>
    </w:div>
    <w:div w:id="1493644994">
      <w:bodyDiv w:val="1"/>
      <w:marLeft w:val="0"/>
      <w:marRight w:val="0"/>
      <w:marTop w:val="0"/>
      <w:marBottom w:val="0"/>
      <w:divBdr>
        <w:top w:val="none" w:sz="0" w:space="0" w:color="auto"/>
        <w:left w:val="none" w:sz="0" w:space="0" w:color="auto"/>
        <w:bottom w:val="none" w:sz="0" w:space="0" w:color="auto"/>
        <w:right w:val="none" w:sz="0" w:space="0" w:color="auto"/>
      </w:divBdr>
      <w:divsChild>
        <w:div w:id="1003585227">
          <w:marLeft w:val="0"/>
          <w:marRight w:val="0"/>
          <w:marTop w:val="0"/>
          <w:marBottom w:val="0"/>
          <w:divBdr>
            <w:top w:val="none" w:sz="0" w:space="0" w:color="auto"/>
            <w:left w:val="none" w:sz="0" w:space="0" w:color="auto"/>
            <w:bottom w:val="none" w:sz="0" w:space="0" w:color="auto"/>
            <w:right w:val="none" w:sz="0" w:space="0" w:color="auto"/>
          </w:divBdr>
          <w:divsChild>
            <w:div w:id="742221223">
              <w:marLeft w:val="0"/>
              <w:marRight w:val="0"/>
              <w:marTop w:val="0"/>
              <w:marBottom w:val="0"/>
              <w:divBdr>
                <w:top w:val="none" w:sz="0" w:space="0" w:color="auto"/>
                <w:left w:val="none" w:sz="0" w:space="0" w:color="auto"/>
                <w:bottom w:val="none" w:sz="0" w:space="0" w:color="auto"/>
                <w:right w:val="none" w:sz="0" w:space="0" w:color="auto"/>
              </w:divBdr>
            </w:div>
            <w:div w:id="1779333431">
              <w:marLeft w:val="0"/>
              <w:marRight w:val="0"/>
              <w:marTop w:val="0"/>
              <w:marBottom w:val="0"/>
              <w:divBdr>
                <w:top w:val="none" w:sz="0" w:space="0" w:color="auto"/>
                <w:left w:val="none" w:sz="0" w:space="0" w:color="auto"/>
                <w:bottom w:val="none" w:sz="0" w:space="0" w:color="auto"/>
                <w:right w:val="none" w:sz="0" w:space="0" w:color="auto"/>
              </w:divBdr>
            </w:div>
            <w:div w:id="1791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3285">
      <w:bodyDiv w:val="1"/>
      <w:marLeft w:val="0"/>
      <w:marRight w:val="0"/>
      <w:marTop w:val="0"/>
      <w:marBottom w:val="0"/>
      <w:divBdr>
        <w:top w:val="none" w:sz="0" w:space="0" w:color="auto"/>
        <w:left w:val="none" w:sz="0" w:space="0" w:color="auto"/>
        <w:bottom w:val="none" w:sz="0" w:space="0" w:color="auto"/>
        <w:right w:val="none" w:sz="0" w:space="0" w:color="auto"/>
      </w:divBdr>
      <w:divsChild>
        <w:div w:id="220218566">
          <w:marLeft w:val="340"/>
          <w:marRight w:val="0"/>
          <w:marTop w:val="0"/>
          <w:marBottom w:val="150"/>
          <w:divBdr>
            <w:top w:val="none" w:sz="0" w:space="0" w:color="auto"/>
            <w:left w:val="none" w:sz="0" w:space="0" w:color="auto"/>
            <w:bottom w:val="none" w:sz="0" w:space="0" w:color="auto"/>
            <w:right w:val="none" w:sz="0" w:space="0" w:color="auto"/>
          </w:divBdr>
        </w:div>
      </w:divsChild>
    </w:div>
    <w:div w:id="1577204790">
      <w:bodyDiv w:val="1"/>
      <w:marLeft w:val="0"/>
      <w:marRight w:val="0"/>
      <w:marTop w:val="0"/>
      <w:marBottom w:val="0"/>
      <w:divBdr>
        <w:top w:val="none" w:sz="0" w:space="0" w:color="auto"/>
        <w:left w:val="none" w:sz="0" w:space="0" w:color="auto"/>
        <w:bottom w:val="none" w:sz="0" w:space="0" w:color="auto"/>
        <w:right w:val="none" w:sz="0" w:space="0" w:color="auto"/>
      </w:divBdr>
      <w:divsChild>
        <w:div w:id="330915932">
          <w:marLeft w:val="0"/>
          <w:marRight w:val="0"/>
          <w:marTop w:val="0"/>
          <w:marBottom w:val="0"/>
          <w:divBdr>
            <w:top w:val="none" w:sz="0" w:space="0" w:color="auto"/>
            <w:left w:val="none" w:sz="0" w:space="0" w:color="auto"/>
            <w:bottom w:val="none" w:sz="0" w:space="0" w:color="auto"/>
            <w:right w:val="none" w:sz="0" w:space="0" w:color="auto"/>
          </w:divBdr>
          <w:divsChild>
            <w:div w:id="1176530895">
              <w:marLeft w:val="0"/>
              <w:marRight w:val="0"/>
              <w:marTop w:val="0"/>
              <w:marBottom w:val="0"/>
              <w:divBdr>
                <w:top w:val="none" w:sz="0" w:space="0" w:color="auto"/>
                <w:left w:val="none" w:sz="0" w:space="0" w:color="auto"/>
                <w:bottom w:val="none" w:sz="0" w:space="0" w:color="auto"/>
                <w:right w:val="none" w:sz="0" w:space="0" w:color="auto"/>
              </w:divBdr>
            </w:div>
            <w:div w:id="160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3525">
      <w:bodyDiv w:val="1"/>
      <w:marLeft w:val="0"/>
      <w:marRight w:val="0"/>
      <w:marTop w:val="0"/>
      <w:marBottom w:val="0"/>
      <w:divBdr>
        <w:top w:val="none" w:sz="0" w:space="0" w:color="auto"/>
        <w:left w:val="none" w:sz="0" w:space="0" w:color="auto"/>
        <w:bottom w:val="none" w:sz="0" w:space="0" w:color="auto"/>
        <w:right w:val="none" w:sz="0" w:space="0" w:color="auto"/>
      </w:divBdr>
    </w:div>
    <w:div w:id="1784033885">
      <w:bodyDiv w:val="1"/>
      <w:marLeft w:val="0"/>
      <w:marRight w:val="0"/>
      <w:marTop w:val="0"/>
      <w:marBottom w:val="0"/>
      <w:divBdr>
        <w:top w:val="none" w:sz="0" w:space="0" w:color="auto"/>
        <w:left w:val="none" w:sz="0" w:space="0" w:color="auto"/>
        <w:bottom w:val="none" w:sz="0" w:space="0" w:color="auto"/>
        <w:right w:val="none" w:sz="0" w:space="0" w:color="auto"/>
      </w:divBdr>
      <w:divsChild>
        <w:div w:id="1031690325">
          <w:marLeft w:val="0"/>
          <w:marRight w:val="0"/>
          <w:marTop w:val="0"/>
          <w:marBottom w:val="0"/>
          <w:divBdr>
            <w:top w:val="none" w:sz="0" w:space="0" w:color="auto"/>
            <w:left w:val="none" w:sz="0" w:space="0" w:color="auto"/>
            <w:bottom w:val="none" w:sz="0" w:space="0" w:color="auto"/>
            <w:right w:val="none" w:sz="0" w:space="0" w:color="auto"/>
          </w:divBdr>
          <w:divsChild>
            <w:div w:id="1872566973">
              <w:marLeft w:val="0"/>
              <w:marRight w:val="0"/>
              <w:marTop w:val="0"/>
              <w:marBottom w:val="0"/>
              <w:divBdr>
                <w:top w:val="none" w:sz="0" w:space="0" w:color="auto"/>
                <w:left w:val="none" w:sz="0" w:space="0" w:color="auto"/>
                <w:bottom w:val="none" w:sz="0" w:space="0" w:color="auto"/>
                <w:right w:val="none" w:sz="0" w:space="0" w:color="auto"/>
              </w:divBdr>
            </w:div>
            <w:div w:id="1367948095">
              <w:marLeft w:val="0"/>
              <w:marRight w:val="0"/>
              <w:marTop w:val="0"/>
              <w:marBottom w:val="0"/>
              <w:divBdr>
                <w:top w:val="none" w:sz="0" w:space="0" w:color="auto"/>
                <w:left w:val="none" w:sz="0" w:space="0" w:color="auto"/>
                <w:bottom w:val="none" w:sz="0" w:space="0" w:color="auto"/>
                <w:right w:val="none" w:sz="0" w:space="0" w:color="auto"/>
              </w:divBdr>
            </w:div>
            <w:div w:id="1770391992">
              <w:marLeft w:val="0"/>
              <w:marRight w:val="0"/>
              <w:marTop w:val="0"/>
              <w:marBottom w:val="0"/>
              <w:divBdr>
                <w:top w:val="none" w:sz="0" w:space="0" w:color="auto"/>
                <w:left w:val="none" w:sz="0" w:space="0" w:color="auto"/>
                <w:bottom w:val="none" w:sz="0" w:space="0" w:color="auto"/>
                <w:right w:val="none" w:sz="0" w:space="0" w:color="auto"/>
              </w:divBdr>
            </w:div>
            <w:div w:id="17447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8862">
      <w:bodyDiv w:val="1"/>
      <w:marLeft w:val="0"/>
      <w:marRight w:val="0"/>
      <w:marTop w:val="0"/>
      <w:marBottom w:val="0"/>
      <w:divBdr>
        <w:top w:val="none" w:sz="0" w:space="0" w:color="auto"/>
        <w:left w:val="none" w:sz="0" w:space="0" w:color="auto"/>
        <w:bottom w:val="none" w:sz="0" w:space="0" w:color="auto"/>
        <w:right w:val="none" w:sz="0" w:space="0" w:color="auto"/>
      </w:divBdr>
      <w:divsChild>
        <w:div w:id="37396562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info.schneider-electric.com/powertaglinkuserguide/powertag-link-user-guide/English/BM_PowerTag%20Link%20D%20User%20Manual_4af62430_T000501355.xml/$/TPC_ModbusTableFormatandDataTypes_4af62430_T0005015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profinet.com/profinet-expla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chipkin.com/articles/different-types-of-modbus-such-as-rtu-tcp-etc" TargetMode="External"/><Relationship Id="rId5" Type="http://schemas.openxmlformats.org/officeDocument/2006/relationships/webSettings" Target="webSettings.xml"/><Relationship Id="rId10" Type="http://schemas.openxmlformats.org/officeDocument/2006/relationships/hyperlink" Target="https://www.se.com/us/en/faqs/FA168406/" TargetMode="External"/><Relationship Id="rId4" Type="http://schemas.openxmlformats.org/officeDocument/2006/relationships/settings" Target="settings.xml"/><Relationship Id="rId9" Type="http://schemas.openxmlformats.org/officeDocument/2006/relationships/hyperlink" Target="https://www.productinfo.schneider-electric.com/powertaglinkuserguide/powertag-link-user-guide/English/BM_PowerTag%20Link%20D%20User%20Manual_4af62430_T000501355.xml/$/TPC_ModbusTableFormatandDataTypes_4af62430_T0005015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C54D-4C91-4A8F-BA88-B3476E8A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10</Pages>
  <Words>3679</Words>
  <Characters>19869</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Intracom S.A. Telecom Solutions</Company>
  <LinksUpToDate>false</LinksUpToDate>
  <CharactersWithSpaces>23501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Skourtsidis Georgios</dc:creator>
  <cp:keywords/>
  <dc:description/>
  <cp:lastModifiedBy>Skourtsidis Georgios</cp:lastModifiedBy>
  <cp:revision>434</cp:revision>
  <dcterms:created xsi:type="dcterms:W3CDTF">2023-01-31T18:09:00Z</dcterms:created>
  <dcterms:modified xsi:type="dcterms:W3CDTF">2023-02-03T21:04:00Z</dcterms:modified>
</cp:coreProperties>
</file>