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35FB" w14:textId="1C45BA71" w:rsidR="006A5702" w:rsidRDefault="006A5702" w:rsidP="009C14C2">
      <w:pPr>
        <w:jc w:val="center"/>
      </w:pPr>
      <w:r>
        <w:rPr>
          <w:noProof/>
        </w:rPr>
        <w:drawing>
          <wp:inline distT="0" distB="0" distL="0" distR="0" wp14:anchorId="3A0E4C6E" wp14:editId="3F546474">
            <wp:extent cx="615189" cy="61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rfor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5" cy="6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B019" w14:textId="1B1F4F80" w:rsidR="006A5702" w:rsidRPr="006E70CD" w:rsidRDefault="006A5702" w:rsidP="009C14C2">
      <w:pPr>
        <w:jc w:val="center"/>
      </w:pPr>
      <w:r w:rsidRPr="006E70CD">
        <w:t>Εθνικό Μετσόβιο Πολυτεχνείο</w:t>
      </w:r>
      <w:r>
        <w:br/>
      </w:r>
      <w:r w:rsidR="00D21030" w:rsidRPr="006E70CD">
        <w:t>Σχολή Ηλεκτρολόγων Μηχανικών &amp; Μηχανικών Υπολογιστών</w:t>
      </w:r>
    </w:p>
    <w:p w14:paraId="7E1C228D" w14:textId="2A1B2C31" w:rsidR="00D21030" w:rsidRPr="006A5702" w:rsidRDefault="00EE4B65" w:rsidP="009C14C2">
      <w:pPr>
        <w:pStyle w:val="Title"/>
      </w:pPr>
      <w:r w:rsidRPr="006A5702">
        <w:t>Εργασία στο Μάθημα της Τεχνολογίας Λογισμικού</w:t>
      </w:r>
      <w:r w:rsidR="002B09EB">
        <w:br/>
      </w:r>
      <w:r w:rsidR="004352CC" w:rsidRPr="006A5702">
        <w:t xml:space="preserve">Προδιαγραφές </w:t>
      </w:r>
      <w:r w:rsidR="0012070A" w:rsidRPr="006A5702">
        <w:t xml:space="preserve">του </w:t>
      </w:r>
      <w:r w:rsidR="00C7282C">
        <w:rPr>
          <w:lang w:val="en-US"/>
        </w:rPr>
        <w:t>Command</w:t>
      </w:r>
      <w:r w:rsidR="00C7282C" w:rsidRPr="00C7282C">
        <w:t>-</w:t>
      </w:r>
      <w:r w:rsidR="00C7282C">
        <w:rPr>
          <w:lang w:val="en-US"/>
        </w:rPr>
        <w:t>Line</w:t>
      </w:r>
      <w:r w:rsidR="00C7282C" w:rsidRPr="00C7282C">
        <w:t xml:space="preserve"> </w:t>
      </w:r>
      <w:r w:rsidR="00C7282C">
        <w:rPr>
          <w:lang w:val="en-US"/>
        </w:rPr>
        <w:t>Interface</w:t>
      </w:r>
      <w:r w:rsidR="00C7282C" w:rsidRPr="00C7282C">
        <w:t xml:space="preserve"> - </w:t>
      </w:r>
      <w:r w:rsidR="00C7282C">
        <w:rPr>
          <w:lang w:val="en-US"/>
        </w:rPr>
        <w:t>CLI</w:t>
      </w:r>
      <w:r w:rsidR="007C0D1F" w:rsidRPr="006A5702">
        <w:t xml:space="preserve"> </w:t>
      </w:r>
      <w:r w:rsidR="00C7282C">
        <w:br/>
      </w:r>
      <w:r w:rsidR="00357BE4" w:rsidRPr="006A5702">
        <w:t>ανοικτών δεδομένων αγοράς ηλεκτρικής ενέργειας στην Ευρώπη</w:t>
      </w:r>
    </w:p>
    <w:p w14:paraId="7EB849D6" w14:textId="57B9631D" w:rsidR="00EE4B65" w:rsidRPr="00CE0044" w:rsidRDefault="00EE4B65" w:rsidP="009C14C2">
      <w:pPr>
        <w:jc w:val="center"/>
      </w:pPr>
      <w:r w:rsidRPr="006E70CD">
        <w:t>Χειμερινό εξάμηνο 201</w:t>
      </w:r>
      <w:r w:rsidR="00357BE4" w:rsidRPr="00CE0044">
        <w:t>9</w:t>
      </w:r>
      <w:r w:rsidRPr="006E70CD">
        <w:t>-</w:t>
      </w:r>
      <w:r w:rsidR="00357BE4" w:rsidRPr="00CE0044">
        <w:t>20</w:t>
      </w:r>
    </w:p>
    <w:p w14:paraId="37358397" w14:textId="2EEB0F5A" w:rsidR="004352CC" w:rsidRPr="004352CC" w:rsidRDefault="00EE4B65" w:rsidP="009C14C2">
      <w:pPr>
        <w:jc w:val="center"/>
      </w:pPr>
      <w:r>
        <w:t>Διδάσκοντες: Ν. Παπασπύρου, Β. Βεσκούκης, Κ. Σαΐδης</w:t>
      </w:r>
    </w:p>
    <w:p w14:paraId="4C7AA8BC" w14:textId="4B9A9A82" w:rsidR="0037384D" w:rsidRPr="004A23E2" w:rsidRDefault="004352CC" w:rsidP="00845BF3">
      <w:pPr>
        <w:pStyle w:val="Heading1"/>
        <w:rPr>
          <w:lang w:val="el-GR"/>
        </w:rPr>
      </w:pPr>
      <w:r w:rsidRPr="004A23E2">
        <w:rPr>
          <w:lang w:val="el-GR"/>
        </w:rPr>
        <w:t>Γενικές αρχές</w:t>
      </w:r>
    </w:p>
    <w:p w14:paraId="1F21D6AB" w14:textId="4056A581" w:rsidR="004352CC" w:rsidRPr="003F0C84" w:rsidRDefault="00357BE4" w:rsidP="009C14C2">
      <w:r>
        <w:t>Το σύστημα λογισμικού διαχείρισης δεδομένων αγοράς ηλεκτρικής ενέργειας</w:t>
      </w:r>
      <w:r w:rsidR="004352CC">
        <w:t xml:space="preserve"> που θα αναπτύξετε θα πρέπει να υποστηρίζει ένα </w:t>
      </w:r>
      <w:r w:rsidR="00C7282C">
        <w:rPr>
          <w:lang w:val="en-US"/>
        </w:rPr>
        <w:t>Command</w:t>
      </w:r>
      <w:r w:rsidR="00C7282C" w:rsidRPr="00C7282C">
        <w:t xml:space="preserve"> </w:t>
      </w:r>
      <w:r w:rsidR="00C7282C">
        <w:rPr>
          <w:lang w:val="en-US"/>
        </w:rPr>
        <w:t>Line</w:t>
      </w:r>
      <w:r w:rsidR="004352CC" w:rsidRPr="004352CC">
        <w:t xml:space="preserve"> </w:t>
      </w:r>
      <w:r w:rsidR="004352CC">
        <w:t>Interface</w:t>
      </w:r>
      <w:r w:rsidR="004352CC" w:rsidRPr="004352CC">
        <w:t xml:space="preserve"> </w:t>
      </w:r>
      <w:r w:rsidR="004352CC">
        <w:t>(</w:t>
      </w:r>
      <w:r w:rsidR="00C7282C">
        <w:rPr>
          <w:lang w:val="en-US"/>
        </w:rPr>
        <w:t>CLI</w:t>
      </w:r>
      <w:r w:rsidR="004352CC" w:rsidRPr="004352CC">
        <w:t>)</w:t>
      </w:r>
      <w:r>
        <w:t xml:space="preserve">, </w:t>
      </w:r>
      <w:r w:rsidR="004352CC">
        <w:t>για τη</w:t>
      </w:r>
      <w:r w:rsidR="00C7282C" w:rsidRPr="00C7282C">
        <w:t xml:space="preserve"> </w:t>
      </w:r>
      <w:r w:rsidR="00C7282C">
        <w:t>διαχείριση συστήματος και λογαριασμών, καθώς και τη</w:t>
      </w:r>
      <w:r w:rsidR="004352CC">
        <w:t xml:space="preserve">ν ανάκτηση των δεδομένων </w:t>
      </w:r>
      <w:r>
        <w:t>που αποθηκεύονται στη Βάση που θα υλοποιήσετε</w:t>
      </w:r>
      <w:r w:rsidR="004352CC">
        <w:t>.</w:t>
      </w:r>
      <w:r w:rsidR="004352CC" w:rsidRPr="004352CC">
        <w:t xml:space="preserve"> </w:t>
      </w:r>
      <w:r w:rsidR="00763177">
        <w:t xml:space="preserve">Οι προδιαγραφές του </w:t>
      </w:r>
      <w:r w:rsidR="00763177">
        <w:rPr>
          <w:lang w:val="en-US"/>
        </w:rPr>
        <w:t>CLI</w:t>
      </w:r>
      <w:r w:rsidR="00763177" w:rsidRPr="00763177">
        <w:t xml:space="preserve"> </w:t>
      </w:r>
      <w:r w:rsidR="00763177">
        <w:t xml:space="preserve">περιλαμβάνουν κλήσεις ανάκτησης δεδομένων, οι οποίες είναι ισοδύναμες με εκείνες του </w:t>
      </w:r>
      <w:r w:rsidR="00763177">
        <w:rPr>
          <w:lang w:val="en-US"/>
        </w:rPr>
        <w:t>REST</w:t>
      </w:r>
      <w:r w:rsidR="00763177" w:rsidRPr="00763177">
        <w:t xml:space="preserve"> </w:t>
      </w:r>
      <w:r w:rsidR="00763177">
        <w:rPr>
          <w:lang w:val="en-US"/>
        </w:rPr>
        <w:t>API</w:t>
      </w:r>
      <w:r w:rsidR="00763177" w:rsidRPr="00763177">
        <w:t xml:space="preserve">, </w:t>
      </w:r>
      <w:r w:rsidR="00763177">
        <w:t xml:space="preserve">καθώς και κλήσεις διαχείρισης του συστήματος. </w:t>
      </w:r>
      <w:r w:rsidR="003F0C84">
        <w:t xml:space="preserve">Το </w:t>
      </w:r>
      <w:r w:rsidR="003F0C84">
        <w:rPr>
          <w:lang w:val="en-US"/>
        </w:rPr>
        <w:t>CLI</w:t>
      </w:r>
      <w:r w:rsidR="003F0C84" w:rsidRPr="003F0C84">
        <w:t xml:space="preserve"> </w:t>
      </w:r>
      <w:r w:rsidR="003F0C84">
        <w:t>είναι διαθέσιμο μόνο από την κονσόλα (</w:t>
      </w:r>
      <w:r w:rsidR="003F0C84">
        <w:rPr>
          <w:lang w:val="en-US"/>
        </w:rPr>
        <w:t>command</w:t>
      </w:r>
      <w:r w:rsidR="003F0C84" w:rsidRPr="003F0C84">
        <w:t xml:space="preserve"> </w:t>
      </w:r>
      <w:r w:rsidR="003F0C84">
        <w:rPr>
          <w:lang w:val="en-US"/>
        </w:rPr>
        <w:t>line</w:t>
      </w:r>
      <w:r w:rsidR="003F0C84" w:rsidRPr="003F0C84">
        <w:t xml:space="preserve">, </w:t>
      </w:r>
      <w:r w:rsidR="003F0C84">
        <w:rPr>
          <w:lang w:val="en-US"/>
        </w:rPr>
        <w:t>ssh</w:t>
      </w:r>
      <w:r w:rsidR="003F0C84" w:rsidRPr="003F0C84">
        <w:t xml:space="preserve">) </w:t>
      </w:r>
      <w:r w:rsidR="003F0C84">
        <w:t>του συστήματος που φιλοξενεί την εφαρμογή που θα κατασκευάσετε.</w:t>
      </w:r>
    </w:p>
    <w:p w14:paraId="554E0244" w14:textId="537299BA" w:rsidR="007A3F7C" w:rsidRPr="00763177" w:rsidRDefault="00C7282C" w:rsidP="007C759F">
      <w:pPr>
        <w:pStyle w:val="Heading1"/>
        <w:rPr>
          <w:lang w:val="el-GR"/>
        </w:rPr>
      </w:pPr>
      <w:r w:rsidRPr="00763177">
        <w:rPr>
          <w:lang w:val="el-GR"/>
        </w:rPr>
        <w:t xml:space="preserve">Ανάκτηση δεδομένων </w:t>
      </w:r>
    </w:p>
    <w:p w14:paraId="6B230DE7" w14:textId="3AC57135" w:rsidR="00AA636B" w:rsidRDefault="00C7282C" w:rsidP="009C14C2">
      <w:r>
        <w:t>Για την ανάκτηση δεδομένων, τ</w:t>
      </w:r>
      <w:r w:rsidR="00AA636B">
        <w:t xml:space="preserve">ο </w:t>
      </w:r>
      <w:r>
        <w:rPr>
          <w:lang w:val="en-US"/>
        </w:rPr>
        <w:t>CLI</w:t>
      </w:r>
      <w:r w:rsidR="00AA636B" w:rsidRPr="00AA636B">
        <w:t xml:space="preserve"> </w:t>
      </w:r>
      <w:r w:rsidR="00AA636B">
        <w:t xml:space="preserve">θα </w:t>
      </w:r>
      <w:r>
        <w:t>καλείται από τη γραμμή εντολών με κλήσεις της μορφής</w:t>
      </w:r>
      <w:r w:rsidR="00AA636B">
        <w:t>:</w:t>
      </w:r>
    </w:p>
    <w:p w14:paraId="193755CA" w14:textId="48A96AA2" w:rsidR="00AA636B" w:rsidRPr="00C7282C" w:rsidRDefault="00C7282C" w:rsidP="0050469E">
      <w:pPr>
        <w:pStyle w:val="CodeURLSetc"/>
        <w:rPr>
          <w:lang w:val="en-US"/>
        </w:rPr>
      </w:pPr>
      <w:r w:rsidRPr="00C7282C">
        <w:rPr>
          <w:lang w:val="en-US"/>
        </w:rPr>
        <w:t xml:space="preserve">$ </w:t>
      </w:r>
      <w:r>
        <w:rPr>
          <w:lang w:val="en-US"/>
        </w:rPr>
        <w:t>energy</w:t>
      </w:r>
      <w:r w:rsidRPr="00C7282C">
        <w:rPr>
          <w:lang w:val="en-US"/>
        </w:rPr>
        <w:t>_</w:t>
      </w:r>
      <w:r>
        <w:rPr>
          <w:lang w:val="en-US"/>
        </w:rPr>
        <w:t>groupXXX</w:t>
      </w:r>
      <w:r w:rsidRPr="00C7282C">
        <w:rPr>
          <w:lang w:val="en-US"/>
        </w:rPr>
        <w:t xml:space="preserve"> </w:t>
      </w:r>
      <w:r w:rsidR="0050469E">
        <w:rPr>
          <w:lang w:val="en-US"/>
        </w:rPr>
        <w:t xml:space="preserve">SCOPE </w:t>
      </w:r>
      <w:r w:rsidRPr="00C7282C">
        <w:rPr>
          <w:lang w:val="en-US"/>
        </w:rPr>
        <w:t>-</w:t>
      </w:r>
      <w:r>
        <w:rPr>
          <w:lang w:val="en-US"/>
        </w:rPr>
        <w:t>-param1 value1 [--param2 value2 ...]</w:t>
      </w:r>
    </w:p>
    <w:p w14:paraId="25AA2E21" w14:textId="059D2FC7" w:rsidR="00100190" w:rsidRDefault="005F1EB1" w:rsidP="009C14C2">
      <w:r>
        <w:t>Όπου</w:t>
      </w:r>
      <w:r w:rsidR="00C7282C" w:rsidRPr="0050469E">
        <w:rPr>
          <w:lang w:val="en-US"/>
        </w:rPr>
        <w:t xml:space="preserve"> </w:t>
      </w:r>
      <w:r w:rsidR="00C7282C">
        <w:rPr>
          <w:lang w:val="en-US"/>
        </w:rPr>
        <w:t>XXX</w:t>
      </w:r>
      <w:r w:rsidR="00C7282C" w:rsidRPr="0050469E">
        <w:rPr>
          <w:lang w:val="en-US"/>
        </w:rPr>
        <w:t xml:space="preserve"> </w:t>
      </w:r>
      <w:r w:rsidR="00C7282C">
        <w:t>το</w:t>
      </w:r>
      <w:r w:rsidR="00C7282C" w:rsidRPr="0050469E">
        <w:rPr>
          <w:lang w:val="en-US"/>
        </w:rPr>
        <w:t xml:space="preserve"> </w:t>
      </w:r>
      <w:r w:rsidR="00C7282C">
        <w:t>αναγνωριστικό</w:t>
      </w:r>
      <w:r w:rsidR="00C7282C" w:rsidRPr="0050469E">
        <w:rPr>
          <w:lang w:val="en-US"/>
        </w:rPr>
        <w:t xml:space="preserve"> </w:t>
      </w:r>
      <w:r w:rsidR="00C7282C">
        <w:t>της</w:t>
      </w:r>
      <w:r w:rsidR="00C7282C" w:rsidRPr="0050469E">
        <w:rPr>
          <w:lang w:val="en-US"/>
        </w:rPr>
        <w:t xml:space="preserve"> </w:t>
      </w:r>
      <w:r w:rsidR="00C7282C">
        <w:t>ομάδας</w:t>
      </w:r>
      <w:r w:rsidR="00C7282C" w:rsidRPr="0050469E">
        <w:rPr>
          <w:lang w:val="en-US"/>
        </w:rPr>
        <w:t xml:space="preserve"> </w:t>
      </w:r>
      <w:r w:rsidR="00C7282C">
        <w:t>σας</w:t>
      </w:r>
      <w:r w:rsidR="00C7282C" w:rsidRPr="0050469E">
        <w:rPr>
          <w:lang w:val="en-US"/>
        </w:rPr>
        <w:t xml:space="preserve"> </w:t>
      </w:r>
      <w:r w:rsidR="00C7282C">
        <w:t>όπως</w:t>
      </w:r>
      <w:r w:rsidR="00C7282C" w:rsidRPr="0050469E">
        <w:rPr>
          <w:lang w:val="en-US"/>
        </w:rPr>
        <w:t xml:space="preserve"> </w:t>
      </w:r>
      <w:r w:rsidR="00C7282C">
        <w:t>έχει</w:t>
      </w:r>
      <w:r w:rsidR="00C7282C" w:rsidRPr="0050469E">
        <w:rPr>
          <w:lang w:val="en-US"/>
        </w:rPr>
        <w:t xml:space="preserve"> </w:t>
      </w:r>
      <w:r w:rsidR="00C7282C">
        <w:t>ανακοινωθεί</w:t>
      </w:r>
      <w:r w:rsidR="0050469E" w:rsidRPr="0050469E">
        <w:rPr>
          <w:lang w:val="en-US"/>
        </w:rPr>
        <w:t xml:space="preserve"> </w:t>
      </w:r>
      <w:r w:rsidR="0050469E">
        <w:t>και</w:t>
      </w:r>
      <w:r w:rsidR="0050469E" w:rsidRPr="0050469E">
        <w:rPr>
          <w:lang w:val="en-US"/>
        </w:rPr>
        <w:t xml:space="preserve"> </w:t>
      </w:r>
      <w:r w:rsidR="0050469E">
        <w:rPr>
          <w:lang w:val="en-US"/>
        </w:rPr>
        <w:t>SCOPE</w:t>
      </w:r>
      <w:r w:rsidR="0050469E" w:rsidRPr="0050469E">
        <w:rPr>
          <w:lang w:val="en-US"/>
        </w:rPr>
        <w:t xml:space="preserve"> </w:t>
      </w:r>
      <w:r w:rsidR="0050469E">
        <w:t>ένα</w:t>
      </w:r>
      <w:r w:rsidR="0050469E" w:rsidRPr="0050469E">
        <w:rPr>
          <w:lang w:val="en-US"/>
        </w:rPr>
        <w:t xml:space="preserve"> </w:t>
      </w:r>
      <w:r w:rsidR="0050469E">
        <w:t>από</w:t>
      </w:r>
      <w:r w:rsidR="0050469E" w:rsidRPr="0050469E">
        <w:rPr>
          <w:lang w:val="en-US"/>
        </w:rPr>
        <w:t xml:space="preserve"> </w:t>
      </w:r>
      <w:r w:rsidR="0050469E">
        <w:t>τα</w:t>
      </w:r>
      <w:r w:rsidR="0050469E" w:rsidRPr="0050469E">
        <w:rPr>
          <w:lang w:val="en-US"/>
        </w:rPr>
        <w:t xml:space="preserve"> ActualTotalLoad, AggregatedGenerationPerType, DayAheadTotalLoadForecast, ActualvsForecast, </w:t>
      </w:r>
      <w:r w:rsidR="0050469E">
        <w:rPr>
          <w:lang w:val="en-US"/>
        </w:rPr>
        <w:t>Admin</w:t>
      </w:r>
      <w:r w:rsidR="0050469E" w:rsidRPr="0050469E">
        <w:rPr>
          <w:lang w:val="en-US"/>
        </w:rPr>
        <w:t xml:space="preserve">. </w:t>
      </w:r>
      <w:r w:rsidR="00C7282C">
        <w:t xml:space="preserve">Σε περίπτωση που δεν δίνονται παράμετροι, θα πρέπει να εμφανίζονται οι υποστηριζόμενες από το </w:t>
      </w:r>
      <w:r w:rsidR="00C7282C">
        <w:rPr>
          <w:lang w:val="en-US"/>
        </w:rPr>
        <w:t>CLI</w:t>
      </w:r>
      <w:r w:rsidR="00C7282C" w:rsidRPr="00C7282C">
        <w:t xml:space="preserve"> </w:t>
      </w:r>
      <w:r w:rsidR="00C7282C">
        <w:t>παράμετροι</w:t>
      </w:r>
      <w:r w:rsidR="00C7282C" w:rsidRPr="00C7282C">
        <w:t>.</w:t>
      </w:r>
    </w:p>
    <w:p w14:paraId="722ACD68" w14:textId="27F06582" w:rsidR="00AA636B" w:rsidRDefault="00AA636B" w:rsidP="009C14C2">
      <w:r>
        <w:t>Για</w:t>
      </w:r>
      <w:r w:rsidRPr="005F1EB1">
        <w:t xml:space="preserve"> </w:t>
      </w:r>
      <w:r>
        <w:t>παράδειγμα</w:t>
      </w:r>
      <w:r w:rsidRPr="005F1EB1">
        <w:t xml:space="preserve">, </w:t>
      </w:r>
      <w:r w:rsidR="00C7282C">
        <w:t xml:space="preserve">η κλήση </w:t>
      </w:r>
      <w:r w:rsidR="007A3F7C">
        <w:t xml:space="preserve">για την ανάκτηση </w:t>
      </w:r>
      <w:r w:rsidR="005F1EB1">
        <w:t>του φορτίου της περιοχής</w:t>
      </w:r>
      <w:r w:rsidR="0096679B" w:rsidRPr="0096679B">
        <w:t xml:space="preserve"> (</w:t>
      </w:r>
      <w:r w:rsidR="0096679B">
        <w:t>AreaName</w:t>
      </w:r>
      <w:r w:rsidR="0096679B" w:rsidRPr="0096679B">
        <w:t>)</w:t>
      </w:r>
      <w:r w:rsidR="005F1EB1">
        <w:t xml:space="preserve"> Greece</w:t>
      </w:r>
      <w:r w:rsidR="0096679B" w:rsidRPr="0096679B">
        <w:t xml:space="preserve">, </w:t>
      </w:r>
      <w:r w:rsidR="0096679B">
        <w:t>ανά ώρα,</w:t>
      </w:r>
      <w:r w:rsidR="005F1EB1">
        <w:t xml:space="preserve"> </w:t>
      </w:r>
      <w:r w:rsidR="00100190">
        <w:t xml:space="preserve">κατά </w:t>
      </w:r>
      <w:r w:rsidR="005F1EB1">
        <w:t>την 15.1.2018 είναι το εξής</w:t>
      </w:r>
      <w:r w:rsidR="007A3F7C">
        <w:t>:</w:t>
      </w:r>
    </w:p>
    <w:p w14:paraId="632C5558" w14:textId="38BF7A6A" w:rsidR="00C7282C" w:rsidRDefault="00C7282C" w:rsidP="00B15592">
      <w:pPr>
        <w:pStyle w:val="CodeURLSetc"/>
        <w:rPr>
          <w:lang w:val="en-US"/>
        </w:rPr>
      </w:pPr>
      <w:r w:rsidRPr="00C7282C">
        <w:rPr>
          <w:lang w:val="en-US"/>
        </w:rPr>
        <w:t xml:space="preserve">$ </w:t>
      </w:r>
      <w:r>
        <w:rPr>
          <w:lang w:val="en-US"/>
        </w:rPr>
        <w:t>energy_groupXXX ActualTotalLoad --area Greece --timeres PT60M --date 2018-01-15</w:t>
      </w:r>
    </w:p>
    <w:p w14:paraId="39B0574B" w14:textId="1C86E59F" w:rsidR="00FE5AB1" w:rsidRDefault="00C7282C" w:rsidP="009C14C2">
      <w:r>
        <w:t xml:space="preserve">Σε συμφωνία με τα αναφερόμενα στο έγγραφο προδιαγραφής του </w:t>
      </w:r>
      <w:r>
        <w:rPr>
          <w:lang w:val="en-US"/>
        </w:rPr>
        <w:t>REST</w:t>
      </w:r>
      <w:r w:rsidRPr="00C7282C">
        <w:t xml:space="preserve"> </w:t>
      </w:r>
      <w:r>
        <w:rPr>
          <w:lang w:val="en-US"/>
        </w:rPr>
        <w:t>API</w:t>
      </w:r>
      <w:r w:rsidRPr="00C7282C">
        <w:t>,</w:t>
      </w:r>
      <w:r>
        <w:t xml:space="preserve"> η</w:t>
      </w:r>
      <w:r w:rsidR="009A614F" w:rsidRPr="009A614F">
        <w:t xml:space="preserve"> </w:t>
      </w:r>
      <w:r w:rsidR="009A614F">
        <w:t>παράμετρος</w:t>
      </w:r>
      <w:r w:rsidR="009A614F" w:rsidRPr="009A614F">
        <w:t xml:space="preserve"> "</w:t>
      </w:r>
      <w:r w:rsidR="009A614F">
        <w:t>PT</w:t>
      </w:r>
      <w:r w:rsidR="009A614F" w:rsidRPr="009A614F">
        <w:t>60</w:t>
      </w:r>
      <w:r w:rsidR="009A614F">
        <w:t>M</w:t>
      </w:r>
      <w:r w:rsidR="009A614F" w:rsidRPr="009A614F">
        <w:t xml:space="preserve">" </w:t>
      </w:r>
      <w:r w:rsidR="003C6151">
        <w:t>"δείχνει" στην αντίστοιχη εγγραφή του πίνακα ResolutionCode</w:t>
      </w:r>
      <w:r w:rsidR="00E61D4C">
        <w:t>, όπως φαίνεται στο σχήμα της ΒΔ. Η τιμή PT</w:t>
      </w:r>
      <w:r w:rsidR="00E61D4C" w:rsidRPr="00E61D4C">
        <w:t>60</w:t>
      </w:r>
      <w:r w:rsidR="00E61D4C">
        <w:t>M</w:t>
      </w:r>
      <w:r w:rsidR="00E61D4C" w:rsidRPr="00E61D4C">
        <w:t xml:space="preserve"> </w:t>
      </w:r>
      <w:r w:rsidR="00E61D4C">
        <w:t>αντιστοιχεί</w:t>
      </w:r>
      <w:r w:rsidR="009A614F">
        <w:t xml:space="preserve"> σε δεδομένα που καταγράφονται ωριαία. Τ</w:t>
      </w:r>
      <w:r w:rsidR="00467A30">
        <w:t>α</w:t>
      </w:r>
      <w:r w:rsidR="00467A30" w:rsidRPr="00467A30">
        <w:t xml:space="preserve"> </w:t>
      </w:r>
      <w:r w:rsidR="00467A30">
        <w:t>διατιθέμενα από το entso</w:t>
      </w:r>
      <w:r w:rsidR="00467A30" w:rsidRPr="00467A30">
        <w:t>-</w:t>
      </w:r>
      <w:r w:rsidR="00467A30">
        <w:t>e</w:t>
      </w:r>
      <w:r w:rsidR="00467A30" w:rsidRPr="00467A30">
        <w:t xml:space="preserve"> </w:t>
      </w:r>
      <w:r w:rsidR="00467A30">
        <w:t>δεδομένα για τα dataset</w:t>
      </w:r>
      <w:r w:rsidR="0050469E">
        <w:t xml:space="preserve"> (</w:t>
      </w:r>
      <w:r w:rsidR="0050469E">
        <w:rPr>
          <w:lang w:val="en-US"/>
        </w:rPr>
        <w:t>scope</w:t>
      </w:r>
      <w:r w:rsidR="0050469E" w:rsidRPr="0050469E">
        <w:t>)</w:t>
      </w:r>
      <w:r w:rsidR="00467A30" w:rsidRPr="00467A30">
        <w:t xml:space="preserve"> </w:t>
      </w:r>
      <w:r w:rsidR="00467A30">
        <w:t>που μας αφορούν</w:t>
      </w:r>
      <w:r w:rsidR="00DB5827">
        <w:t>,</w:t>
      </w:r>
      <w:r w:rsidR="00467A30">
        <w:t xml:space="preserve"> μπορεί να </w:t>
      </w:r>
      <w:r w:rsidR="00E61D4C">
        <w:t>γίνονται διαθέσιμα</w:t>
      </w:r>
      <w:r w:rsidR="00467A30">
        <w:t xml:space="preserve"> σε μισάωρα (PT</w:t>
      </w:r>
      <w:r w:rsidR="00467A30" w:rsidRPr="00467A30">
        <w:t>30</w:t>
      </w:r>
      <w:r w:rsidR="00467A30">
        <w:t>M</w:t>
      </w:r>
      <w:r w:rsidR="00467A30" w:rsidRPr="00467A30">
        <w:t xml:space="preserve">) </w:t>
      </w:r>
      <w:r w:rsidR="00467A30">
        <w:t>ή και δεκαπεντάλεπτα (PT</w:t>
      </w:r>
      <w:r w:rsidR="00467A30" w:rsidRPr="00467A30">
        <w:t>15</w:t>
      </w:r>
      <w:r w:rsidR="00467A30">
        <w:t>M</w:t>
      </w:r>
      <w:r w:rsidR="00467A30" w:rsidRPr="00467A30">
        <w:t>)</w:t>
      </w:r>
      <w:r w:rsidR="00E61D4C">
        <w:t>.</w:t>
      </w:r>
    </w:p>
    <w:p w14:paraId="4077385A" w14:textId="15ED6246" w:rsidR="00C7282C" w:rsidRDefault="004F6146" w:rsidP="009C14C2">
      <w:r>
        <w:t xml:space="preserve">Όλα τα αποτελέσματα που επιστρέφει το </w:t>
      </w:r>
      <w:r w:rsidR="00C7282C">
        <w:rPr>
          <w:lang w:val="en-US"/>
        </w:rPr>
        <w:t>CLI</w:t>
      </w:r>
      <w:r w:rsidRPr="00E9729C">
        <w:t xml:space="preserve"> </w:t>
      </w:r>
      <w:r>
        <w:t>θα είναι ταξινομημένα ως προς το χρόνο στον οποίο αναφέρονται (πεδίο</w:t>
      </w:r>
      <w:r w:rsidR="000F6AF2">
        <w:t xml:space="preserve"> </w:t>
      </w:r>
      <w:r w:rsidR="000F6AF2">
        <w:rPr>
          <w:lang w:val="en-US"/>
        </w:rPr>
        <w:t>DateTime</w:t>
      </w:r>
      <w:r w:rsidR="000F6AF2" w:rsidRPr="00E9729C">
        <w:t>)</w:t>
      </w:r>
      <w:r>
        <w:t>, με αύξουσα τάξη</w:t>
      </w:r>
      <w:r w:rsidR="000F6AF2" w:rsidRPr="00E9729C">
        <w:t>.</w:t>
      </w:r>
      <w:r w:rsidR="00C7282C" w:rsidRPr="00C7282C">
        <w:t xml:space="preserve"> </w:t>
      </w:r>
    </w:p>
    <w:p w14:paraId="7A1BFC17" w14:textId="1E829952" w:rsidR="000E32EF" w:rsidRDefault="000E32EF" w:rsidP="000E32EF">
      <w:r>
        <w:t>Το</w:t>
      </w:r>
      <w:r w:rsidRPr="00FE5AB1">
        <w:t xml:space="preserve"> </w:t>
      </w:r>
      <w:r>
        <w:rPr>
          <w:lang w:val="en-US"/>
        </w:rPr>
        <w:t>CLI</w:t>
      </w:r>
      <w:r w:rsidRPr="00FE5AB1">
        <w:t xml:space="preserve"> </w:t>
      </w:r>
      <w:r>
        <w:t>θα</w:t>
      </w:r>
      <w:r w:rsidRPr="00FE5AB1">
        <w:t xml:space="preserve"> </w:t>
      </w:r>
      <w:r>
        <w:t>υποστηρίζει</w:t>
      </w:r>
      <w:r w:rsidRPr="00FE5AB1">
        <w:t xml:space="preserve"> </w:t>
      </w:r>
      <w:r>
        <w:t>τον</w:t>
      </w:r>
      <w:r w:rsidRPr="00FE5AB1">
        <w:t xml:space="preserve"> </w:t>
      </w:r>
      <w:r>
        <w:t>μορφότυπο</w:t>
      </w:r>
      <w:r w:rsidRPr="00FE5AB1">
        <w:t xml:space="preserve"> </w:t>
      </w:r>
      <w:r>
        <w:t>JSON</w:t>
      </w:r>
      <w:r w:rsidRPr="00FE5AB1">
        <w:t xml:space="preserve"> </w:t>
      </w:r>
      <w:r>
        <w:t>και</w:t>
      </w:r>
      <w:r w:rsidRPr="00FE5AB1">
        <w:t xml:space="preserve"> </w:t>
      </w:r>
      <w:r>
        <w:t>τον</w:t>
      </w:r>
      <w:r w:rsidRPr="00FE5AB1">
        <w:t xml:space="preserve"> </w:t>
      </w:r>
      <w:r>
        <w:t>μορφότυπο</w:t>
      </w:r>
      <w:r w:rsidRPr="00FE5AB1">
        <w:t xml:space="preserve"> </w:t>
      </w:r>
      <w:r>
        <w:t>CSV</w:t>
      </w:r>
      <w:r w:rsidRPr="000E32EF">
        <w:t xml:space="preserve">, </w:t>
      </w:r>
      <w:r>
        <w:t xml:space="preserve">όπως ακριβώς και στο </w:t>
      </w:r>
      <w:r>
        <w:rPr>
          <w:lang w:val="en-US"/>
        </w:rPr>
        <w:t>REST</w:t>
      </w:r>
      <w:r w:rsidRPr="000E32EF">
        <w:t xml:space="preserve"> </w:t>
      </w:r>
      <w:r>
        <w:rPr>
          <w:lang w:val="en-US"/>
        </w:rPr>
        <w:t>API</w:t>
      </w:r>
      <w:r w:rsidRPr="00FE5AB1">
        <w:t xml:space="preserve">. </w:t>
      </w:r>
      <w:r>
        <w:t>Η επιλογή του μορφότυπου θα καθορίζεται σε αντίστοιχη παράμετρο όπως αναφέρεται πιο κάτω.</w:t>
      </w:r>
    </w:p>
    <w:p w14:paraId="1CAEA9BB" w14:textId="62F84842" w:rsidR="002225A6" w:rsidRDefault="000E32EF" w:rsidP="000E32EF">
      <w:r>
        <w:t xml:space="preserve">Κατά την χρήση του </w:t>
      </w:r>
      <w:r>
        <w:rPr>
          <w:lang w:val="en-US"/>
        </w:rPr>
        <w:t>CLI</w:t>
      </w:r>
      <w:r w:rsidRPr="001219B0">
        <w:t xml:space="preserve">, </w:t>
      </w:r>
      <w:r>
        <w:t xml:space="preserve">περνά υποχρεωτικά ως παράμετρος το </w:t>
      </w:r>
      <w:r w:rsidR="002225A6">
        <w:rPr>
          <w:lang w:val="en-US"/>
        </w:rPr>
        <w:t>token</w:t>
      </w:r>
      <w:r w:rsidR="002225A6" w:rsidRPr="002225A6">
        <w:t xml:space="preserve"> </w:t>
      </w:r>
      <w:r>
        <w:t xml:space="preserve">κάθε χρήστη, μέσω του οποίου ελέγχεται η ταυτότητα, η εγκυρότητα του λογαριασμού, τα </w:t>
      </w:r>
      <w:r>
        <w:rPr>
          <w:lang w:val="en-US"/>
        </w:rPr>
        <w:t>quotas</w:t>
      </w:r>
      <w:r w:rsidRPr="001219B0">
        <w:t xml:space="preserve"> </w:t>
      </w:r>
      <w:r>
        <w:t xml:space="preserve">και ό,τι άλλο απαιτείται. Το </w:t>
      </w:r>
      <w:r w:rsidR="002225A6">
        <w:rPr>
          <w:lang w:val="en-US"/>
        </w:rPr>
        <w:t>token</w:t>
      </w:r>
      <w:r w:rsidR="002225A6" w:rsidRPr="002225A6">
        <w:t xml:space="preserve"> </w:t>
      </w:r>
      <w:r w:rsidR="002225A6">
        <w:t xml:space="preserve">παρέχεται στο </w:t>
      </w:r>
      <w:r w:rsidR="002225A6">
        <w:rPr>
          <w:lang w:val="en-US"/>
        </w:rPr>
        <w:t xml:space="preserve">CLI </w:t>
      </w:r>
      <w:r w:rsidR="002225A6">
        <w:t>ως αρχείο (βλ. παρακάτω)</w:t>
      </w:r>
      <w:r>
        <w:t xml:space="preserve">. </w:t>
      </w:r>
    </w:p>
    <w:p w14:paraId="02219F74" w14:textId="42178DFB" w:rsidR="000E32EF" w:rsidRPr="000E32EF" w:rsidRDefault="000E32EF" w:rsidP="000E32EF">
      <w:r>
        <w:t xml:space="preserve">Λογαριασμοί χρηστών δημιουργούνται μόνο μέσω του </w:t>
      </w:r>
      <w:r>
        <w:rPr>
          <w:lang w:val="en-US"/>
        </w:rPr>
        <w:t>CLI</w:t>
      </w:r>
      <w:r w:rsidRPr="000E32EF">
        <w:t>.</w:t>
      </w:r>
    </w:p>
    <w:p w14:paraId="4EDFC882" w14:textId="77777777" w:rsidR="000E32EF" w:rsidRPr="00C7282C" w:rsidRDefault="000E32EF" w:rsidP="009C14C2"/>
    <w:p w14:paraId="0270472A" w14:textId="765D215E" w:rsidR="00C7282C" w:rsidRPr="0050469E" w:rsidRDefault="00C7282C" w:rsidP="007C759F">
      <w:pPr>
        <w:keepNext/>
      </w:pPr>
      <w:r>
        <w:t>Θα πρέπει να υποστηρίζονται οι ακόλουθες παράμετροι</w:t>
      </w:r>
      <w:r w:rsidR="0050469E" w:rsidRPr="0050469E">
        <w:t xml:space="preserve"> </w:t>
      </w:r>
      <w:r w:rsidR="0050469E">
        <w:t xml:space="preserve">ανά </w:t>
      </w:r>
      <w:r w:rsidR="0050469E">
        <w:rPr>
          <w:lang w:val="en-US"/>
        </w:rPr>
        <w:t>scope</w:t>
      </w:r>
      <w:r w:rsidR="0050469E" w:rsidRPr="0050469E">
        <w:t>.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9"/>
        <w:gridCol w:w="1776"/>
        <w:gridCol w:w="2293"/>
        <w:gridCol w:w="2828"/>
      </w:tblGrid>
      <w:tr w:rsidR="002225A6" w:rsidRPr="00905F4C" w14:paraId="33E9D69B" w14:textId="77777777" w:rsidTr="002225A6">
        <w:trPr>
          <w:cantSplit/>
          <w:tblHeader/>
        </w:trPr>
        <w:tc>
          <w:tcPr>
            <w:tcW w:w="2729" w:type="dxa"/>
          </w:tcPr>
          <w:p w14:paraId="10FBB02F" w14:textId="0717B3FC" w:rsidR="002225A6" w:rsidRPr="0050469E" w:rsidRDefault="002225A6" w:rsidP="00C72B4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Scope</w:t>
            </w:r>
          </w:p>
        </w:tc>
        <w:tc>
          <w:tcPr>
            <w:tcW w:w="1776" w:type="dxa"/>
          </w:tcPr>
          <w:p w14:paraId="23F8951D" w14:textId="225AE9BF" w:rsidR="002225A6" w:rsidRPr="002225A6" w:rsidRDefault="002225A6" w:rsidP="00C72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Επίπεδο διαπίστευσης χρήστη</w:t>
            </w:r>
          </w:p>
        </w:tc>
        <w:tc>
          <w:tcPr>
            <w:tcW w:w="2293" w:type="dxa"/>
          </w:tcPr>
          <w:p w14:paraId="22A2BD9D" w14:textId="6A38E6BB" w:rsidR="002225A6" w:rsidRPr="00905F4C" w:rsidRDefault="002225A6" w:rsidP="00C72B42">
            <w:pPr>
              <w:jc w:val="center"/>
              <w:rPr>
                <w:b/>
                <w:bCs/>
              </w:rPr>
            </w:pPr>
            <w:r w:rsidRPr="00905F4C">
              <w:rPr>
                <w:b/>
                <w:bCs/>
              </w:rPr>
              <w:t>Υποχρεωτικές λοιπές παράμετροι</w:t>
            </w:r>
          </w:p>
        </w:tc>
        <w:tc>
          <w:tcPr>
            <w:tcW w:w="2828" w:type="dxa"/>
          </w:tcPr>
          <w:p w14:paraId="5850EEE6" w14:textId="77777777" w:rsidR="002225A6" w:rsidRPr="00BB7BBA" w:rsidRDefault="002225A6" w:rsidP="00C72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Αντίστοιχη κλήση </w:t>
            </w:r>
            <w:r>
              <w:rPr>
                <w:b/>
                <w:bCs/>
                <w:lang w:val="en-US"/>
              </w:rPr>
              <w:t>REST</w:t>
            </w:r>
            <w:r w:rsidRPr="00BB7BBA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API</w:t>
            </w:r>
            <w:r w:rsidRPr="00BB7BBA">
              <w:rPr>
                <w:b/>
                <w:bCs/>
              </w:rPr>
              <w:t xml:space="preserve"> - </w:t>
            </w:r>
            <w:r w:rsidRPr="00BB7BBA">
              <w:rPr>
                <w:b/>
                <w:bCs/>
                <w:color w:val="0070C0"/>
              </w:rPr>
              <w:t>πεδία που επιστρέφονται</w:t>
            </w:r>
          </w:p>
        </w:tc>
      </w:tr>
      <w:tr w:rsidR="002225A6" w:rsidRPr="00322596" w14:paraId="449EAA94" w14:textId="77777777" w:rsidTr="002225A6">
        <w:trPr>
          <w:cantSplit/>
        </w:trPr>
        <w:tc>
          <w:tcPr>
            <w:tcW w:w="2729" w:type="dxa"/>
          </w:tcPr>
          <w:p w14:paraId="4DA3185A" w14:textId="1D03C9A3" w:rsidR="002225A6" w:rsidRPr="002225A6" w:rsidRDefault="002225A6" w:rsidP="00C72B42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HealthCheck</w:t>
            </w:r>
          </w:p>
        </w:tc>
        <w:tc>
          <w:tcPr>
            <w:tcW w:w="1776" w:type="dxa"/>
          </w:tcPr>
          <w:p w14:paraId="680F13EE" w14:textId="73480CAC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Κανένα</w:t>
            </w:r>
          </w:p>
        </w:tc>
        <w:tc>
          <w:tcPr>
            <w:tcW w:w="2293" w:type="dxa"/>
          </w:tcPr>
          <w:p w14:paraId="04EA0B04" w14:textId="314DE5FD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Καμία</w:t>
            </w:r>
          </w:p>
        </w:tc>
        <w:tc>
          <w:tcPr>
            <w:tcW w:w="2828" w:type="dxa"/>
          </w:tcPr>
          <w:p w14:paraId="21B55586" w14:textId="58114032" w:rsidR="002225A6" w:rsidRPr="002225A6" w:rsidRDefault="002225A6" w:rsidP="00C72B42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en-US"/>
              </w:rPr>
              <w:t>HealthCheck</w:t>
            </w:r>
          </w:p>
        </w:tc>
      </w:tr>
      <w:tr w:rsidR="002225A6" w:rsidRPr="00322596" w14:paraId="1B53AFA9" w14:textId="77777777" w:rsidTr="002225A6">
        <w:trPr>
          <w:cantSplit/>
        </w:trPr>
        <w:tc>
          <w:tcPr>
            <w:tcW w:w="2729" w:type="dxa"/>
          </w:tcPr>
          <w:p w14:paraId="155CCC93" w14:textId="57439FC4" w:rsidR="002225A6" w:rsidRPr="002225A6" w:rsidRDefault="002225A6" w:rsidP="00C72B42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Reset</w:t>
            </w:r>
          </w:p>
        </w:tc>
        <w:tc>
          <w:tcPr>
            <w:tcW w:w="1776" w:type="dxa"/>
          </w:tcPr>
          <w:p w14:paraId="35EA4412" w14:textId="3967CC5E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Κανένα</w:t>
            </w:r>
          </w:p>
        </w:tc>
        <w:tc>
          <w:tcPr>
            <w:tcW w:w="2293" w:type="dxa"/>
          </w:tcPr>
          <w:p w14:paraId="2420D77B" w14:textId="74BB8FCF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Καμία</w:t>
            </w:r>
          </w:p>
        </w:tc>
        <w:tc>
          <w:tcPr>
            <w:tcW w:w="2828" w:type="dxa"/>
          </w:tcPr>
          <w:p w14:paraId="1AF74661" w14:textId="02F900CF" w:rsidR="002225A6" w:rsidRPr="002225A6" w:rsidRDefault="002225A6" w:rsidP="00C72B42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/Reset</w:t>
            </w:r>
          </w:p>
        </w:tc>
      </w:tr>
      <w:tr w:rsidR="002225A6" w:rsidRPr="002225A6" w14:paraId="77F363E9" w14:textId="77777777" w:rsidTr="002225A6">
        <w:trPr>
          <w:cantSplit/>
        </w:trPr>
        <w:tc>
          <w:tcPr>
            <w:tcW w:w="2729" w:type="dxa"/>
          </w:tcPr>
          <w:p w14:paraId="292CB567" w14:textId="7A7A9EA9" w:rsidR="002225A6" w:rsidRPr="002225A6" w:rsidRDefault="002225A6" w:rsidP="00C72B42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Login</w:t>
            </w:r>
          </w:p>
        </w:tc>
        <w:tc>
          <w:tcPr>
            <w:tcW w:w="1776" w:type="dxa"/>
          </w:tcPr>
          <w:p w14:paraId="41B2B1AC" w14:textId="593515BD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Κανένα</w:t>
            </w:r>
          </w:p>
        </w:tc>
        <w:tc>
          <w:tcPr>
            <w:tcW w:w="2293" w:type="dxa"/>
          </w:tcPr>
          <w:p w14:paraId="44560C9E" w14:textId="77777777" w:rsidR="002225A6" w:rsidRDefault="002225A6" w:rsidP="00C72B42">
            <w:pPr>
              <w:pStyle w:val="CodeURLSetc"/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username</w:t>
            </w:r>
          </w:p>
          <w:p w14:paraId="3337EE03" w14:textId="1F2FE521" w:rsidR="002225A6" w:rsidRPr="002225A6" w:rsidRDefault="002225A6" w:rsidP="00C72B42">
            <w:pPr>
              <w:pStyle w:val="CodeURLSetc"/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2828" w:type="dxa"/>
          </w:tcPr>
          <w:p w14:paraId="03B2A869" w14:textId="2AED8F96" w:rsidR="002225A6" w:rsidRPr="002225A6" w:rsidRDefault="002225A6" w:rsidP="00C72B42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 w:rsidRPr="002225A6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>Login</w:t>
            </w:r>
            <w:r w:rsidRPr="002225A6">
              <w:rPr>
                <w:sz w:val="18"/>
                <w:szCs w:val="18"/>
                <w:lang w:val="en-US"/>
              </w:rPr>
              <w:br/>
            </w:r>
            <w:r w:rsidRPr="002225A6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To</w:t>
            </w:r>
            <w:r w:rsidRPr="002225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token</w:t>
            </w:r>
            <w:r w:rsidRPr="002225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που</w:t>
            </w:r>
            <w:r w:rsidRPr="002225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επιστρέφεται</w:t>
            </w:r>
            <w:r w:rsidRPr="002225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αποθηκεύεται</w:t>
            </w:r>
            <w:r w:rsidRPr="002225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στο</w:t>
            </w:r>
            <w:r w:rsidRPr="002225A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αρχείο</w:t>
            </w:r>
            <w:r w:rsidRPr="002225A6">
              <w:rPr>
                <w:sz w:val="18"/>
                <w:szCs w:val="18"/>
                <w:lang w:val="en-US"/>
              </w:rPr>
              <w:t xml:space="preserve"> ${</w:t>
            </w:r>
            <w:r>
              <w:rPr>
                <w:sz w:val="18"/>
                <w:szCs w:val="18"/>
                <w:lang w:val="en-US"/>
              </w:rPr>
              <w:t>HOME</w:t>
            </w:r>
            <w:r w:rsidRPr="002225A6">
              <w:rPr>
                <w:sz w:val="18"/>
                <w:szCs w:val="18"/>
                <w:lang w:val="en-US"/>
              </w:rPr>
              <w:t>}/</w:t>
            </w:r>
            <w:r>
              <w:rPr>
                <w:sz w:val="18"/>
                <w:szCs w:val="18"/>
                <w:lang w:val="en-US"/>
              </w:rPr>
              <w:t>softeng</w:t>
            </w:r>
            <w:r w:rsidRPr="002225A6"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  <w:lang w:val="en-US"/>
              </w:rPr>
              <w:t>bAPI</w:t>
            </w:r>
            <w:r w:rsidRPr="002225A6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token</w:t>
            </w:r>
          </w:p>
        </w:tc>
      </w:tr>
      <w:tr w:rsidR="002225A6" w:rsidRPr="00322596" w14:paraId="7502103C" w14:textId="77777777" w:rsidTr="002225A6">
        <w:trPr>
          <w:cantSplit/>
        </w:trPr>
        <w:tc>
          <w:tcPr>
            <w:tcW w:w="2729" w:type="dxa"/>
          </w:tcPr>
          <w:p w14:paraId="5A597C71" w14:textId="6D3514DB" w:rsidR="002225A6" w:rsidRPr="002225A6" w:rsidRDefault="002225A6" w:rsidP="00C72B42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Logout</w:t>
            </w:r>
          </w:p>
        </w:tc>
        <w:tc>
          <w:tcPr>
            <w:tcW w:w="1776" w:type="dxa"/>
          </w:tcPr>
          <w:p w14:paraId="3607DF4E" w14:textId="7B23397D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Διαπιστευμένος Χρήστης</w:t>
            </w:r>
          </w:p>
        </w:tc>
        <w:tc>
          <w:tcPr>
            <w:tcW w:w="2293" w:type="dxa"/>
          </w:tcPr>
          <w:p w14:paraId="670E8E86" w14:textId="1BB79A25" w:rsidR="002225A6" w:rsidRPr="002225A6" w:rsidRDefault="002225A6" w:rsidP="00C72B42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Καμία</w:t>
            </w:r>
          </w:p>
        </w:tc>
        <w:tc>
          <w:tcPr>
            <w:tcW w:w="2828" w:type="dxa"/>
          </w:tcPr>
          <w:p w14:paraId="4BA07717" w14:textId="77777777" w:rsidR="002225A6" w:rsidRDefault="002225A6" w:rsidP="00C72B42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en-US"/>
              </w:rPr>
              <w:t>Logout</w:t>
            </w:r>
            <w:r>
              <w:rPr>
                <w:sz w:val="18"/>
                <w:szCs w:val="18"/>
                <w:lang w:val="en-US"/>
              </w:rPr>
              <w:br/>
            </w:r>
          </w:p>
          <w:p w14:paraId="347E86B1" w14:textId="2C2E3AD2" w:rsidR="002225A6" w:rsidRPr="002225A6" w:rsidRDefault="002225A6" w:rsidP="00C72B42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Διαγράφεται το αρχείο </w:t>
            </w:r>
            <w:bookmarkStart w:id="0" w:name="_GoBack"/>
            <w:bookmarkEnd w:id="0"/>
            <w:r w:rsidRPr="002225A6"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HOME</w:t>
            </w:r>
            <w:r w:rsidRPr="002225A6">
              <w:rPr>
                <w:sz w:val="18"/>
                <w:szCs w:val="18"/>
                <w:lang w:val="en-US"/>
              </w:rPr>
              <w:t>}/</w:t>
            </w:r>
            <w:r>
              <w:rPr>
                <w:sz w:val="18"/>
                <w:szCs w:val="18"/>
                <w:lang w:val="en-US"/>
              </w:rPr>
              <w:t>softeng</w:t>
            </w:r>
            <w:r w:rsidRPr="002225A6"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  <w:lang w:val="en-US"/>
              </w:rPr>
              <w:t>bAPI</w:t>
            </w:r>
            <w:r w:rsidRPr="002225A6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token</w:t>
            </w:r>
          </w:p>
        </w:tc>
      </w:tr>
      <w:tr w:rsidR="002225A6" w:rsidRPr="00322596" w14:paraId="5F0ACD80" w14:textId="77777777" w:rsidTr="002225A6">
        <w:trPr>
          <w:cantSplit/>
        </w:trPr>
        <w:tc>
          <w:tcPr>
            <w:tcW w:w="2729" w:type="dxa"/>
          </w:tcPr>
          <w:p w14:paraId="5FC8A3FA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ActualTotalLoad</w:t>
            </w:r>
          </w:p>
        </w:tc>
        <w:tc>
          <w:tcPr>
            <w:tcW w:w="1776" w:type="dxa"/>
          </w:tcPr>
          <w:p w14:paraId="4445E18D" w14:textId="4D29CFF1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Διαπιστευμένος Χρήστης</w:t>
            </w:r>
          </w:p>
        </w:tc>
        <w:tc>
          <w:tcPr>
            <w:tcW w:w="2293" w:type="dxa"/>
          </w:tcPr>
          <w:p w14:paraId="2F47A1BC" w14:textId="7F56E96C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--area</w:t>
            </w:r>
          </w:p>
          <w:p w14:paraId="6A14830F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--timeres</w:t>
            </w:r>
          </w:p>
          <w:p w14:paraId="2FF4C784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Pr="00322596">
              <w:rPr>
                <w:sz w:val="18"/>
                <w:szCs w:val="18"/>
                <w:lang w:val="en-US"/>
              </w:rPr>
              <w:t>--date | --month | --year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828" w:type="dxa"/>
          </w:tcPr>
          <w:p w14:paraId="5C96F076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 w:rsidRPr="00905F4C">
              <w:rPr>
                <w:sz w:val="18"/>
                <w:szCs w:val="18"/>
                <w:lang w:val="en-US"/>
              </w:rPr>
              <w:t>/ActualTotalLoad</w:t>
            </w:r>
          </w:p>
          <w:p w14:paraId="2593D315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</w:p>
          <w:p w14:paraId="33159BE7" w14:textId="77777777" w:rsidR="002225A6" w:rsidRPr="0032259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 w:rsidRPr="00BB7BBA">
              <w:rPr>
                <w:color w:val="0070C0"/>
                <w:sz w:val="18"/>
                <w:szCs w:val="18"/>
                <w:lang w:val="en-US"/>
              </w:rPr>
              <w:t>1a | 1b | 1c</w:t>
            </w:r>
          </w:p>
        </w:tc>
      </w:tr>
      <w:tr w:rsidR="002225A6" w:rsidRPr="00322596" w14:paraId="0126E9F3" w14:textId="77777777" w:rsidTr="002225A6">
        <w:trPr>
          <w:cantSplit/>
        </w:trPr>
        <w:tc>
          <w:tcPr>
            <w:tcW w:w="2729" w:type="dxa"/>
          </w:tcPr>
          <w:p w14:paraId="43870F5B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AggregatedGenerationPerType</w:t>
            </w:r>
          </w:p>
        </w:tc>
        <w:tc>
          <w:tcPr>
            <w:tcW w:w="1776" w:type="dxa"/>
          </w:tcPr>
          <w:p w14:paraId="10372B6C" w14:textId="76044F3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Διαπιστευμένος Χρήστης</w:t>
            </w:r>
          </w:p>
        </w:tc>
        <w:tc>
          <w:tcPr>
            <w:tcW w:w="2293" w:type="dxa"/>
          </w:tcPr>
          <w:p w14:paraId="2F64DFA4" w14:textId="47EAA7E1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--area</w:t>
            </w:r>
          </w:p>
          <w:p w14:paraId="4BE4584A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--timeres</w:t>
            </w:r>
          </w:p>
          <w:p w14:paraId="121BF430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--productiontype</w:t>
            </w:r>
          </w:p>
          <w:p w14:paraId="55739F17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Pr="00322596">
              <w:rPr>
                <w:sz w:val="18"/>
                <w:szCs w:val="18"/>
                <w:lang w:val="en-US"/>
              </w:rPr>
              <w:t>--date | --month | --year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828" w:type="dxa"/>
          </w:tcPr>
          <w:p w14:paraId="4FAB2466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Pr="00905F4C">
              <w:rPr>
                <w:sz w:val="18"/>
                <w:szCs w:val="18"/>
                <w:lang w:val="en-US"/>
              </w:rPr>
              <w:t>AggregatedGenerationPerType</w:t>
            </w:r>
          </w:p>
          <w:p w14:paraId="73A03E3C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</w:p>
          <w:p w14:paraId="65807430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</w:p>
          <w:p w14:paraId="0BF640F7" w14:textId="77777777" w:rsidR="002225A6" w:rsidRPr="0032259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 w:rsidRPr="00BB7BBA">
              <w:rPr>
                <w:color w:val="0070C0"/>
                <w:sz w:val="18"/>
                <w:szCs w:val="18"/>
                <w:lang w:val="en-US"/>
              </w:rPr>
              <w:t>2a | 2b | 2c</w:t>
            </w:r>
          </w:p>
        </w:tc>
      </w:tr>
      <w:tr w:rsidR="002225A6" w:rsidRPr="00322596" w14:paraId="7961F909" w14:textId="77777777" w:rsidTr="002225A6">
        <w:trPr>
          <w:cantSplit/>
        </w:trPr>
        <w:tc>
          <w:tcPr>
            <w:tcW w:w="2729" w:type="dxa"/>
          </w:tcPr>
          <w:p w14:paraId="3CCA8FD7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DayAheadTotalLoadForecast</w:t>
            </w:r>
          </w:p>
        </w:tc>
        <w:tc>
          <w:tcPr>
            <w:tcW w:w="1776" w:type="dxa"/>
          </w:tcPr>
          <w:p w14:paraId="4A5BA81D" w14:textId="6514ECFA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Διαπιστευμένος Χρήστης</w:t>
            </w:r>
          </w:p>
        </w:tc>
        <w:tc>
          <w:tcPr>
            <w:tcW w:w="2293" w:type="dxa"/>
          </w:tcPr>
          <w:p w14:paraId="41FD0F36" w14:textId="2F89890E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--area</w:t>
            </w:r>
          </w:p>
          <w:p w14:paraId="243D57DF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--timeres</w:t>
            </w:r>
          </w:p>
          <w:p w14:paraId="6060C3E7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Pr="00322596">
              <w:rPr>
                <w:sz w:val="18"/>
                <w:szCs w:val="18"/>
                <w:lang w:val="en-US"/>
              </w:rPr>
              <w:t>--date | --month | --year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828" w:type="dxa"/>
          </w:tcPr>
          <w:p w14:paraId="7B48501A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Pr="00322596">
              <w:rPr>
                <w:sz w:val="18"/>
                <w:szCs w:val="18"/>
                <w:lang w:val="en-US"/>
              </w:rPr>
              <w:t>DayAheadTotalLoadForecast</w:t>
            </w:r>
          </w:p>
          <w:p w14:paraId="2035F7D3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</w:p>
          <w:p w14:paraId="51710F3A" w14:textId="77777777" w:rsidR="002225A6" w:rsidRPr="0032259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 w:rsidRPr="00BB7BBA">
              <w:rPr>
                <w:color w:val="0070C0"/>
                <w:sz w:val="18"/>
                <w:szCs w:val="18"/>
                <w:lang w:val="en-US"/>
              </w:rPr>
              <w:t>3a | 3b | 3c</w:t>
            </w:r>
          </w:p>
        </w:tc>
      </w:tr>
      <w:tr w:rsidR="002225A6" w:rsidRPr="00BB7BBA" w14:paraId="11561561" w14:textId="77777777" w:rsidTr="002225A6">
        <w:trPr>
          <w:cantSplit/>
        </w:trPr>
        <w:tc>
          <w:tcPr>
            <w:tcW w:w="2729" w:type="dxa"/>
          </w:tcPr>
          <w:p w14:paraId="7A300AFE" w14:textId="77777777" w:rsidR="002225A6" w:rsidRDefault="002225A6" w:rsidP="002225A6">
            <w:pPr>
              <w:pStyle w:val="CodeURLSetc"/>
              <w:rPr>
                <w:sz w:val="18"/>
                <w:szCs w:val="18"/>
              </w:rPr>
            </w:pPr>
            <w:r w:rsidRPr="00BB7BBA">
              <w:rPr>
                <w:sz w:val="18"/>
                <w:szCs w:val="18"/>
              </w:rPr>
              <w:t>ActualvsForecast</w:t>
            </w:r>
          </w:p>
        </w:tc>
        <w:tc>
          <w:tcPr>
            <w:tcW w:w="1776" w:type="dxa"/>
          </w:tcPr>
          <w:p w14:paraId="656BA806" w14:textId="182AD39B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Διαπιστευμένος Χρήστης</w:t>
            </w:r>
          </w:p>
        </w:tc>
        <w:tc>
          <w:tcPr>
            <w:tcW w:w="2293" w:type="dxa"/>
          </w:tcPr>
          <w:p w14:paraId="2022BBD8" w14:textId="394D4C0F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--area</w:t>
            </w:r>
          </w:p>
          <w:p w14:paraId="6F8D13D3" w14:textId="77777777" w:rsidR="002225A6" w:rsidRPr="00322596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--timeres</w:t>
            </w:r>
          </w:p>
          <w:p w14:paraId="123E7500" w14:textId="77777777" w:rsidR="002225A6" w:rsidRPr="00BB7BBA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Pr="00322596">
              <w:rPr>
                <w:sz w:val="18"/>
                <w:szCs w:val="18"/>
                <w:lang w:val="en-US"/>
              </w:rPr>
              <w:t>--date | --month | --year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828" w:type="dxa"/>
          </w:tcPr>
          <w:p w14:paraId="011B317C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  <w:r w:rsidRPr="00905F4C">
              <w:rPr>
                <w:sz w:val="18"/>
                <w:szCs w:val="18"/>
                <w:lang w:val="en-US"/>
              </w:rPr>
              <w:t>/Actual</w:t>
            </w:r>
            <w:r>
              <w:rPr>
                <w:sz w:val="18"/>
                <w:szCs w:val="18"/>
                <w:lang w:val="en-US"/>
              </w:rPr>
              <w:t>vsForecast</w:t>
            </w:r>
          </w:p>
          <w:p w14:paraId="0B46032B" w14:textId="77777777" w:rsidR="002225A6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</w:p>
          <w:p w14:paraId="17F4470A" w14:textId="77777777" w:rsidR="002225A6" w:rsidRPr="00BB7BBA" w:rsidRDefault="002225A6" w:rsidP="002225A6">
            <w:pPr>
              <w:pStyle w:val="CodeURLSetc"/>
              <w:jc w:val="center"/>
              <w:rPr>
                <w:sz w:val="18"/>
                <w:szCs w:val="18"/>
              </w:rPr>
            </w:pPr>
            <w:r w:rsidRPr="00BB7BBA">
              <w:rPr>
                <w:color w:val="0070C0"/>
                <w:sz w:val="18"/>
                <w:szCs w:val="18"/>
                <w:lang w:val="en-US"/>
              </w:rPr>
              <w:t>4a | 4b | 4c</w:t>
            </w:r>
          </w:p>
        </w:tc>
      </w:tr>
      <w:tr w:rsidR="002225A6" w:rsidRPr="00BB7BBA" w14:paraId="69688DC4" w14:textId="77777777" w:rsidTr="002225A6">
        <w:trPr>
          <w:cantSplit/>
        </w:trPr>
        <w:tc>
          <w:tcPr>
            <w:tcW w:w="2729" w:type="dxa"/>
          </w:tcPr>
          <w:p w14:paraId="6ACC1982" w14:textId="14687ED4" w:rsidR="002225A6" w:rsidRPr="0050469E" w:rsidRDefault="002225A6" w:rsidP="002225A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1776" w:type="dxa"/>
          </w:tcPr>
          <w:p w14:paraId="71C44F53" w14:textId="0D753817" w:rsidR="002225A6" w:rsidRDefault="002225A6" w:rsidP="002225A6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Διαχειριστής</w:t>
            </w:r>
          </w:p>
        </w:tc>
        <w:tc>
          <w:tcPr>
            <w:tcW w:w="2293" w:type="dxa"/>
          </w:tcPr>
          <w:p w14:paraId="32FB8FFB" w14:textId="6E19E071" w:rsidR="002225A6" w:rsidRPr="0050469E" w:rsidRDefault="002225A6" w:rsidP="002225A6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Βλ. Ενότητα διαχείριση συστήματος</w:t>
            </w:r>
          </w:p>
        </w:tc>
        <w:tc>
          <w:tcPr>
            <w:tcW w:w="2828" w:type="dxa"/>
          </w:tcPr>
          <w:p w14:paraId="77CF5E7B" w14:textId="77777777" w:rsidR="002225A6" w:rsidRPr="00905F4C" w:rsidRDefault="002225A6" w:rsidP="002225A6">
            <w:pPr>
              <w:pStyle w:val="CodeURLSetc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49A65818" w14:textId="77777777" w:rsidR="0050469E" w:rsidRPr="00763177" w:rsidRDefault="0050469E" w:rsidP="0050469E">
      <w:pPr>
        <w:rPr>
          <w:sz w:val="20"/>
          <w:szCs w:val="20"/>
        </w:rPr>
      </w:pPr>
      <w:r>
        <w:rPr>
          <w:sz w:val="20"/>
          <w:szCs w:val="20"/>
        </w:rPr>
        <w:t>Οι αναφορές "</w:t>
      </w:r>
      <w:r w:rsidRPr="00763177"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a</w:t>
      </w:r>
      <w:r w:rsidRPr="00763177">
        <w:rPr>
          <w:sz w:val="20"/>
          <w:szCs w:val="20"/>
        </w:rPr>
        <w:t>", "1</w:t>
      </w:r>
      <w:r>
        <w:rPr>
          <w:sz w:val="20"/>
          <w:szCs w:val="20"/>
          <w:lang w:val="en-US"/>
        </w:rPr>
        <w:t>b</w:t>
      </w:r>
      <w:r w:rsidRPr="00763177">
        <w:rPr>
          <w:sz w:val="20"/>
          <w:szCs w:val="20"/>
        </w:rPr>
        <w:t xml:space="preserve">" </w:t>
      </w:r>
      <w:r>
        <w:rPr>
          <w:sz w:val="20"/>
          <w:szCs w:val="20"/>
        </w:rPr>
        <w:t xml:space="preserve">κ.λπ. στον παραπάνω πίνακα, παραπέμπουν στους αντίστοιχους πίνακες "πεδία που επιστρέφονται" στο έγγραφο προδιαγραφών του </w:t>
      </w:r>
      <w:r>
        <w:rPr>
          <w:sz w:val="20"/>
          <w:szCs w:val="20"/>
          <w:lang w:val="en-US"/>
        </w:rPr>
        <w:t>REST</w:t>
      </w:r>
      <w:r w:rsidRPr="0076317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763177">
        <w:rPr>
          <w:sz w:val="20"/>
          <w:szCs w:val="20"/>
        </w:rPr>
        <w:t>.</w:t>
      </w:r>
    </w:p>
    <w:p w14:paraId="2C68504A" w14:textId="6EF8CDDA" w:rsidR="0050469E" w:rsidRPr="0050469E" w:rsidRDefault="0050469E" w:rsidP="007C759F">
      <w:pPr>
        <w:keepNext/>
      </w:pPr>
      <w:r>
        <w:t>Οι επιτρεπτές τιμές των υποχρεωτικών παραμέτρων είναι οι ακόλουθες.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9"/>
        <w:gridCol w:w="2729"/>
      </w:tblGrid>
      <w:tr w:rsidR="0050469E" w:rsidRPr="00905F4C" w14:paraId="28A88239" w14:textId="77777777" w:rsidTr="0050469E">
        <w:trPr>
          <w:cantSplit/>
          <w:tblHeader/>
        </w:trPr>
        <w:tc>
          <w:tcPr>
            <w:tcW w:w="1269" w:type="dxa"/>
          </w:tcPr>
          <w:p w14:paraId="3A79D4E1" w14:textId="15B06393" w:rsidR="0050469E" w:rsidRPr="00905F4C" w:rsidRDefault="0050469E" w:rsidP="000E32EF">
            <w:pPr>
              <w:jc w:val="center"/>
              <w:rPr>
                <w:b/>
                <w:bCs/>
              </w:rPr>
            </w:pPr>
            <w:r w:rsidRPr="00905F4C">
              <w:rPr>
                <w:b/>
                <w:bCs/>
              </w:rPr>
              <w:t>Παράμετρος</w:t>
            </w:r>
          </w:p>
        </w:tc>
        <w:tc>
          <w:tcPr>
            <w:tcW w:w="2729" w:type="dxa"/>
          </w:tcPr>
          <w:p w14:paraId="6EE880F8" w14:textId="7472327F" w:rsidR="0050469E" w:rsidRPr="00905F4C" w:rsidRDefault="0050469E" w:rsidP="000E32EF">
            <w:pPr>
              <w:jc w:val="center"/>
              <w:rPr>
                <w:b/>
                <w:bCs/>
              </w:rPr>
            </w:pPr>
            <w:r w:rsidRPr="00905F4C">
              <w:rPr>
                <w:b/>
                <w:bCs/>
              </w:rPr>
              <w:t>Επιτρεπτές τιμές</w:t>
            </w:r>
          </w:p>
        </w:tc>
      </w:tr>
      <w:tr w:rsidR="0050469E" w:rsidRPr="00BB7BBA" w14:paraId="13239872" w14:textId="77777777" w:rsidTr="0050469E">
        <w:trPr>
          <w:cantSplit/>
        </w:trPr>
        <w:tc>
          <w:tcPr>
            <w:tcW w:w="1269" w:type="dxa"/>
          </w:tcPr>
          <w:p w14:paraId="74A68CE1" w14:textId="55A961AB" w:rsidR="0050469E" w:rsidRPr="000E32EF" w:rsidRDefault="0050469E" w:rsidP="00322596">
            <w:pPr>
              <w:pStyle w:val="CodeURLSetc"/>
              <w:rPr>
                <w:sz w:val="18"/>
                <w:szCs w:val="18"/>
              </w:rPr>
            </w:pPr>
            <w:r w:rsidRPr="00322596">
              <w:rPr>
                <w:sz w:val="18"/>
                <w:szCs w:val="18"/>
                <w:lang w:val="en-US"/>
              </w:rPr>
              <w:t>--area</w:t>
            </w:r>
          </w:p>
        </w:tc>
        <w:tc>
          <w:tcPr>
            <w:tcW w:w="2729" w:type="dxa"/>
          </w:tcPr>
          <w:p w14:paraId="3477903C" w14:textId="07784914" w:rsidR="0050469E" w:rsidRPr="00BB7BBA" w:rsidRDefault="0050469E" w:rsidP="00322596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Οι</w:t>
            </w:r>
            <w:r w:rsidRPr="00BB7BB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distinct</w:t>
            </w:r>
            <w:r w:rsidRPr="00BB7BB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τιμές</w:t>
            </w:r>
            <w:r w:rsidRPr="00BB7BB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του</w:t>
            </w:r>
            <w:r w:rsidRPr="00BB7BB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πεδίου</w:t>
            </w:r>
            <w:r w:rsidRPr="00BB7BB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AreaName</w:t>
            </w:r>
            <w:r>
              <w:rPr>
                <w:sz w:val="18"/>
                <w:szCs w:val="18"/>
              </w:rPr>
              <w:t xml:space="preserve"> στο αντίστοιχο </w:t>
            </w:r>
            <w:r>
              <w:rPr>
                <w:sz w:val="18"/>
                <w:szCs w:val="18"/>
                <w:lang w:val="en-US"/>
              </w:rPr>
              <w:t>dataset</w:t>
            </w:r>
            <w:r w:rsidRPr="00BB7BBA">
              <w:rPr>
                <w:sz w:val="18"/>
                <w:szCs w:val="18"/>
              </w:rPr>
              <w:t xml:space="preserve"> </w:t>
            </w:r>
          </w:p>
        </w:tc>
      </w:tr>
      <w:tr w:rsidR="0050469E" w:rsidRPr="00322596" w14:paraId="0D785EAE" w14:textId="77777777" w:rsidTr="0050469E">
        <w:trPr>
          <w:cantSplit/>
        </w:trPr>
        <w:tc>
          <w:tcPr>
            <w:tcW w:w="1269" w:type="dxa"/>
          </w:tcPr>
          <w:p w14:paraId="59B462F9" w14:textId="5E14CEF0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lastRenderedPageBreak/>
              <w:t xml:space="preserve">--timeres </w:t>
            </w:r>
          </w:p>
        </w:tc>
        <w:tc>
          <w:tcPr>
            <w:tcW w:w="2729" w:type="dxa"/>
          </w:tcPr>
          <w:p w14:paraId="3B53E507" w14:textId="77777777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PT15M</w:t>
            </w:r>
          </w:p>
          <w:p w14:paraId="73914A33" w14:textId="77777777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PT30M</w:t>
            </w:r>
          </w:p>
          <w:p w14:paraId="7845D4B4" w14:textId="570B2F24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PT60M</w:t>
            </w:r>
          </w:p>
        </w:tc>
      </w:tr>
      <w:tr w:rsidR="0050469E" w:rsidRPr="00322596" w14:paraId="4120CD2E" w14:textId="77777777" w:rsidTr="0050469E">
        <w:trPr>
          <w:cantSplit/>
        </w:trPr>
        <w:tc>
          <w:tcPr>
            <w:tcW w:w="1269" w:type="dxa"/>
          </w:tcPr>
          <w:p w14:paraId="0696D5C4" w14:textId="5F53A3A7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 xml:space="preserve">--date </w:t>
            </w:r>
          </w:p>
        </w:tc>
        <w:tc>
          <w:tcPr>
            <w:tcW w:w="2729" w:type="dxa"/>
          </w:tcPr>
          <w:p w14:paraId="63937493" w14:textId="71D82A71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YYYY-MM-DD</w:t>
            </w:r>
          </w:p>
        </w:tc>
      </w:tr>
      <w:tr w:rsidR="0050469E" w:rsidRPr="00322596" w14:paraId="70B53C84" w14:textId="77777777" w:rsidTr="0050469E">
        <w:trPr>
          <w:cantSplit/>
        </w:trPr>
        <w:tc>
          <w:tcPr>
            <w:tcW w:w="1269" w:type="dxa"/>
          </w:tcPr>
          <w:p w14:paraId="70AE7D5F" w14:textId="26BA2F09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--month</w:t>
            </w:r>
            <w:r w:rsidRPr="000E32EF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729" w:type="dxa"/>
          </w:tcPr>
          <w:p w14:paraId="710C9C32" w14:textId="202CF59E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YYYY-MM</w:t>
            </w:r>
          </w:p>
        </w:tc>
      </w:tr>
      <w:tr w:rsidR="0050469E" w:rsidRPr="00322596" w14:paraId="782B76D7" w14:textId="77777777" w:rsidTr="0050469E">
        <w:trPr>
          <w:cantSplit/>
        </w:trPr>
        <w:tc>
          <w:tcPr>
            <w:tcW w:w="1269" w:type="dxa"/>
          </w:tcPr>
          <w:p w14:paraId="00451224" w14:textId="4FAB3F4A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--year</w:t>
            </w:r>
          </w:p>
        </w:tc>
        <w:tc>
          <w:tcPr>
            <w:tcW w:w="2729" w:type="dxa"/>
          </w:tcPr>
          <w:p w14:paraId="74D59D02" w14:textId="1B15E4F9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YYYY</w:t>
            </w:r>
          </w:p>
        </w:tc>
      </w:tr>
      <w:tr w:rsidR="0050469E" w:rsidRPr="002225A6" w14:paraId="76C43840" w14:textId="77777777" w:rsidTr="0050469E">
        <w:trPr>
          <w:cantSplit/>
        </w:trPr>
        <w:tc>
          <w:tcPr>
            <w:tcW w:w="1269" w:type="dxa"/>
          </w:tcPr>
          <w:p w14:paraId="46A2A9CC" w14:textId="77A7DD9C" w:rsidR="0050469E" w:rsidRPr="00322596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--p</w:t>
            </w:r>
            <w:r>
              <w:rPr>
                <w:sz w:val="18"/>
                <w:szCs w:val="18"/>
                <w:lang w:val="en-US"/>
              </w:rPr>
              <w:t>rod</w:t>
            </w:r>
            <w:r w:rsidRPr="00322596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2729" w:type="dxa"/>
          </w:tcPr>
          <w:p w14:paraId="6958BF6A" w14:textId="7929684E" w:rsidR="0050469E" w:rsidRPr="00BB7BBA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Οι</w:t>
            </w:r>
            <w:r w:rsidRPr="00BB7BB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distinct</w:t>
            </w:r>
            <w:r w:rsidRPr="00BB7BB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τιμές</w:t>
            </w:r>
            <w:r w:rsidRPr="00BB7BB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του</w:t>
            </w:r>
            <w:r w:rsidRPr="00BB7BB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πεδίου</w:t>
            </w:r>
            <w:r w:rsidRPr="00BB7BBA">
              <w:rPr>
                <w:sz w:val="18"/>
                <w:szCs w:val="18"/>
                <w:lang w:val="en-US"/>
              </w:rPr>
              <w:t xml:space="preserve"> ProductionType</w:t>
            </w:r>
            <w:r>
              <w:rPr>
                <w:sz w:val="18"/>
                <w:szCs w:val="18"/>
                <w:lang w:val="en-US"/>
              </w:rPr>
              <w:t>.</w:t>
            </w:r>
            <w:r w:rsidRPr="00BB7BBA">
              <w:rPr>
                <w:sz w:val="18"/>
                <w:szCs w:val="18"/>
                <w:lang w:val="en-US"/>
              </w:rPr>
              <w:t xml:space="preserve"> ProductionTypeText</w:t>
            </w:r>
          </w:p>
        </w:tc>
      </w:tr>
      <w:tr w:rsidR="0050469E" w:rsidRPr="00BB7BBA" w14:paraId="56850B5F" w14:textId="77777777" w:rsidTr="0050469E">
        <w:trPr>
          <w:cantSplit/>
        </w:trPr>
        <w:tc>
          <w:tcPr>
            <w:tcW w:w="1269" w:type="dxa"/>
          </w:tcPr>
          <w:p w14:paraId="123B0363" w14:textId="7DEDA0CE" w:rsidR="0050469E" w:rsidRPr="000E32EF" w:rsidRDefault="0050469E" w:rsidP="00322596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Pr="002A7AF9">
              <w:rPr>
                <w:b/>
                <w:bCs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2729" w:type="dxa"/>
          </w:tcPr>
          <w:p w14:paraId="358F4098" w14:textId="77777777" w:rsidR="0050469E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csv</w:t>
            </w:r>
          </w:p>
          <w:p w14:paraId="7CFDA874" w14:textId="6524ED5A" w:rsidR="0050469E" w:rsidRPr="000E32EF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json (default)</w:t>
            </w:r>
          </w:p>
        </w:tc>
      </w:tr>
      <w:tr w:rsidR="0050469E" w:rsidRPr="000E32EF" w14:paraId="38D5F475" w14:textId="77777777" w:rsidTr="0050469E">
        <w:trPr>
          <w:cantSplit/>
        </w:trPr>
        <w:tc>
          <w:tcPr>
            <w:tcW w:w="1269" w:type="dxa"/>
          </w:tcPr>
          <w:p w14:paraId="2CA2BDFF" w14:textId="203EF7D9" w:rsidR="0050469E" w:rsidRPr="000E32EF" w:rsidRDefault="0050469E" w:rsidP="00322596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--</w:t>
            </w:r>
            <w:r w:rsidRPr="002A7AF9">
              <w:rPr>
                <w:b/>
                <w:bCs/>
                <w:sz w:val="18"/>
                <w:szCs w:val="18"/>
                <w:lang w:val="en-US"/>
              </w:rPr>
              <w:t>apikey</w:t>
            </w:r>
          </w:p>
        </w:tc>
        <w:tc>
          <w:tcPr>
            <w:tcW w:w="2729" w:type="dxa"/>
          </w:tcPr>
          <w:p w14:paraId="7A5FBD12" w14:textId="4E3B0848" w:rsidR="0050469E" w:rsidRPr="000E32EF" w:rsidRDefault="0050469E" w:rsidP="00322596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XXXX</w:t>
            </w:r>
            <w:r w:rsidRPr="000E32EF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XXXX</w:t>
            </w:r>
            <w:r w:rsidRPr="000E32EF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XXXX</w:t>
            </w:r>
            <w:r w:rsidRPr="000E32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όπου</w:t>
            </w:r>
            <w:r w:rsidRPr="000E32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Χ</w:t>
            </w:r>
            <w:r w:rsidRPr="000E32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χαρακτήρας ή αριθμός</w:t>
            </w:r>
          </w:p>
        </w:tc>
      </w:tr>
    </w:tbl>
    <w:p w14:paraId="7A8AD21E" w14:textId="7E318A9A" w:rsidR="002A7AF9" w:rsidRPr="00763177" w:rsidRDefault="007C759F" w:rsidP="007C759F">
      <w:pPr>
        <w:pStyle w:val="Heading1"/>
        <w:rPr>
          <w:lang w:val="el-GR"/>
        </w:rPr>
      </w:pPr>
      <w:r w:rsidRPr="00763177">
        <w:rPr>
          <w:lang w:val="el-GR"/>
        </w:rPr>
        <w:t>Δ</w:t>
      </w:r>
      <w:r w:rsidR="002A7AF9" w:rsidRPr="00763177">
        <w:rPr>
          <w:lang w:val="el-GR"/>
        </w:rPr>
        <w:t>ιαχείριση συστήματος</w:t>
      </w:r>
    </w:p>
    <w:p w14:paraId="3AABC009" w14:textId="2B77476A" w:rsidR="002A7AF9" w:rsidRDefault="0050469E" w:rsidP="007C759F">
      <w:pPr>
        <w:keepNext/>
      </w:pPr>
      <w:r>
        <w:t>Για τις διαχειριστικές λειτουργίες (</w:t>
      </w:r>
      <w:r>
        <w:rPr>
          <w:lang w:val="en-US"/>
        </w:rPr>
        <w:t>scope</w:t>
      </w:r>
      <w:r w:rsidRPr="0050469E">
        <w:t xml:space="preserve">: </w:t>
      </w:r>
      <w:r>
        <w:rPr>
          <w:lang w:val="en-US"/>
        </w:rPr>
        <w:t>Admin</w:t>
      </w:r>
      <w:r w:rsidRPr="0050469E">
        <w:t xml:space="preserve">) </w:t>
      </w:r>
      <w:r>
        <w:t xml:space="preserve">θα </w:t>
      </w:r>
      <w:r w:rsidR="002A7AF9">
        <w:t xml:space="preserve">πρέπει να υποστηρίζονται οι ακόλουθες </w:t>
      </w:r>
      <w:r w:rsidR="007C759F">
        <w:t>παράμετροι</w:t>
      </w:r>
      <w:r>
        <w:t>.</w:t>
      </w:r>
    </w:p>
    <w:tbl>
      <w:tblPr>
        <w:tblStyle w:val="TableGrid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1"/>
        <w:gridCol w:w="2729"/>
        <w:gridCol w:w="1336"/>
        <w:gridCol w:w="1702"/>
        <w:gridCol w:w="2616"/>
      </w:tblGrid>
      <w:tr w:rsidR="007C759F" w:rsidRPr="00905F4C" w14:paraId="74AC4921" w14:textId="6CA246E7" w:rsidTr="007C759F">
        <w:trPr>
          <w:cantSplit/>
          <w:tblHeader/>
        </w:trPr>
        <w:tc>
          <w:tcPr>
            <w:tcW w:w="1257" w:type="dxa"/>
          </w:tcPr>
          <w:p w14:paraId="69F2EBEA" w14:textId="77777777" w:rsidR="007C759F" w:rsidRPr="00905F4C" w:rsidRDefault="007C759F" w:rsidP="00B35AF5">
            <w:pPr>
              <w:jc w:val="center"/>
              <w:rPr>
                <w:b/>
                <w:bCs/>
              </w:rPr>
            </w:pPr>
            <w:r w:rsidRPr="00905F4C">
              <w:rPr>
                <w:b/>
                <w:bCs/>
              </w:rPr>
              <w:t>Παράμετρος</w:t>
            </w:r>
          </w:p>
        </w:tc>
        <w:tc>
          <w:tcPr>
            <w:tcW w:w="2421" w:type="dxa"/>
          </w:tcPr>
          <w:p w14:paraId="27515743" w14:textId="77777777" w:rsidR="007C759F" w:rsidRPr="00905F4C" w:rsidRDefault="007C759F" w:rsidP="00B35AF5">
            <w:pPr>
              <w:jc w:val="center"/>
              <w:rPr>
                <w:b/>
                <w:bCs/>
              </w:rPr>
            </w:pPr>
            <w:r w:rsidRPr="00905F4C">
              <w:rPr>
                <w:b/>
                <w:bCs/>
              </w:rPr>
              <w:t>Επιτρεπτές τιμές</w:t>
            </w:r>
          </w:p>
        </w:tc>
        <w:tc>
          <w:tcPr>
            <w:tcW w:w="1336" w:type="dxa"/>
          </w:tcPr>
          <w:p w14:paraId="768D645A" w14:textId="77777777" w:rsidR="007C759F" w:rsidRPr="00905F4C" w:rsidRDefault="007C759F" w:rsidP="00B35AF5">
            <w:pPr>
              <w:jc w:val="center"/>
              <w:rPr>
                <w:b/>
                <w:bCs/>
              </w:rPr>
            </w:pPr>
            <w:r w:rsidRPr="00905F4C">
              <w:rPr>
                <w:b/>
                <w:bCs/>
              </w:rPr>
              <w:t>Υποχρεωτικές λοιπές παράμετροι</w:t>
            </w:r>
          </w:p>
        </w:tc>
        <w:tc>
          <w:tcPr>
            <w:tcW w:w="1785" w:type="dxa"/>
          </w:tcPr>
          <w:p w14:paraId="294FC7AF" w14:textId="6F3D8DF4" w:rsidR="007C759F" w:rsidRPr="00EA2DC8" w:rsidRDefault="007C759F" w:rsidP="00B3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Λειτουργία</w:t>
            </w:r>
          </w:p>
        </w:tc>
        <w:tc>
          <w:tcPr>
            <w:tcW w:w="2835" w:type="dxa"/>
          </w:tcPr>
          <w:p w14:paraId="28870B86" w14:textId="04C28E5F" w:rsidR="007C759F" w:rsidRDefault="007C759F" w:rsidP="00B3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Επιστρέφει</w:t>
            </w:r>
          </w:p>
        </w:tc>
      </w:tr>
      <w:tr w:rsidR="007C759F" w:rsidRPr="007C759F" w14:paraId="44ADE143" w14:textId="5FD1D40B" w:rsidTr="007C759F">
        <w:trPr>
          <w:cantSplit/>
        </w:trPr>
        <w:tc>
          <w:tcPr>
            <w:tcW w:w="1257" w:type="dxa"/>
          </w:tcPr>
          <w:p w14:paraId="107E7EE9" w14:textId="416BE9A6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</w:rPr>
              <w:t>--</w:t>
            </w:r>
            <w:r w:rsidRPr="002A7AF9">
              <w:rPr>
                <w:b/>
                <w:bCs/>
                <w:sz w:val="18"/>
                <w:szCs w:val="18"/>
                <w:lang w:val="en-US"/>
              </w:rPr>
              <w:t>newuser</w:t>
            </w:r>
          </w:p>
        </w:tc>
        <w:tc>
          <w:tcPr>
            <w:tcW w:w="2421" w:type="dxa"/>
          </w:tcPr>
          <w:p w14:paraId="5FD7774D" w14:textId="0DAA2396" w:rsidR="007C759F" w:rsidRPr="00763177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username</w:t>
            </w:r>
            <w:r w:rsidRPr="002A7AF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αλφαριθμητικό με λατινικούς χαρακτήρες</w:t>
            </w:r>
            <w:r w:rsidR="00763177" w:rsidRPr="0076317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UNIQUE</w:t>
            </w:r>
            <w:r w:rsidR="00763177" w:rsidRPr="00763177">
              <w:rPr>
                <w:sz w:val="18"/>
                <w:szCs w:val="18"/>
              </w:rPr>
              <w:t>)</w:t>
            </w:r>
          </w:p>
        </w:tc>
        <w:tc>
          <w:tcPr>
            <w:tcW w:w="1336" w:type="dxa"/>
          </w:tcPr>
          <w:p w14:paraId="6808A9D3" w14:textId="645CD4FB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</w:t>
            </w:r>
            <w:r>
              <w:rPr>
                <w:sz w:val="18"/>
                <w:szCs w:val="18"/>
                <w:lang w:val="en-US"/>
              </w:rPr>
              <w:t>passw</w:t>
            </w:r>
          </w:p>
          <w:p w14:paraId="2F67F03A" w14:textId="13717268" w:rsidR="007C759F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</w:t>
            </w:r>
            <w:r>
              <w:rPr>
                <w:sz w:val="18"/>
                <w:szCs w:val="18"/>
                <w:lang w:val="en-US"/>
              </w:rPr>
              <w:t>email</w:t>
            </w:r>
          </w:p>
          <w:p w14:paraId="41779C1D" w14:textId="4D5A9169" w:rsidR="007C759F" w:rsidRPr="00322596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--quota</w:t>
            </w:r>
          </w:p>
        </w:tc>
        <w:tc>
          <w:tcPr>
            <w:tcW w:w="1785" w:type="dxa"/>
          </w:tcPr>
          <w:p w14:paraId="561026D0" w14:textId="579D0721" w:rsidR="007C759F" w:rsidRPr="00EA2DC8" w:rsidRDefault="007C759F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Δημιουργία νέου χρήστη</w:t>
            </w:r>
          </w:p>
        </w:tc>
        <w:tc>
          <w:tcPr>
            <w:tcW w:w="2835" w:type="dxa"/>
          </w:tcPr>
          <w:p w14:paraId="4855C4DC" w14:textId="77777777" w:rsidR="007C759F" w:rsidRDefault="007C759F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Αποτέλεσμα εκτέλεσης </w:t>
            </w:r>
          </w:p>
          <w:p w14:paraId="0FC084F6" w14:textId="4F1DE136" w:rsidR="007C759F" w:rsidRPr="007C759F" w:rsidRDefault="007C759F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API</w:t>
            </w:r>
            <w:r w:rsidRPr="007C75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key</w:t>
            </w:r>
            <w:r w:rsidRPr="007C75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αν επιτυχές</w:t>
            </w:r>
          </w:p>
        </w:tc>
      </w:tr>
      <w:tr w:rsidR="007C759F" w:rsidRPr="002A7AF9" w14:paraId="59745B34" w14:textId="77777777" w:rsidTr="007C759F">
        <w:trPr>
          <w:cantSplit/>
        </w:trPr>
        <w:tc>
          <w:tcPr>
            <w:tcW w:w="1257" w:type="dxa"/>
          </w:tcPr>
          <w:p w14:paraId="27DF430F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--</w:t>
            </w:r>
            <w:r w:rsidRPr="002A7AF9">
              <w:rPr>
                <w:b/>
                <w:bCs/>
                <w:sz w:val="18"/>
                <w:szCs w:val="18"/>
                <w:lang w:val="en-US"/>
              </w:rPr>
              <w:t>moduser</w:t>
            </w:r>
          </w:p>
        </w:tc>
        <w:tc>
          <w:tcPr>
            <w:tcW w:w="2421" w:type="dxa"/>
          </w:tcPr>
          <w:p w14:paraId="3B1C4F2C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username</w:t>
            </w:r>
            <w:r w:rsidRPr="002A7AF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αλφαριθμητικό με λατινικούς χαρακτήρες)</w:t>
            </w:r>
          </w:p>
        </w:tc>
        <w:tc>
          <w:tcPr>
            <w:tcW w:w="1336" w:type="dxa"/>
          </w:tcPr>
          <w:p w14:paraId="481611B7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</w:t>
            </w:r>
            <w:r>
              <w:rPr>
                <w:sz w:val="18"/>
                <w:szCs w:val="18"/>
                <w:lang w:val="en-US"/>
              </w:rPr>
              <w:t>passw</w:t>
            </w:r>
          </w:p>
          <w:p w14:paraId="11B2854E" w14:textId="77777777" w:rsidR="007C759F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--</w:t>
            </w:r>
            <w:r>
              <w:rPr>
                <w:sz w:val="18"/>
                <w:szCs w:val="18"/>
                <w:lang w:val="en-US"/>
              </w:rPr>
              <w:t>email</w:t>
            </w:r>
          </w:p>
          <w:p w14:paraId="08B0C36D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--quota</w:t>
            </w:r>
          </w:p>
        </w:tc>
        <w:tc>
          <w:tcPr>
            <w:tcW w:w="1785" w:type="dxa"/>
          </w:tcPr>
          <w:p w14:paraId="0045E805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Τροποποίηση στοιχείων χρήστη</w:t>
            </w:r>
          </w:p>
        </w:tc>
        <w:tc>
          <w:tcPr>
            <w:tcW w:w="2835" w:type="dxa"/>
          </w:tcPr>
          <w:p w14:paraId="14E2BCDE" w14:textId="77777777" w:rsidR="007C759F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Αποτέλεσμα εκτέλεσης</w:t>
            </w:r>
          </w:p>
        </w:tc>
      </w:tr>
      <w:tr w:rsidR="007C759F" w:rsidRPr="00322596" w14:paraId="1D1CEA23" w14:textId="67B99879" w:rsidTr="007C759F">
        <w:trPr>
          <w:cantSplit/>
        </w:trPr>
        <w:tc>
          <w:tcPr>
            <w:tcW w:w="1257" w:type="dxa"/>
          </w:tcPr>
          <w:p w14:paraId="5DA7B02A" w14:textId="2E7634B3" w:rsidR="007C759F" w:rsidRPr="00322596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--passw</w:t>
            </w:r>
          </w:p>
        </w:tc>
        <w:tc>
          <w:tcPr>
            <w:tcW w:w="2421" w:type="dxa"/>
          </w:tcPr>
          <w:p w14:paraId="051E1986" w14:textId="7F9528CB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password</w:t>
            </w:r>
            <w:r w:rsidRPr="002A7AF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οτιδήποτε εκτός κενών)</w:t>
            </w:r>
          </w:p>
        </w:tc>
        <w:tc>
          <w:tcPr>
            <w:tcW w:w="1336" w:type="dxa"/>
          </w:tcPr>
          <w:p w14:paraId="771239E0" w14:textId="184AEC9C" w:rsidR="007C759F" w:rsidRPr="00322596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  <w:tc>
          <w:tcPr>
            <w:tcW w:w="1785" w:type="dxa"/>
          </w:tcPr>
          <w:p w14:paraId="7023811B" w14:textId="4923D441" w:rsidR="007C759F" w:rsidRPr="00322596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14:paraId="561B4242" w14:textId="77777777" w:rsidR="007C759F" w:rsidRPr="00322596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</w:tr>
      <w:tr w:rsidR="007C759F" w:rsidRPr="00322596" w14:paraId="563FE0C9" w14:textId="6EC9B1D2" w:rsidTr="007C759F">
        <w:trPr>
          <w:cantSplit/>
        </w:trPr>
        <w:tc>
          <w:tcPr>
            <w:tcW w:w="1257" w:type="dxa"/>
          </w:tcPr>
          <w:p w14:paraId="797F8ECF" w14:textId="00F976BF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  <w:lang w:val="en-US"/>
              </w:rPr>
              <w:t>email</w:t>
            </w:r>
          </w:p>
        </w:tc>
        <w:tc>
          <w:tcPr>
            <w:tcW w:w="2421" w:type="dxa"/>
          </w:tcPr>
          <w:p w14:paraId="2D968D77" w14:textId="2CCC3D82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διεύθυνση </w:t>
            </w:r>
            <w:r>
              <w:rPr>
                <w:sz w:val="18"/>
                <w:szCs w:val="18"/>
                <w:lang w:val="en-US"/>
              </w:rPr>
              <w:t>email</w:t>
            </w:r>
            <w:r w:rsidR="007631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UNIQUE</w:t>
            </w:r>
          </w:p>
        </w:tc>
        <w:tc>
          <w:tcPr>
            <w:tcW w:w="1336" w:type="dxa"/>
          </w:tcPr>
          <w:p w14:paraId="03BDE839" w14:textId="77777777" w:rsidR="007C759F" w:rsidRPr="00322596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  <w:tc>
          <w:tcPr>
            <w:tcW w:w="1785" w:type="dxa"/>
          </w:tcPr>
          <w:p w14:paraId="27828BF4" w14:textId="60AF3D24" w:rsidR="007C759F" w:rsidRPr="00322596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14:paraId="4AB7A8F2" w14:textId="77777777" w:rsidR="007C759F" w:rsidRPr="00322596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</w:tr>
      <w:tr w:rsidR="007C759F" w:rsidRPr="002A7AF9" w14:paraId="105CA8DE" w14:textId="02D915DF" w:rsidTr="007C759F">
        <w:trPr>
          <w:cantSplit/>
        </w:trPr>
        <w:tc>
          <w:tcPr>
            <w:tcW w:w="1257" w:type="dxa"/>
          </w:tcPr>
          <w:p w14:paraId="6DFF5E7B" w14:textId="6AC955DF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--quota</w:t>
            </w:r>
          </w:p>
        </w:tc>
        <w:tc>
          <w:tcPr>
            <w:tcW w:w="2421" w:type="dxa"/>
          </w:tcPr>
          <w:p w14:paraId="78D893C2" w14:textId="0EF312E8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αριθμητική τιμή που περιέχει τον πλήθος των επιτρεπτών κλήσεων ανά 24 ώρες</w:t>
            </w:r>
          </w:p>
        </w:tc>
        <w:tc>
          <w:tcPr>
            <w:tcW w:w="1336" w:type="dxa"/>
          </w:tcPr>
          <w:p w14:paraId="27A97C14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2C09D5D2" w14:textId="77777777" w:rsidR="007C759F" w:rsidRPr="002A7AF9" w:rsidRDefault="007C759F" w:rsidP="00EA2DC8">
            <w:pPr>
              <w:pStyle w:val="CodeURLSetc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D28CA33" w14:textId="77777777" w:rsidR="007C759F" w:rsidRPr="002A7AF9" w:rsidRDefault="007C759F" w:rsidP="00EA2DC8">
            <w:pPr>
              <w:pStyle w:val="CodeURLSetc"/>
              <w:rPr>
                <w:sz w:val="18"/>
                <w:szCs w:val="18"/>
              </w:rPr>
            </w:pPr>
          </w:p>
        </w:tc>
      </w:tr>
      <w:tr w:rsidR="007C759F" w:rsidRPr="002A7AF9" w14:paraId="0F636853" w14:textId="08ACE657" w:rsidTr="007C759F">
        <w:trPr>
          <w:cantSplit/>
        </w:trPr>
        <w:tc>
          <w:tcPr>
            <w:tcW w:w="1257" w:type="dxa"/>
          </w:tcPr>
          <w:p w14:paraId="0E9FB6A6" w14:textId="360A52E1" w:rsidR="007C759F" w:rsidRPr="002A7AF9" w:rsidRDefault="007C759F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lastRenderedPageBreak/>
              <w:t>--</w:t>
            </w:r>
            <w:r w:rsidRPr="002A7AF9">
              <w:rPr>
                <w:b/>
                <w:bCs/>
                <w:sz w:val="18"/>
                <w:szCs w:val="18"/>
                <w:lang w:val="en-US"/>
              </w:rPr>
              <w:t>userstatus</w:t>
            </w:r>
          </w:p>
        </w:tc>
        <w:tc>
          <w:tcPr>
            <w:tcW w:w="2421" w:type="dxa"/>
          </w:tcPr>
          <w:p w14:paraId="202EA75E" w14:textId="138D1533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username</w:t>
            </w:r>
            <w:r w:rsidRPr="002A7AF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αλφαριθμητικό με λατινικούς χαρακτήρες)</w:t>
            </w:r>
          </w:p>
        </w:tc>
        <w:tc>
          <w:tcPr>
            <w:tcW w:w="1336" w:type="dxa"/>
          </w:tcPr>
          <w:p w14:paraId="38D7894E" w14:textId="77777777" w:rsidR="007C759F" w:rsidRPr="002A7AF9" w:rsidRDefault="007C759F" w:rsidP="00B35AF5">
            <w:pPr>
              <w:pStyle w:val="CodeURLSetc"/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3FBB4C1A" w14:textId="0CB890B5" w:rsidR="007C759F" w:rsidRPr="00763177" w:rsidRDefault="00763177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Εμφάνιση κατάστασης χρήστη</w:t>
            </w:r>
          </w:p>
        </w:tc>
        <w:tc>
          <w:tcPr>
            <w:tcW w:w="2835" w:type="dxa"/>
          </w:tcPr>
          <w:p w14:paraId="75871365" w14:textId="77777777" w:rsidR="007C759F" w:rsidRPr="0050469E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Αποτέλεσμα</w:t>
            </w:r>
            <w:r w:rsidRPr="0050469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εκτέλεσης</w:t>
            </w:r>
          </w:p>
          <w:p w14:paraId="24305CA6" w14:textId="77777777" w:rsidR="007C759F" w:rsidRPr="0050469E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username</w:t>
            </w:r>
          </w:p>
          <w:p w14:paraId="36599BD9" w14:textId="77777777" w:rsidR="007C759F" w:rsidRPr="0050469E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email</w:t>
            </w:r>
          </w:p>
          <w:p w14:paraId="322A34BB" w14:textId="77777777" w:rsidR="00763177" w:rsidRPr="0050469E" w:rsidRDefault="00763177" w:rsidP="00763177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API</w:t>
            </w:r>
            <w:r w:rsidRPr="0050469E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key</w:t>
            </w:r>
          </w:p>
          <w:p w14:paraId="2CA544BE" w14:textId="326077B3" w:rsidR="007C759F" w:rsidRDefault="007C759F" w:rsidP="00EA2DC8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quota</w:t>
            </w:r>
          </w:p>
          <w:p w14:paraId="6C0D447C" w14:textId="2B37ED49" w:rsidR="007C759F" w:rsidRDefault="007C759F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Τρέχουσα περίοδος</w:t>
            </w:r>
            <w:r w:rsidRPr="007C75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και υπόλοιπο κλήσεων (</w:t>
            </w:r>
            <w:r>
              <w:rPr>
                <w:sz w:val="18"/>
                <w:szCs w:val="18"/>
                <w:lang w:val="en-US"/>
              </w:rPr>
              <w:t>quota</w:t>
            </w:r>
            <w:r w:rsidRPr="00EA2DC8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για την τρέχουσα περίοδο</w:t>
            </w:r>
          </w:p>
        </w:tc>
      </w:tr>
      <w:tr w:rsidR="000C4A66" w:rsidRPr="002A7AF9" w14:paraId="45D2FA00" w14:textId="77777777" w:rsidTr="007C759F">
        <w:trPr>
          <w:cantSplit/>
        </w:trPr>
        <w:tc>
          <w:tcPr>
            <w:tcW w:w="1257" w:type="dxa"/>
          </w:tcPr>
          <w:p w14:paraId="22586319" w14:textId="16AA625C" w:rsidR="000C4A66" w:rsidRP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--</w:t>
            </w:r>
            <w:r w:rsidRPr="000C4A66">
              <w:rPr>
                <w:b/>
                <w:bCs/>
                <w:sz w:val="18"/>
                <w:szCs w:val="18"/>
                <w:lang w:val="en-US"/>
              </w:rPr>
              <w:t>newdata</w:t>
            </w:r>
          </w:p>
        </w:tc>
        <w:tc>
          <w:tcPr>
            <w:tcW w:w="2421" w:type="dxa"/>
          </w:tcPr>
          <w:p w14:paraId="33A28770" w14:textId="77777777" w:rsid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ActualTotalLoad</w:t>
            </w:r>
          </w:p>
          <w:p w14:paraId="5E0FD9B1" w14:textId="77777777" w:rsid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AggregatedGenerationPerType</w:t>
            </w:r>
          </w:p>
          <w:p w14:paraId="33DE709A" w14:textId="2D810C29" w:rsid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 w:rsidRPr="00322596">
              <w:rPr>
                <w:sz w:val="18"/>
                <w:szCs w:val="18"/>
                <w:lang w:val="en-US"/>
              </w:rPr>
              <w:t>DayAheadTotalLoadForecast</w:t>
            </w:r>
          </w:p>
        </w:tc>
        <w:tc>
          <w:tcPr>
            <w:tcW w:w="1336" w:type="dxa"/>
          </w:tcPr>
          <w:p w14:paraId="77929876" w14:textId="08E5A40E" w:rsidR="000C4A66" w:rsidRP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--source</w:t>
            </w:r>
          </w:p>
        </w:tc>
        <w:tc>
          <w:tcPr>
            <w:tcW w:w="1785" w:type="dxa"/>
          </w:tcPr>
          <w:p w14:paraId="4DEFE2DF" w14:textId="19D93175" w:rsidR="000C4A66" w:rsidRPr="000C4A66" w:rsidRDefault="00325458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Πρόσθεση νέων εγγραφών</w:t>
            </w:r>
            <w:r w:rsidR="000C4A6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από </w:t>
            </w:r>
            <w:r w:rsidR="000C4A66">
              <w:rPr>
                <w:sz w:val="18"/>
                <w:szCs w:val="18"/>
              </w:rPr>
              <w:t xml:space="preserve">αρχείο </w:t>
            </w:r>
            <w:r>
              <w:rPr>
                <w:sz w:val="18"/>
                <w:szCs w:val="18"/>
                <w:lang w:val="en-US"/>
              </w:rPr>
              <w:t>CSV</w:t>
            </w:r>
            <w:r w:rsidRPr="00325458">
              <w:rPr>
                <w:sz w:val="18"/>
                <w:szCs w:val="18"/>
              </w:rPr>
              <w:t xml:space="preserve"> </w:t>
            </w:r>
            <w:r w:rsidR="000C4A66">
              <w:rPr>
                <w:sz w:val="18"/>
                <w:szCs w:val="18"/>
              </w:rPr>
              <w:t>στην αντίστοιχη αποθήκη δεδομένων</w:t>
            </w:r>
          </w:p>
        </w:tc>
        <w:tc>
          <w:tcPr>
            <w:tcW w:w="2835" w:type="dxa"/>
          </w:tcPr>
          <w:p w14:paraId="381A9D4D" w14:textId="77777777" w:rsidR="000C4A66" w:rsidRDefault="000C4A66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Αποτέλεσμα εκτέλεσης</w:t>
            </w:r>
          </w:p>
          <w:p w14:paraId="1501B523" w14:textId="3F8B9318" w:rsidR="00325458" w:rsidRDefault="00325458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Αρ. εγγραφών που περιέχονται στο αρχείο </w:t>
            </w:r>
            <w:r>
              <w:rPr>
                <w:sz w:val="18"/>
                <w:szCs w:val="18"/>
                <w:lang w:val="en-US"/>
              </w:rPr>
              <w:t>CSV</w:t>
            </w:r>
            <w:r w:rsidRPr="0032545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της παραμέτρου "</w:t>
            </w:r>
            <w:r>
              <w:rPr>
                <w:sz w:val="18"/>
                <w:szCs w:val="18"/>
                <w:lang w:val="en-US"/>
              </w:rPr>
              <w:t>source</w:t>
            </w:r>
            <w:r w:rsidRPr="0032545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(συνολικά, ή ανά χώρα και χρονική ανάλυση)</w:t>
            </w:r>
          </w:p>
          <w:p w14:paraId="72FA6376" w14:textId="5E6CF50C" w:rsidR="000C4A66" w:rsidRDefault="000C4A66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Αρ. εγγραφών που προστέθηκαν (συνολικά, ή ανά χώρα και χρονική ανάλυση)</w:t>
            </w:r>
          </w:p>
          <w:p w14:paraId="06DF7688" w14:textId="1239EB33" w:rsidR="000C4A66" w:rsidRPr="000C4A66" w:rsidRDefault="000C4A66" w:rsidP="00EA2DC8">
            <w:pPr>
              <w:pStyle w:val="CodeURLSet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Συνολικός νέος αρ. εγγραφών στην αντίστοιχη αποθήκη δεδομένων</w:t>
            </w:r>
          </w:p>
        </w:tc>
      </w:tr>
      <w:tr w:rsidR="000C4A66" w:rsidRPr="002A7AF9" w14:paraId="78C41EC0" w14:textId="77777777" w:rsidTr="007C759F">
        <w:trPr>
          <w:cantSplit/>
        </w:trPr>
        <w:tc>
          <w:tcPr>
            <w:tcW w:w="1257" w:type="dxa"/>
          </w:tcPr>
          <w:p w14:paraId="7F348546" w14:textId="39755871" w:rsidR="000C4A66" w:rsidRP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  <w:lang w:val="en-US"/>
              </w:rPr>
              <w:t>source</w:t>
            </w:r>
          </w:p>
        </w:tc>
        <w:tc>
          <w:tcPr>
            <w:tcW w:w="2421" w:type="dxa"/>
          </w:tcPr>
          <w:p w14:paraId="1CE9CF9C" w14:textId="7A8C88B9" w:rsidR="000C4A66" w:rsidRPr="0032259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filename</w:t>
            </w:r>
          </w:p>
        </w:tc>
        <w:tc>
          <w:tcPr>
            <w:tcW w:w="1336" w:type="dxa"/>
          </w:tcPr>
          <w:p w14:paraId="50CE4CD7" w14:textId="77777777" w:rsidR="000C4A66" w:rsidRDefault="000C4A66" w:rsidP="00B35AF5">
            <w:pPr>
              <w:pStyle w:val="CodeURLSetc"/>
              <w:rPr>
                <w:sz w:val="18"/>
                <w:szCs w:val="18"/>
                <w:lang w:val="en-US"/>
              </w:rPr>
            </w:pPr>
          </w:p>
        </w:tc>
        <w:tc>
          <w:tcPr>
            <w:tcW w:w="1785" w:type="dxa"/>
          </w:tcPr>
          <w:p w14:paraId="1566C4A7" w14:textId="77777777" w:rsidR="000C4A66" w:rsidRDefault="000C4A66" w:rsidP="00EA2DC8">
            <w:pPr>
              <w:pStyle w:val="CodeURLSetc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292E767" w14:textId="77777777" w:rsidR="000C4A66" w:rsidRDefault="000C4A66" w:rsidP="00EA2DC8">
            <w:pPr>
              <w:pStyle w:val="CodeURLSetc"/>
              <w:rPr>
                <w:sz w:val="18"/>
                <w:szCs w:val="18"/>
              </w:rPr>
            </w:pPr>
          </w:p>
        </w:tc>
      </w:tr>
    </w:tbl>
    <w:p w14:paraId="052F0E58" w14:textId="77777777" w:rsidR="00BE3A80" w:rsidRPr="00BE3A80" w:rsidRDefault="00BE3A80" w:rsidP="007C759F">
      <w:pPr>
        <w:pStyle w:val="Heading2"/>
      </w:pPr>
    </w:p>
    <w:sectPr w:rsidR="00BE3A80" w:rsidRPr="00BE3A80" w:rsidSect="00AA1344">
      <w:footerReference w:type="default" r:id="rId8"/>
      <w:pgSz w:w="11904" w:h="16836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E279" w14:textId="77777777" w:rsidR="00AC6658" w:rsidRDefault="00AC6658" w:rsidP="009C14C2">
      <w:r>
        <w:separator/>
      </w:r>
    </w:p>
  </w:endnote>
  <w:endnote w:type="continuationSeparator" w:id="0">
    <w:p w14:paraId="07CFAEB0" w14:textId="77777777" w:rsidR="00AC6658" w:rsidRDefault="00AC6658" w:rsidP="009C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703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591C7" w14:textId="1E42FDBC" w:rsidR="00C7282C" w:rsidRDefault="00C7282C" w:rsidP="009C14C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5CDC9" w14:textId="77777777" w:rsidR="00C7282C" w:rsidRDefault="00C7282C" w:rsidP="009C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1F794" w14:textId="77777777" w:rsidR="00AC6658" w:rsidRDefault="00AC6658" w:rsidP="009C14C2">
      <w:r>
        <w:separator/>
      </w:r>
    </w:p>
  </w:footnote>
  <w:footnote w:type="continuationSeparator" w:id="0">
    <w:p w14:paraId="3ED10356" w14:textId="77777777" w:rsidR="00AC6658" w:rsidRDefault="00AC6658" w:rsidP="009C1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841"/>
    <w:multiLevelType w:val="hybridMultilevel"/>
    <w:tmpl w:val="85B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C19"/>
    <w:multiLevelType w:val="hybridMultilevel"/>
    <w:tmpl w:val="9CA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72E6"/>
    <w:multiLevelType w:val="hybridMultilevel"/>
    <w:tmpl w:val="41B429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391"/>
    <w:multiLevelType w:val="hybridMultilevel"/>
    <w:tmpl w:val="37D69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510867"/>
    <w:multiLevelType w:val="hybridMultilevel"/>
    <w:tmpl w:val="2E5A986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3D48BE"/>
    <w:multiLevelType w:val="hybridMultilevel"/>
    <w:tmpl w:val="BC00DD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9F"/>
    <w:rsid w:val="0002251B"/>
    <w:rsid w:val="00030047"/>
    <w:rsid w:val="00051B91"/>
    <w:rsid w:val="00056EF9"/>
    <w:rsid w:val="00087CAB"/>
    <w:rsid w:val="000A3F44"/>
    <w:rsid w:val="000A66C3"/>
    <w:rsid w:val="000A7AFD"/>
    <w:rsid w:val="000C4A66"/>
    <w:rsid w:val="000E32EF"/>
    <w:rsid w:val="000F3ED9"/>
    <w:rsid w:val="000F48C7"/>
    <w:rsid w:val="000F5E70"/>
    <w:rsid w:val="000F6AF2"/>
    <w:rsid w:val="000F7407"/>
    <w:rsid w:val="000F75AA"/>
    <w:rsid w:val="00100190"/>
    <w:rsid w:val="00100EFE"/>
    <w:rsid w:val="00106D4E"/>
    <w:rsid w:val="00113F2F"/>
    <w:rsid w:val="00114304"/>
    <w:rsid w:val="0011487A"/>
    <w:rsid w:val="0012070A"/>
    <w:rsid w:val="001219B0"/>
    <w:rsid w:val="00122659"/>
    <w:rsid w:val="001227C5"/>
    <w:rsid w:val="001471C4"/>
    <w:rsid w:val="001478C7"/>
    <w:rsid w:val="00156BD1"/>
    <w:rsid w:val="001721D5"/>
    <w:rsid w:val="00197EFF"/>
    <w:rsid w:val="001A74A8"/>
    <w:rsid w:val="001E3990"/>
    <w:rsid w:val="001E584A"/>
    <w:rsid w:val="001F0091"/>
    <w:rsid w:val="001F5069"/>
    <w:rsid w:val="002029C6"/>
    <w:rsid w:val="00205EC2"/>
    <w:rsid w:val="0021546F"/>
    <w:rsid w:val="00221E1A"/>
    <w:rsid w:val="002225A6"/>
    <w:rsid w:val="00235298"/>
    <w:rsid w:val="00235933"/>
    <w:rsid w:val="00240587"/>
    <w:rsid w:val="00246571"/>
    <w:rsid w:val="0025121B"/>
    <w:rsid w:val="00271ADC"/>
    <w:rsid w:val="00275CF9"/>
    <w:rsid w:val="0028004F"/>
    <w:rsid w:val="002820BF"/>
    <w:rsid w:val="0028549D"/>
    <w:rsid w:val="00290D0A"/>
    <w:rsid w:val="0029138F"/>
    <w:rsid w:val="0029633C"/>
    <w:rsid w:val="002A7AF9"/>
    <w:rsid w:val="002B09EB"/>
    <w:rsid w:val="002B16E2"/>
    <w:rsid w:val="002B33DD"/>
    <w:rsid w:val="002B7BAB"/>
    <w:rsid w:val="002D65AF"/>
    <w:rsid w:val="00315098"/>
    <w:rsid w:val="00322596"/>
    <w:rsid w:val="00325458"/>
    <w:rsid w:val="003279C9"/>
    <w:rsid w:val="00327F80"/>
    <w:rsid w:val="00357A71"/>
    <w:rsid w:val="00357BE4"/>
    <w:rsid w:val="00363366"/>
    <w:rsid w:val="0037384D"/>
    <w:rsid w:val="003A52E4"/>
    <w:rsid w:val="003A5C5C"/>
    <w:rsid w:val="003B53A9"/>
    <w:rsid w:val="003B7E52"/>
    <w:rsid w:val="003C0A00"/>
    <w:rsid w:val="003C6151"/>
    <w:rsid w:val="003E6E95"/>
    <w:rsid w:val="003F0C84"/>
    <w:rsid w:val="003F2052"/>
    <w:rsid w:val="003F5014"/>
    <w:rsid w:val="00404327"/>
    <w:rsid w:val="00415D7C"/>
    <w:rsid w:val="0042465C"/>
    <w:rsid w:val="00424DCD"/>
    <w:rsid w:val="004352CC"/>
    <w:rsid w:val="00455E92"/>
    <w:rsid w:val="00467A30"/>
    <w:rsid w:val="004A2268"/>
    <w:rsid w:val="004A23E2"/>
    <w:rsid w:val="004A39B2"/>
    <w:rsid w:val="004A4EC0"/>
    <w:rsid w:val="004B3DDB"/>
    <w:rsid w:val="004B7091"/>
    <w:rsid w:val="004C381F"/>
    <w:rsid w:val="004D6D33"/>
    <w:rsid w:val="004D722B"/>
    <w:rsid w:val="004E585F"/>
    <w:rsid w:val="004E7AE4"/>
    <w:rsid w:val="004F4229"/>
    <w:rsid w:val="004F6146"/>
    <w:rsid w:val="005016DD"/>
    <w:rsid w:val="0050235F"/>
    <w:rsid w:val="00503C6B"/>
    <w:rsid w:val="0050469E"/>
    <w:rsid w:val="00510792"/>
    <w:rsid w:val="0051212E"/>
    <w:rsid w:val="00534662"/>
    <w:rsid w:val="00537DA4"/>
    <w:rsid w:val="0054269A"/>
    <w:rsid w:val="005568AD"/>
    <w:rsid w:val="0056454E"/>
    <w:rsid w:val="005646B5"/>
    <w:rsid w:val="0058700F"/>
    <w:rsid w:val="00597BD4"/>
    <w:rsid w:val="005A076D"/>
    <w:rsid w:val="005A189F"/>
    <w:rsid w:val="005A1A1C"/>
    <w:rsid w:val="005A5E78"/>
    <w:rsid w:val="005B03CC"/>
    <w:rsid w:val="005B4085"/>
    <w:rsid w:val="005B6D80"/>
    <w:rsid w:val="005C16B1"/>
    <w:rsid w:val="005C3E0A"/>
    <w:rsid w:val="005C4FF6"/>
    <w:rsid w:val="005D083D"/>
    <w:rsid w:val="005D1A1D"/>
    <w:rsid w:val="005D2D57"/>
    <w:rsid w:val="005E4A67"/>
    <w:rsid w:val="005F1EB1"/>
    <w:rsid w:val="006020BD"/>
    <w:rsid w:val="00625ACB"/>
    <w:rsid w:val="006469B0"/>
    <w:rsid w:val="006918F8"/>
    <w:rsid w:val="00695A2E"/>
    <w:rsid w:val="006A5702"/>
    <w:rsid w:val="006B00B9"/>
    <w:rsid w:val="006C3D9E"/>
    <w:rsid w:val="006D0067"/>
    <w:rsid w:val="006D2FCC"/>
    <w:rsid w:val="006D7D79"/>
    <w:rsid w:val="006E70CD"/>
    <w:rsid w:val="006E7234"/>
    <w:rsid w:val="006F7B0E"/>
    <w:rsid w:val="00700226"/>
    <w:rsid w:val="00701A0D"/>
    <w:rsid w:val="00714141"/>
    <w:rsid w:val="00715D81"/>
    <w:rsid w:val="00717C72"/>
    <w:rsid w:val="00746A59"/>
    <w:rsid w:val="00762D0D"/>
    <w:rsid w:val="00763177"/>
    <w:rsid w:val="0079436D"/>
    <w:rsid w:val="007A0841"/>
    <w:rsid w:val="007A3F7C"/>
    <w:rsid w:val="007A59C3"/>
    <w:rsid w:val="007A7EBD"/>
    <w:rsid w:val="007C0D1F"/>
    <w:rsid w:val="007C759F"/>
    <w:rsid w:val="007D45D4"/>
    <w:rsid w:val="007F70D5"/>
    <w:rsid w:val="007F7E8B"/>
    <w:rsid w:val="00806C14"/>
    <w:rsid w:val="00807358"/>
    <w:rsid w:val="0081050F"/>
    <w:rsid w:val="00814C41"/>
    <w:rsid w:val="008178B7"/>
    <w:rsid w:val="00821BDD"/>
    <w:rsid w:val="00821F78"/>
    <w:rsid w:val="008230A7"/>
    <w:rsid w:val="0084280D"/>
    <w:rsid w:val="00845BF3"/>
    <w:rsid w:val="00871269"/>
    <w:rsid w:val="008B5D34"/>
    <w:rsid w:val="008C3CBD"/>
    <w:rsid w:val="008C482F"/>
    <w:rsid w:val="008D192B"/>
    <w:rsid w:val="008D6510"/>
    <w:rsid w:val="008E3DB8"/>
    <w:rsid w:val="008F6C31"/>
    <w:rsid w:val="00905F4C"/>
    <w:rsid w:val="0092681A"/>
    <w:rsid w:val="00951340"/>
    <w:rsid w:val="009517AF"/>
    <w:rsid w:val="00953BE5"/>
    <w:rsid w:val="00956112"/>
    <w:rsid w:val="00960486"/>
    <w:rsid w:val="009636A0"/>
    <w:rsid w:val="0096679B"/>
    <w:rsid w:val="00971105"/>
    <w:rsid w:val="00974937"/>
    <w:rsid w:val="009817DA"/>
    <w:rsid w:val="0098454F"/>
    <w:rsid w:val="00986F44"/>
    <w:rsid w:val="00990B79"/>
    <w:rsid w:val="0099338B"/>
    <w:rsid w:val="009A614F"/>
    <w:rsid w:val="009B1095"/>
    <w:rsid w:val="009C14C2"/>
    <w:rsid w:val="009C6D0A"/>
    <w:rsid w:val="009E2183"/>
    <w:rsid w:val="009E2C64"/>
    <w:rsid w:val="009F4E48"/>
    <w:rsid w:val="00A03C00"/>
    <w:rsid w:val="00A10A85"/>
    <w:rsid w:val="00A15795"/>
    <w:rsid w:val="00A158CD"/>
    <w:rsid w:val="00A1780C"/>
    <w:rsid w:val="00A32F15"/>
    <w:rsid w:val="00A348F1"/>
    <w:rsid w:val="00A41B01"/>
    <w:rsid w:val="00A44ACF"/>
    <w:rsid w:val="00A65330"/>
    <w:rsid w:val="00A66C59"/>
    <w:rsid w:val="00A7267F"/>
    <w:rsid w:val="00A84796"/>
    <w:rsid w:val="00A97080"/>
    <w:rsid w:val="00AA1344"/>
    <w:rsid w:val="00AA636B"/>
    <w:rsid w:val="00AB22C3"/>
    <w:rsid w:val="00AC383E"/>
    <w:rsid w:val="00AC6658"/>
    <w:rsid w:val="00AD3CDC"/>
    <w:rsid w:val="00AD40AB"/>
    <w:rsid w:val="00AF347B"/>
    <w:rsid w:val="00B02DF4"/>
    <w:rsid w:val="00B03CB9"/>
    <w:rsid w:val="00B15592"/>
    <w:rsid w:val="00B24185"/>
    <w:rsid w:val="00B326D6"/>
    <w:rsid w:val="00B37845"/>
    <w:rsid w:val="00B41BCA"/>
    <w:rsid w:val="00B41D60"/>
    <w:rsid w:val="00B758E1"/>
    <w:rsid w:val="00B92C50"/>
    <w:rsid w:val="00B93AE0"/>
    <w:rsid w:val="00BB0497"/>
    <w:rsid w:val="00BB6D89"/>
    <w:rsid w:val="00BB7BBA"/>
    <w:rsid w:val="00BD226D"/>
    <w:rsid w:val="00BD3CD5"/>
    <w:rsid w:val="00BD4F44"/>
    <w:rsid w:val="00BD7957"/>
    <w:rsid w:val="00BE3A80"/>
    <w:rsid w:val="00BE3B0B"/>
    <w:rsid w:val="00BE7291"/>
    <w:rsid w:val="00BF3238"/>
    <w:rsid w:val="00BF5AD9"/>
    <w:rsid w:val="00C07A56"/>
    <w:rsid w:val="00C476C3"/>
    <w:rsid w:val="00C673C7"/>
    <w:rsid w:val="00C7011E"/>
    <w:rsid w:val="00C7282C"/>
    <w:rsid w:val="00C83F6E"/>
    <w:rsid w:val="00C872A1"/>
    <w:rsid w:val="00CA0849"/>
    <w:rsid w:val="00CA60BF"/>
    <w:rsid w:val="00CA706C"/>
    <w:rsid w:val="00CB381F"/>
    <w:rsid w:val="00CB72A8"/>
    <w:rsid w:val="00CC387C"/>
    <w:rsid w:val="00CD4863"/>
    <w:rsid w:val="00CD5B03"/>
    <w:rsid w:val="00CE0044"/>
    <w:rsid w:val="00CF1180"/>
    <w:rsid w:val="00CF794B"/>
    <w:rsid w:val="00D21030"/>
    <w:rsid w:val="00D2744B"/>
    <w:rsid w:val="00D309C2"/>
    <w:rsid w:val="00D364BE"/>
    <w:rsid w:val="00D62CE8"/>
    <w:rsid w:val="00D64497"/>
    <w:rsid w:val="00D66AB0"/>
    <w:rsid w:val="00DA36EA"/>
    <w:rsid w:val="00DB3D27"/>
    <w:rsid w:val="00DB5827"/>
    <w:rsid w:val="00DC3FF2"/>
    <w:rsid w:val="00DE7846"/>
    <w:rsid w:val="00DF6CDB"/>
    <w:rsid w:val="00E010A2"/>
    <w:rsid w:val="00E1016B"/>
    <w:rsid w:val="00E156B5"/>
    <w:rsid w:val="00E2089E"/>
    <w:rsid w:val="00E24524"/>
    <w:rsid w:val="00E26F59"/>
    <w:rsid w:val="00E3672D"/>
    <w:rsid w:val="00E4166C"/>
    <w:rsid w:val="00E61D4C"/>
    <w:rsid w:val="00E70904"/>
    <w:rsid w:val="00E949C0"/>
    <w:rsid w:val="00E9729C"/>
    <w:rsid w:val="00EA2DC8"/>
    <w:rsid w:val="00EB0988"/>
    <w:rsid w:val="00EB219F"/>
    <w:rsid w:val="00EC4F34"/>
    <w:rsid w:val="00ED6E48"/>
    <w:rsid w:val="00EE4B65"/>
    <w:rsid w:val="00EE7C63"/>
    <w:rsid w:val="00EF1007"/>
    <w:rsid w:val="00F0015A"/>
    <w:rsid w:val="00F0098F"/>
    <w:rsid w:val="00F22160"/>
    <w:rsid w:val="00F3114B"/>
    <w:rsid w:val="00F36476"/>
    <w:rsid w:val="00F3652A"/>
    <w:rsid w:val="00F4007F"/>
    <w:rsid w:val="00F430A5"/>
    <w:rsid w:val="00F440CF"/>
    <w:rsid w:val="00F60CD9"/>
    <w:rsid w:val="00F66373"/>
    <w:rsid w:val="00F714D1"/>
    <w:rsid w:val="00FB07E3"/>
    <w:rsid w:val="00FE479F"/>
    <w:rsid w:val="00FE5AB1"/>
    <w:rsid w:val="00FE75DF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C9DC"/>
  <w15:chartTrackingRefBased/>
  <w15:docId w15:val="{2698C92E-30DD-49C4-8E9B-C0B21D3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C2"/>
    <w:pPr>
      <w:spacing w:before="60" w:after="60" w:line="240" w:lineRule="auto"/>
    </w:pPr>
    <w:rPr>
      <w:rFonts w:eastAsia="Times New Roman" w:cstheme="minorHAnsi"/>
      <w:lang w:val="el-G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BF3"/>
    <w:pPr>
      <w:keepNext/>
      <w:keepLines/>
      <w:spacing w:before="600" w:after="120"/>
      <w:outlineLvl w:val="0"/>
    </w:pPr>
    <w:rPr>
      <w:rFonts w:eastAsiaTheme="majorEastAsia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047"/>
    <w:pPr>
      <w:keepNext/>
      <w:keepLines/>
      <w:spacing w:before="480" w:after="120"/>
      <w:ind w:left="567" w:hanging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98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3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F3"/>
    <w:rPr>
      <w:rFonts w:eastAsiaTheme="majorEastAsia" w:cstheme="minorHAnsi"/>
      <w:color w:val="1F4E79" w:themeColor="accent1" w:themeShade="80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3004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F009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33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3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3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3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3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3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A5702"/>
    <w:pPr>
      <w:spacing w:after="240"/>
      <w:contextualSpacing/>
      <w:jc w:val="center"/>
    </w:pPr>
    <w:rPr>
      <w:rFonts w:asciiTheme="majorHAnsi" w:eastAsiaTheme="majorEastAsia" w:hAnsiTheme="majorHAnsi" w:cs="Times New Roman (Headings CS)"/>
      <w:sz w:val="36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6A5702"/>
    <w:rPr>
      <w:rFonts w:asciiTheme="majorHAnsi" w:eastAsiaTheme="majorEastAsia" w:hAnsiTheme="majorHAnsi" w:cs="Times New Roman (Headings CS)"/>
      <w:sz w:val="36"/>
      <w:szCs w:val="42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3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5330"/>
    <w:rPr>
      <w:b/>
      <w:bCs/>
    </w:rPr>
  </w:style>
  <w:style w:type="character" w:styleId="Emphasis">
    <w:name w:val="Emphasis"/>
    <w:basedOn w:val="DefaultParagraphFont"/>
    <w:uiPriority w:val="20"/>
    <w:qFormat/>
    <w:rsid w:val="00A65330"/>
    <w:rPr>
      <w:i/>
      <w:iCs/>
    </w:rPr>
  </w:style>
  <w:style w:type="paragraph" w:styleId="NoSpacing">
    <w:name w:val="No Spacing"/>
    <w:uiPriority w:val="1"/>
    <w:qFormat/>
    <w:rsid w:val="00A653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38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533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33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3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53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53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53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533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533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3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65330"/>
    <w:rPr>
      <w:b/>
      <w:bCs/>
      <w:smallCaps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AA6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3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4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744B"/>
  </w:style>
  <w:style w:type="paragraph" w:styleId="Footer">
    <w:name w:val="footer"/>
    <w:basedOn w:val="Normal"/>
    <w:link w:val="FooterChar"/>
    <w:uiPriority w:val="99"/>
    <w:unhideWhenUsed/>
    <w:rsid w:val="00D274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744B"/>
  </w:style>
  <w:style w:type="paragraph" w:customStyle="1" w:styleId="CodeURLSetc">
    <w:name w:val="CodeURLSetc"/>
    <w:qFormat/>
    <w:rsid w:val="00B15592"/>
    <w:pPr>
      <w:spacing w:before="120" w:after="120" w:line="240" w:lineRule="auto"/>
    </w:pPr>
    <w:rPr>
      <w:rFonts w:ascii="Consolas" w:eastAsia="Times New Roman" w:hAnsi="Consolas" w:cstheme="minorHAnsi"/>
      <w:sz w:val="20"/>
      <w:szCs w:val="20"/>
      <w:lang w:val="el-G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146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46"/>
    <w:rPr>
      <w:rFonts w:ascii="Times New Roman" w:eastAsia="Times New Roman" w:hAnsi="Times New Roman" w:cs="Times New Roman"/>
      <w:sz w:val="18"/>
      <w:szCs w:val="18"/>
      <w:lang w:val="el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Saidis</dc:creator>
  <cp:keywords/>
  <dc:description/>
  <cp:lastModifiedBy>Kostas Saidis</cp:lastModifiedBy>
  <cp:revision>3</cp:revision>
  <cp:lastPrinted>2019-11-22T16:00:00Z</cp:lastPrinted>
  <dcterms:created xsi:type="dcterms:W3CDTF">2020-01-16T20:02:00Z</dcterms:created>
  <dcterms:modified xsi:type="dcterms:W3CDTF">2020-01-19T22:58:00Z</dcterms:modified>
</cp:coreProperties>
</file>