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3"/>
        <w:ind w:left="0" w:hanging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yle13"/>
        <w:ind w:left="0" w:hanging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yle13"/>
        <w:ind w:left="0" w:hanging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yle13"/>
        <w:ind w:left="0" w:hanging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yle13"/>
        <w:ind w:left="0" w:hanging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yle17"/>
        <w:rPr>
          <w:rFonts w:ascii="Cambria" w:hAnsi="Cambria" w:eastAsia="Cambria" w:cs="Cambria"/>
          <w:smallCaps/>
          <w:color w:val="17365D"/>
          <w:sz w:val="48"/>
          <w:szCs w:val="56"/>
          <w:lang w:val="en-US"/>
        </w:rPr>
      </w:pPr>
      <w:r>
        <w:rPr>
          <w:rFonts w:eastAsia="Cambria" w:cs="Cambria" w:ascii="Cambria" w:hAnsi="Cambria"/>
          <w:smallCaps/>
          <w:color w:val="17365D"/>
          <w:sz w:val="48"/>
          <w:szCs w:val="56"/>
        </w:rPr>
        <w:t>Εγγραφο</w:t>
      </w:r>
      <w:r>
        <w:rPr>
          <w:rFonts w:eastAsia="Cambria" w:cs="Cambria" w:ascii="Cambria" w:hAnsi="Cambria"/>
          <w:smallCaps/>
          <w:color w:val="17365D"/>
          <w:sz w:val="48"/>
          <w:szCs w:val="56"/>
          <w:lang w:val="en-US"/>
        </w:rPr>
        <w:t xml:space="preserve"> </w:t>
      </w:r>
      <w:r>
        <w:rPr>
          <w:rFonts w:eastAsia="Cambria" w:cs="Cambria" w:ascii="Cambria" w:hAnsi="Cambria"/>
          <w:smallCaps/>
          <w:color w:val="17365D"/>
          <w:sz w:val="48"/>
          <w:szCs w:val="56"/>
        </w:rPr>
        <w:t>απαιτησεων</w:t>
      </w:r>
      <w:r>
        <w:rPr>
          <w:rFonts w:eastAsia="Cambria" w:cs="Cambria" w:ascii="Cambria" w:hAnsi="Cambria"/>
          <w:smallCaps/>
          <w:color w:val="17365D"/>
          <w:sz w:val="48"/>
          <w:szCs w:val="56"/>
          <w:lang w:val="en-US"/>
        </w:rPr>
        <w:t xml:space="preserve"> </w:t>
      </w:r>
      <w:r>
        <w:rPr>
          <w:rFonts w:eastAsia="Cambria" w:cs="Cambria" w:ascii="Cambria" w:hAnsi="Cambria"/>
          <w:smallCaps/>
          <w:color w:val="17365D"/>
          <w:sz w:val="48"/>
          <w:szCs w:val="56"/>
        </w:rPr>
        <w:t>εμπλεκομενων</w:t>
      </w:r>
      <w:r>
        <w:rPr>
          <w:rFonts w:eastAsia="Cambria" w:cs="Cambria" w:ascii="Cambria" w:hAnsi="Cambria"/>
          <w:smallCaps/>
          <w:color w:val="17365D"/>
          <w:sz w:val="48"/>
          <w:szCs w:val="56"/>
          <w:lang w:val="en-US"/>
        </w:rPr>
        <w:t xml:space="preserve"> </w:t>
      </w:r>
      <w:r>
        <w:rPr>
          <w:rFonts w:eastAsia="Cambria" w:cs="Cambria" w:ascii="Cambria" w:hAnsi="Cambria"/>
          <w:smallCaps/>
          <w:color w:val="17365D"/>
          <w:sz w:val="48"/>
          <w:szCs w:val="56"/>
        </w:rPr>
        <w:t>μερων</w:t>
      </w:r>
    </w:p>
    <w:p>
      <w:pPr>
        <w:pStyle w:val="Style17"/>
        <w:spacing w:before="0" w:after="0"/>
        <w:rPr>
          <w:rFonts w:ascii="Cambria" w:hAnsi="Cambria" w:eastAsia="Cambria" w:cs="Cambria"/>
          <w:smallCaps/>
          <w:color w:val="17365D"/>
          <w:sz w:val="48"/>
          <w:szCs w:val="56"/>
          <w:lang w:val="en-US"/>
        </w:rPr>
      </w:pPr>
      <w:r>
        <w:rPr>
          <w:rFonts w:eastAsia="Cambria" w:cs="Cambria" w:ascii="Cambria" w:hAnsi="Cambria"/>
          <w:smallCaps/>
          <w:color w:val="17365D"/>
          <w:sz w:val="48"/>
          <w:szCs w:val="56"/>
          <w:lang w:val="en-US"/>
        </w:rPr>
        <w:t xml:space="preserve">Stakeholder Requirements Specification </w:t>
        <w:br/>
        <w:t>(StRS)</w:t>
      </w:r>
    </w:p>
    <w:p>
      <w:pPr>
        <w:pStyle w:val="Style17"/>
        <w:spacing w:before="0" w:after="0"/>
        <w:jc w:val="left"/>
        <w:rPr>
          <w:rFonts w:ascii="Cambria" w:hAnsi="Cambria" w:eastAsia="Cambria" w:cs="Cambria"/>
          <w:smallCaps/>
          <w:color w:val="17365D"/>
          <w:sz w:val="56"/>
          <w:szCs w:val="56"/>
          <w:lang w:val="en-US"/>
        </w:rPr>
      </w:pPr>
      <w:r>
        <w:rPr>
          <w:rFonts w:eastAsia="Cambria" w:cs="Cambria" w:ascii="Cambria" w:hAnsi="Cambria"/>
          <w:smallCaps/>
          <w:color w:val="17365D"/>
          <w:sz w:val="56"/>
          <w:szCs w:val="56"/>
          <w:lang w:val="en-US"/>
        </w:rPr>
      </w:r>
    </w:p>
    <w:p>
      <w:pPr>
        <w:pStyle w:val="Style17"/>
        <w:spacing w:before="0" w:after="0"/>
        <w:rPr>
          <w:rFonts w:ascii="Cambria" w:hAnsi="Cambria" w:eastAsia="Cambria" w:cs="Cambria"/>
          <w:smallCaps/>
          <w:color w:val="17365D"/>
          <w:sz w:val="56"/>
          <w:szCs w:val="56"/>
        </w:rPr>
      </w:pPr>
      <w:r>
        <w:rPr>
          <w:rFonts w:eastAsia="Cambria" w:cs="Cambria" w:ascii="Cambria" w:hAnsi="Cambria"/>
          <w:smallCaps/>
          <w:color w:val="17365D"/>
          <w:sz w:val="56"/>
          <w:szCs w:val="56"/>
        </w:rPr>
        <w:t>“</w:t>
      </w:r>
      <w:r>
        <w:rPr>
          <w:rFonts w:eastAsia="Cambria" w:cs="Cambria" w:ascii="Cambria" w:hAnsi="Cambria"/>
          <w:smallCaps/>
          <w:color w:val="17365D"/>
          <w:sz w:val="56"/>
          <w:szCs w:val="56"/>
        </w:rPr>
        <w:t>Energy Api”</w:t>
      </w:r>
    </w:p>
    <w:p>
      <w:pPr>
        <w:pStyle w:val="Style17"/>
        <w:spacing w:before="0" w:after="0"/>
        <w:jc w:val="left"/>
        <w:rPr>
          <w:rFonts w:ascii="Cambria" w:hAnsi="Cambria" w:eastAsia="Cambria" w:cs="Cambria"/>
          <w:smallCaps/>
          <w:color w:val="17365D"/>
          <w:sz w:val="28"/>
          <w:szCs w:val="56"/>
        </w:rPr>
      </w:pPr>
      <w:r>
        <w:rPr>
          <w:rFonts w:eastAsia="Cambria" w:cs="Cambria" w:ascii="Cambria" w:hAnsi="Cambria"/>
          <w:smallCaps/>
          <w:color w:val="17365D"/>
          <w:sz w:val="28"/>
          <w:szCs w:val="56"/>
        </w:rPr>
      </w:r>
    </w:p>
    <w:p>
      <w:pPr>
        <w:pStyle w:val="Style17"/>
        <w:rPr>
          <w:rFonts w:ascii="Cambria" w:hAnsi="Cambria" w:eastAsia="Cambria" w:cs="Cambria"/>
          <w:smallCaps/>
          <w:color w:val="17365D"/>
          <w:sz w:val="28"/>
          <w:szCs w:val="56"/>
        </w:rPr>
      </w:pPr>
      <w:r>
        <w:rPr>
          <w:rFonts w:eastAsia="Cambria" w:cs="Cambria" w:ascii="Cambria" w:hAnsi="Cambria"/>
          <w:smallCaps/>
          <w:color w:val="17365D"/>
          <w:sz w:val="28"/>
          <w:szCs w:val="56"/>
        </w:rPr>
        <w:t xml:space="preserve">ΒΑΣΙΣΜΕΝΗ ΣΤΟ ΠΡΟΤΥΠΟ ISO/IEC/IEEE 29148:2011 </w:t>
      </w:r>
    </w:p>
    <w:p>
      <w:pPr>
        <w:pStyle w:val="Style17"/>
        <w:rPr>
          <w:rFonts w:ascii="Cambria" w:hAnsi="Cambria" w:eastAsia="Cambria" w:cs="Cambria"/>
          <w:smallCaps/>
          <w:color w:val="17365D"/>
          <w:sz w:val="20"/>
          <w:szCs w:val="56"/>
        </w:rPr>
      </w:pPr>
      <w:r>
        <w:rPr>
          <w:rFonts w:eastAsia="Cambria" w:cs="Cambria" w:ascii="Cambria" w:hAnsi="Cambria"/>
          <w:smallCaps/>
          <w:color w:val="17365D"/>
          <w:sz w:val="20"/>
          <w:szCs w:val="56"/>
        </w:rPr>
        <w:t>ΓΙΑ ΤΟ ΜΑΘΗΜΑ “ΤΕΧΝΟΛΟΓΙΑ ΛΟΓΙΣΜΙΚΟΥ” ΤΗΣ ΣΧΟΛΗΣ ΗΜΜΥ ΕΜΠ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pBdr/>
        <w:rPr>
          <w:rFonts w:ascii="Calibri" w:hAnsi="Calibri" w:eastAsia="Calibri" w:cs="Calibri"/>
          <w:b/>
          <w:b/>
          <w:color w:val="000000"/>
        </w:rPr>
      </w:pPr>
      <w:r>
        <w:rPr>
          <w:rFonts w:eastAsia="Calibri" w:cs="Calibri" w:ascii="Calibri" w:hAnsi="Calibri"/>
          <w:b/>
          <w:color w:val="000000"/>
        </w:rPr>
      </w:r>
    </w:p>
    <w:p>
      <w:pPr>
        <w:pStyle w:val="Normal"/>
        <w:pBdr/>
        <w:spacing w:lineRule="auto" w:line="276" w:before="0" w:after="120"/>
        <w:jc w:val="center"/>
        <w:rPr>
          <w:rFonts w:ascii="Calibri" w:hAnsi="Calibri" w:eastAsia="Calibri" w:cs="Calibri"/>
          <w:b/>
          <w:b/>
          <w:color w:val="000000"/>
          <w:sz w:val="28"/>
          <w:u w:val="single"/>
        </w:rPr>
      </w:pPr>
      <w:r>
        <w:rPr>
          <w:rFonts w:eastAsia="Calibri" w:cs="Calibri" w:ascii="Calibri" w:hAnsi="Calibri"/>
          <w:b/>
          <w:color w:val="000000"/>
          <w:sz w:val="28"/>
          <w:u w:val="single"/>
        </w:rPr>
        <w:t>Ομάδα ανάπτυξης</w:t>
      </w:r>
    </w:p>
    <w:p>
      <w:pPr>
        <w:pStyle w:val="Normal"/>
        <w:pBdr/>
        <w:spacing w:lineRule="auto" w:line="276" w:before="0" w:after="120"/>
        <w:jc w:val="center"/>
        <w:rPr>
          <w:rFonts w:ascii="Calibri" w:hAnsi="Calibri" w:eastAsia="Calibri" w:cs="Calibri"/>
          <w:b/>
          <w:b/>
          <w:color w:val="000000"/>
        </w:rPr>
      </w:pPr>
      <w:r>
        <w:rPr>
          <w:rFonts w:eastAsia="Calibri" w:cs="Calibri" w:ascii="Calibri" w:hAnsi="Calibri"/>
          <w:b/>
          <w:color w:val="000000"/>
        </w:rPr>
        <w:t>(ByteTheBit)</w:t>
      </w:r>
    </w:p>
    <w:p>
      <w:pPr>
        <w:pStyle w:val="Normal"/>
        <w:pBdr/>
        <w:spacing w:lineRule="auto" w:line="276" w:before="0" w:after="120"/>
        <w:jc w:val="center"/>
        <w:rPr>
          <w:rFonts w:ascii="Calibri" w:hAnsi="Calibri" w:eastAsia="Calibri" w:cs="Calibri"/>
          <w:b/>
          <w:b/>
          <w:color w:val="000000"/>
        </w:rPr>
      </w:pPr>
      <w:r>
        <w:rPr>
          <w:rFonts w:eastAsia="Calibri" w:cs="Calibri" w:ascii="Calibri" w:hAnsi="Calibri"/>
          <w:b/>
          <w:color w:val="000000"/>
        </w:rPr>
        <w:t>Συρμακέζης Χρήστος  03115182</w:t>
      </w:r>
    </w:p>
    <w:p>
      <w:pPr>
        <w:pStyle w:val="Normal"/>
        <w:pBdr/>
        <w:spacing w:lineRule="auto" w:line="276" w:before="0" w:after="120"/>
        <w:jc w:val="center"/>
        <w:rPr>
          <w:rFonts w:ascii="Calibri" w:hAnsi="Calibri" w:eastAsia="Calibri" w:cs="Calibri"/>
          <w:b/>
          <w:b/>
          <w:color w:val="000000"/>
        </w:rPr>
      </w:pPr>
      <w:r>
        <w:rPr>
          <w:rFonts w:eastAsia="Calibri" w:cs="Calibri" w:ascii="Calibri" w:hAnsi="Calibri"/>
          <w:b/>
          <w:color w:val="000000"/>
        </w:rPr>
        <w:t>Σκουρτσίδης Γιώργος 03114307</w:t>
      </w:r>
    </w:p>
    <w:p>
      <w:pPr>
        <w:pStyle w:val="Normal"/>
        <w:pBdr/>
        <w:spacing w:lineRule="auto" w:line="276" w:before="0" w:after="120"/>
        <w:jc w:val="center"/>
        <w:rPr>
          <w:rFonts w:ascii="Calibri" w:hAnsi="Calibri" w:eastAsia="Calibri" w:cs="Calibri"/>
          <w:b/>
          <w:b/>
          <w:color w:val="000000"/>
        </w:rPr>
      </w:pPr>
      <w:r>
        <w:rPr>
          <w:rFonts w:eastAsia="Calibri" w:cs="Calibri" w:ascii="Calibri" w:hAnsi="Calibri"/>
          <w:b/>
          <w:color w:val="000000"/>
        </w:rPr>
        <w:t>Σιάλδα Θάλεια 03114896</w:t>
      </w:r>
    </w:p>
    <w:p>
      <w:pPr>
        <w:pStyle w:val="Normal"/>
        <w:pBdr/>
        <w:spacing w:lineRule="auto" w:line="276" w:before="0" w:after="120"/>
        <w:jc w:val="center"/>
        <w:rPr>
          <w:rFonts w:ascii="Calibri" w:hAnsi="Calibri" w:eastAsia="Calibri" w:cs="Calibri"/>
          <w:b/>
          <w:b/>
          <w:color w:val="000000"/>
        </w:rPr>
      </w:pPr>
      <w:r>
        <w:rPr>
          <w:rFonts w:eastAsia="Calibri" w:cs="Calibri" w:ascii="Calibri" w:hAnsi="Calibri"/>
          <w:b/>
          <w:color w:val="000000"/>
        </w:rPr>
      </w:r>
    </w:p>
    <w:p>
      <w:pPr>
        <w:pStyle w:val="Normal"/>
        <w:pBdr/>
        <w:spacing w:lineRule="auto" w:line="276" w:before="0" w:after="120"/>
        <w:jc w:val="center"/>
        <w:rPr>
          <w:rFonts w:ascii="Calibri" w:hAnsi="Calibri" w:eastAsia="Calibri" w:cs="Calibri"/>
          <w:b/>
          <w:b/>
          <w:color w:val="000000"/>
          <w:sz w:val="28"/>
        </w:rPr>
      </w:pPr>
      <w:r>
        <w:rPr>
          <w:rFonts w:eastAsia="Calibri" w:cs="Calibri" w:ascii="Calibri" w:hAnsi="Calibri"/>
          <w:b/>
          <w:color w:val="000000"/>
          <w:sz w:val="28"/>
        </w:rPr>
        <w:t xml:space="preserve">Έκδοση </w:t>
      </w:r>
      <w:r>
        <w:rPr>
          <w:rFonts w:eastAsia="Calibri" w:cs="Calibri" w:ascii="Calibri" w:hAnsi="Calibri"/>
          <w:b/>
          <w:color w:val="000000"/>
        </w:rPr>
        <w:t>:  1.0</w:t>
      </w:r>
    </w:p>
    <w:p>
      <w:pPr>
        <w:pStyle w:val="Style13"/>
        <w:ind w:left="0" w:hanging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yle13"/>
        <w:ind w:left="0" w:hanging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yle13"/>
        <w:ind w:left="0" w:hanging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yle13"/>
        <w:ind w:left="0" w:hanging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yle13"/>
        <w:ind w:left="0" w:hanging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yle13"/>
        <w:ind w:left="0" w:hanging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yle13"/>
        <w:ind w:left="0" w:hanging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yle13"/>
        <w:ind w:left="0" w:hanging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yle13"/>
        <w:ind w:left="0" w:hanging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yle13"/>
        <w:ind w:left="0" w:hanging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yle13"/>
        <w:ind w:left="0" w:hanging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yle13"/>
        <w:ind w:left="0" w:hanging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sectPr>
          <w:type w:val="nextPage"/>
          <w:pgSz w:w="12240" w:h="15840"/>
          <w:pgMar w:left="1720" w:right="1720" w:header="0" w:top="1500" w:footer="0" w:bottom="280" w:gutter="0"/>
          <w:pgNumType w:fmt="decimal"/>
          <w:formProt w:val="false"/>
          <w:textDirection w:val="lrTb"/>
        </w:sectPr>
      </w:pPr>
    </w:p>
    <w:p>
      <w:pPr>
        <w:pStyle w:val="Normal"/>
        <w:spacing w:before="36" w:after="0"/>
        <w:ind w:left="113" w:hanging="0"/>
        <w:rPr>
          <w:rFonts w:ascii="Georgia" w:hAnsi="Georgia"/>
          <w:b/>
          <w:b/>
          <w:sz w:val="28"/>
        </w:rPr>
      </w:pPr>
      <w:r>
        <w:rPr>
          <w:rFonts w:ascii="Georgia" w:hAnsi="Georgia"/>
          <w:b/>
          <w:color w:val="333333"/>
          <w:sz w:val="28"/>
        </w:rPr>
        <w:t>Part I</w:t>
      </w:r>
      <w:r>
        <w:rPr>
          <w:rFonts w:ascii="Georgia" w:hAnsi="Georgia"/>
          <w:b/>
          <w:color w:val="333333"/>
          <w:sz w:val="28"/>
          <w:lang w:val="en-US"/>
        </w:rPr>
        <w:t>I</w:t>
      </w:r>
    </w:p>
    <w:p>
      <w:pPr>
        <w:pStyle w:val="Normal"/>
        <w:spacing w:before="166" w:after="0"/>
        <w:ind w:left="113" w:hanging="0"/>
        <w:rPr>
          <w:rFonts w:ascii="Calibri" w:hAnsi="Calibri"/>
          <w:sz w:val="41"/>
        </w:rPr>
      </w:pPr>
      <w:r>
        <w:rPr>
          <w:rFonts w:ascii="Calibri" w:hAnsi="Calibri"/>
          <w:color w:val="333333"/>
          <w:w w:val="170"/>
          <w:sz w:val="41"/>
        </w:rPr>
        <w:t>ΕΤΑΙΡΕΙΕΣ ΠΑΡΑΓΩΓΗΣ ΗΛΕΚΤΡΙΚΗΣ ΕΝΕΡΓΕΙΑΣ</w:t>
      </w:r>
    </w:p>
    <w:p>
      <w:pPr>
        <w:pStyle w:val="Style13"/>
        <w:spacing w:before="6" w:after="0"/>
        <w:ind w:left="0" w:hanging="0"/>
        <w:rPr>
          <w:sz w:val="16"/>
        </w:rPr>
      </w:pPr>
      <w:r>
        <w:rPr>
          <w:sz w:val="16"/>
        </w:rPr>
      </w:r>
    </w:p>
    <w:p>
      <w:pPr>
        <w:pStyle w:val="1"/>
        <w:numPr>
          <w:ilvl w:val="0"/>
          <w:numId w:val="8"/>
        </w:numPr>
        <w:tabs>
          <w:tab w:val="left" w:pos="569" w:leader="none"/>
          <w:tab w:val="left" w:pos="570" w:leader="none"/>
        </w:tabs>
        <w:spacing w:before="150" w:after="0"/>
        <w:rPr/>
      </w:pPr>
      <w:r>
        <w:rPr/>
        <w:t>Εισαγωγή</w:t>
      </w:r>
    </w:p>
    <w:p>
      <w:pPr>
        <w:pStyle w:val="2"/>
        <w:numPr>
          <w:ilvl w:val="1"/>
          <w:numId w:val="8"/>
        </w:numPr>
        <w:tabs>
          <w:tab w:val="left" w:pos="689" w:leader="none"/>
          <w:tab w:val="left" w:pos="690" w:leader="none"/>
        </w:tabs>
        <w:rPr/>
      </w:pPr>
      <w:r>
        <w:rPr>
          <w:spacing w:val="-6"/>
        </w:rPr>
        <w:t xml:space="preserve">Ταυτότητα </w:t>
      </w:r>
      <w:r>
        <w:rPr/>
        <w:t>- επιχειρησιακοί</w:t>
      </w:r>
      <w:r>
        <w:rPr>
          <w:spacing w:val="12"/>
        </w:rPr>
        <w:t xml:space="preserve"> </w:t>
      </w:r>
      <w:r>
        <w:rPr>
          <w:spacing w:val="-3"/>
        </w:rPr>
        <w:t>στόχοι</w:t>
      </w:r>
    </w:p>
    <w:p>
      <w:pPr>
        <w:pStyle w:val="ListParagraph"/>
        <w:numPr>
          <w:ilvl w:val="0"/>
          <w:numId w:val="7"/>
        </w:numPr>
        <w:tabs>
          <w:tab w:val="left" w:pos="615" w:leader="none"/>
        </w:tabs>
        <w:spacing w:before="122" w:after="0"/>
        <w:ind w:left="614" w:hanging="201"/>
        <w:rPr>
          <w:sz w:val="20"/>
        </w:rPr>
      </w:pPr>
      <w:r>
        <w:rPr>
          <w:w w:val="105"/>
          <w:sz w:val="20"/>
        </w:rPr>
        <w:t>Συνεργατική παρατήρηση των δεδομένων παραγωγής ηλεκτρικής ενέργειας.</w:t>
      </w:r>
    </w:p>
    <w:p>
      <w:pPr>
        <w:pStyle w:val="ListParagraph"/>
        <w:numPr>
          <w:ilvl w:val="0"/>
          <w:numId w:val="7"/>
        </w:numPr>
        <w:tabs>
          <w:tab w:val="left" w:pos="615" w:leader="none"/>
        </w:tabs>
        <w:spacing w:before="122" w:after="0"/>
        <w:ind w:left="614" w:hanging="201"/>
        <w:rPr>
          <w:sz w:val="20"/>
        </w:rPr>
      </w:pPr>
      <w:r>
        <w:rPr>
          <w:w w:val="105"/>
          <w:sz w:val="20"/>
        </w:rPr>
        <w:t xml:space="preserve">Καθορισμός της επιχειρηματικής στρατηγικής με βάση τα δεδομένα αυτά. </w:t>
      </w:r>
    </w:p>
    <w:p>
      <w:pPr>
        <w:pStyle w:val="ListParagraph"/>
        <w:numPr>
          <w:ilvl w:val="0"/>
          <w:numId w:val="7"/>
        </w:numPr>
        <w:tabs>
          <w:tab w:val="left" w:pos="615" w:leader="none"/>
        </w:tabs>
        <w:spacing w:before="122" w:after="0"/>
        <w:ind w:left="614" w:hanging="201"/>
        <w:rPr>
          <w:sz w:val="20"/>
        </w:rPr>
      </w:pPr>
      <w:r>
        <w:rPr>
          <w:w w:val="105"/>
          <w:sz w:val="20"/>
        </w:rPr>
        <w:t>Δωρεάν παροχή των πληροφοριών αυτών.</w:t>
      </w:r>
    </w:p>
    <w:p>
      <w:pPr>
        <w:pStyle w:val="ListParagraph"/>
        <w:numPr>
          <w:ilvl w:val="0"/>
          <w:numId w:val="7"/>
        </w:numPr>
        <w:tabs>
          <w:tab w:val="left" w:pos="615" w:leader="none"/>
        </w:tabs>
        <w:spacing w:before="122" w:after="0"/>
        <w:ind w:left="614" w:hanging="201"/>
        <w:rPr>
          <w:sz w:val="20"/>
        </w:rPr>
      </w:pPr>
      <w:r>
        <w:rPr>
          <w:sz w:val="20"/>
        </w:rPr>
        <w:t>Παρατήρηση των δεδομένων της αγοράς ηλεκτρικής ενέργειας στην ευρωπαϊκή χώρα της επιθυμίας του.</w:t>
      </w:r>
    </w:p>
    <w:p>
      <w:pPr>
        <w:pStyle w:val="2"/>
        <w:numPr>
          <w:ilvl w:val="1"/>
          <w:numId w:val="8"/>
        </w:numPr>
        <w:tabs>
          <w:tab w:val="left" w:pos="689" w:leader="none"/>
          <w:tab w:val="left" w:pos="690" w:leader="none"/>
        </w:tabs>
        <w:spacing w:before="314" w:after="0"/>
        <w:rPr/>
      </w:pPr>
      <w:r>
        <w:rPr/>
        <w:t>Περίγραµµα επιχειρησιακών</w:t>
      </w:r>
      <w:r>
        <w:rPr>
          <w:spacing w:val="3"/>
        </w:rPr>
        <w:t xml:space="preserve"> </w:t>
      </w:r>
      <w:r>
        <w:rPr/>
        <w:t>λειτουργιών</w:t>
      </w:r>
    </w:p>
    <w:p>
      <w:pPr>
        <w:pStyle w:val="Style13"/>
        <w:spacing w:before="7" w:after="0"/>
        <w:ind w:left="0" w:hanging="0"/>
        <w:rPr>
          <w:w w:val="105"/>
        </w:rPr>
      </w:pPr>
      <w:r>
        <w:rPr>
          <w:w w:val="105"/>
        </w:rPr>
      </w:r>
    </w:p>
    <w:p>
      <w:pPr>
        <w:pStyle w:val="Style13"/>
        <w:spacing w:before="7" w:after="0"/>
        <w:ind w:left="0" w:hanging="0"/>
        <w:rPr>
          <w:w w:val="105"/>
        </w:rPr>
      </w:pPr>
      <w:r>
        <w:rPr>
          <w:w w:val="105"/>
        </w:rPr>
        <w:t>Οι χρήστες της εφαρμογής έχουν την δυνατότητα να εκτελέσουν εγγραφή, σύνδεση και προσπέλαση στα σύνολα δεδομένων του συστήματος.</w:t>
      </w:r>
    </w:p>
    <w:p>
      <w:pPr>
        <w:pStyle w:val="Style13"/>
        <w:spacing w:before="7" w:after="0"/>
        <w:ind w:left="0" w:hanging="0"/>
        <w:rPr>
          <w:w w:val="105"/>
        </w:rPr>
      </w:pPr>
      <w:r>
        <w:rPr>
          <w:w w:val="105"/>
        </w:rPr>
      </w:r>
    </w:p>
    <w:p>
      <w:pPr>
        <w:pStyle w:val="Style13"/>
        <w:spacing w:before="7" w:after="0"/>
        <w:ind w:left="0" w:hanging="0"/>
        <w:rPr>
          <w:w w:val="105"/>
        </w:rPr>
      </w:pPr>
      <w:r>
        <w:rPr>
          <w:w w:val="105"/>
        </w:rPr>
        <w:t>Οι χρήστες μπορούν να πραγματοποιήσουν αναζήτηση στα δεδομένα παραγωγής ηλεκτρικής ενέργειας για κάποια ευρωπαική χώρα.Συγκεκριμένα είναι δυνατή η προσπέλαση δεδομένων για :</w:t>
      </w:r>
    </w:p>
    <w:p>
      <w:pPr>
        <w:pStyle w:val="Style13"/>
        <w:numPr>
          <w:ilvl w:val="0"/>
          <w:numId w:val="9"/>
        </w:numPr>
        <w:spacing w:before="7" w:after="0"/>
        <w:rPr>
          <w:w w:val="105"/>
        </w:rPr>
      </w:pPr>
      <w:r>
        <w:rPr>
          <w:w w:val="105"/>
        </w:rPr>
        <w:t>Την πραγματική παραγωγή της χώρας  (Actual Total Load)</w:t>
      </w:r>
    </w:p>
    <w:p>
      <w:pPr>
        <w:pStyle w:val="Style13"/>
        <w:numPr>
          <w:ilvl w:val="0"/>
          <w:numId w:val="9"/>
        </w:numPr>
        <w:spacing w:before="7" w:after="0"/>
        <w:rPr>
          <w:w w:val="105"/>
        </w:rPr>
      </w:pPr>
      <w:r>
        <w:rPr>
          <w:w w:val="105"/>
        </w:rPr>
        <w:t>Την προβλεπόμενη παραγωγή             (Day</w:t>
      </w:r>
      <w:r>
        <w:rPr>
          <w:w w:val="105"/>
          <w:lang w:val="en-US"/>
        </w:rPr>
        <w:t>-</w:t>
      </w:r>
      <w:r>
        <w:rPr>
          <w:w w:val="105"/>
        </w:rPr>
        <w:t>Ahead</w:t>
      </w:r>
      <w:r>
        <w:rPr>
          <w:w w:val="105"/>
          <w:lang w:val="en-US"/>
        </w:rPr>
        <w:t xml:space="preserve"> </w:t>
      </w:r>
      <w:r>
        <w:rPr>
          <w:w w:val="105"/>
        </w:rPr>
        <w:t>Total</w:t>
      </w:r>
      <w:r>
        <w:rPr>
          <w:w w:val="105"/>
          <w:lang w:val="en-US"/>
        </w:rPr>
        <w:t xml:space="preserve"> </w:t>
      </w:r>
      <w:r>
        <w:rPr>
          <w:w w:val="105"/>
        </w:rPr>
        <w:t>Load</w:t>
      </w:r>
      <w:r>
        <w:rPr>
          <w:w w:val="105"/>
          <w:lang w:val="en-US"/>
        </w:rPr>
        <w:t xml:space="preserve"> </w:t>
      </w:r>
      <w:r>
        <w:rPr>
          <w:w w:val="105"/>
        </w:rPr>
        <w:t>Forecast)</w:t>
      </w:r>
    </w:p>
    <w:p>
      <w:pPr>
        <w:pStyle w:val="Style13"/>
        <w:numPr>
          <w:ilvl w:val="0"/>
          <w:numId w:val="9"/>
        </w:numPr>
        <w:spacing w:before="7" w:after="0"/>
        <w:rPr>
          <w:w w:val="105"/>
        </w:rPr>
      </w:pPr>
      <w:r>
        <w:rPr>
          <w:w w:val="105"/>
        </w:rPr>
        <w:t>Την παραγωγή της χώρας ομαδοποιημένη κατά τύπο ενεργειας (Aggregated Generation Per-Type)</w:t>
      </w:r>
    </w:p>
    <w:p>
      <w:pPr>
        <w:pStyle w:val="Style13"/>
        <w:spacing w:before="7" w:after="0"/>
        <w:ind w:left="0" w:hanging="0"/>
        <w:rPr>
          <w:w w:val="105"/>
        </w:rPr>
      </w:pPr>
      <w:r>
        <w:rPr>
          <w:w w:val="105"/>
        </w:rPr>
        <w:t>Επίσης είναι δυνατή η ταυτόχρονη παρουσίαση της πραγματικής παραγωγής και της προβλεπόμενης,προκειμένου να αξιολογηθεί η αποτελεσματικότητα των μοντέλων πρόβλεψης (</w:t>
      </w:r>
      <w:r>
        <w:rPr>
          <w:w w:val="105"/>
          <w:lang w:val="en-US"/>
        </w:rPr>
        <w:t>Actual</w:t>
      </w:r>
      <w:r>
        <w:rPr>
          <w:w w:val="105"/>
        </w:rPr>
        <w:t xml:space="preserve"> </w:t>
      </w:r>
      <w:r>
        <w:rPr>
          <w:w w:val="105"/>
          <w:lang w:val="en-US"/>
        </w:rPr>
        <w:t>Vs</w:t>
      </w:r>
      <w:r>
        <w:rPr>
          <w:w w:val="105"/>
        </w:rPr>
        <w:t xml:space="preserve"> </w:t>
      </w:r>
      <w:r>
        <w:rPr>
          <w:w w:val="105"/>
          <w:lang w:val="en-US"/>
        </w:rPr>
        <w:t>Forecast</w:t>
      </w:r>
      <w:r>
        <w:rPr>
          <w:w w:val="105"/>
        </w:rPr>
        <w:t>).</w:t>
      </w:r>
    </w:p>
    <w:p>
      <w:pPr>
        <w:pStyle w:val="Style13"/>
        <w:spacing w:before="7" w:after="0"/>
        <w:ind w:left="0" w:hanging="0"/>
        <w:rPr>
          <w:w w:val="105"/>
        </w:rPr>
      </w:pPr>
      <w:r>
        <w:rPr>
          <w:w w:val="105"/>
        </w:rPr>
        <w:t xml:space="preserve">Για κάθε μία από τις παραπάνω επιλογές είναι δυνατή η παρουσίαση της συνολικής παραγωγής ανά ημέρα,μήνα ή χρόνο.Επιπλέον για την την παρουσίαση των δεδομένων σύμφωνα με τον τύπο ενέργειας είναι δυνατή η επιλογή ενός τύπου (πχ </w:t>
      </w:r>
      <w:r>
        <w:rPr>
          <w:w w:val="105"/>
          <w:lang w:val="en-US"/>
        </w:rPr>
        <w:t>Wind</w:t>
      </w:r>
      <w:r>
        <w:rPr>
          <w:w w:val="105"/>
        </w:rPr>
        <w:t>) ή όλων των τύπων ενέργειας.</w:t>
      </w:r>
    </w:p>
    <w:p>
      <w:pPr>
        <w:pStyle w:val="Style13"/>
        <w:keepNext w:val="true"/>
        <w:spacing w:before="7" w:after="0"/>
        <w:ind w:left="0" w:hanging="0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-303530</wp:posOffset>
            </wp:positionH>
            <wp:positionV relativeFrom="paragraph">
              <wp:posOffset>391795</wp:posOffset>
            </wp:positionV>
            <wp:extent cx="6289040" cy="6382385"/>
            <wp:effectExtent l="0" t="0" r="0" b="0"/>
            <wp:wrapSquare wrapText="largest"/>
            <wp:docPr id="1" name="Εικόνα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9040" cy="6382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 xml:space="preserve">Η λεπτομερής περιγραφή των επιχειρησιακών λειτουργιών των χρηστών μοντελοποιείται στο διάγραμμα δραστηριοτήτων </w:t>
      </w:r>
      <w:r>
        <w:rPr>
          <w:w w:val="105"/>
          <w:lang w:val="en-US"/>
        </w:rPr>
        <w:t>UML</w:t>
      </w:r>
      <w:r>
        <w:rPr>
          <w:w w:val="105"/>
        </w:rPr>
        <w:t xml:space="preserve"> του σχήματος </w:t>
      </w:r>
    </w:p>
    <w:p>
      <w:pPr>
        <w:pStyle w:val="Caption"/>
        <w:rPr/>
      </w:pPr>
      <w:r>
        <w:rPr>
          <w:i/>
        </w:rPr>
        <w:t xml:space="preserve">Σχήμα </w:t>
      </w:r>
      <w:r>
        <w:rPr>
          <w:i/>
        </w:rPr>
        <w:fldChar w:fldCharType="begin"/>
      </w:r>
      <w:r>
        <w:rPr>
          <w:i/>
        </w:rPr>
        <w:instrText> SEQ Σχήμα \* ARABIC </w:instrText>
      </w:r>
      <w:r>
        <w:rPr>
          <w:i/>
        </w:rPr>
        <w:fldChar w:fldCharType="separate"/>
      </w:r>
      <w:r>
        <w:rPr>
          <w:i/>
        </w:rPr>
        <w:t>1</w:t>
      </w:r>
      <w:r>
        <w:rPr>
          <w:i/>
        </w:rPr>
        <w:fldChar w:fldCharType="end"/>
      </w:r>
      <w:r>
        <w:rPr>
          <w:i/>
        </w:rPr>
        <w:t xml:space="preserve">: </w:t>
      </w:r>
      <w:r>
        <w:rPr>
          <w:i/>
          <w:lang w:val="en-US"/>
        </w:rPr>
        <w:t xml:space="preserve">UML sequence diagram </w:t>
      </w:r>
      <w:r>
        <w:rPr>
          <w:i/>
        </w:rPr>
        <w:t>για τ</w:t>
      </w:r>
      <w:r>
        <w:rPr>
          <w:i/>
        </w:rPr>
        <w:t>η δημιουργία</w:t>
      </w:r>
      <w:r>
        <w:rPr>
          <w:i/>
        </w:rPr>
        <w:t xml:space="preserve"> χρήστη</w:t>
      </w:r>
      <w:bookmarkStart w:id="0" w:name="_GoBack"/>
      <w:bookmarkEnd w:id="0"/>
    </w:p>
    <w:p>
      <w:pPr>
        <w:pStyle w:val="Style13"/>
        <w:spacing w:before="7" w:after="0"/>
        <w:ind w:left="0" w:hanging="0"/>
        <w:rPr>
          <w:sz w:val="32"/>
          <w:lang w:val="en-US"/>
        </w:rPr>
      </w:pPr>
      <w:r>
        <w:rPr>
          <w:sz w:val="32"/>
          <w:lang w:val="en-US"/>
        </w:rPr>
      </w:r>
    </w:p>
    <w:p>
      <w:pPr>
        <w:pStyle w:val="Style13"/>
        <w:spacing w:before="7" w:after="0"/>
        <w:ind w:left="0" w:hanging="0"/>
        <w:rPr>
          <w:sz w:val="32"/>
          <w:lang w:val="en-US"/>
        </w:rPr>
      </w:pPr>
      <w:r>
        <w:rPr>
          <w:sz w:val="32"/>
          <w:lang w:val="en-US"/>
        </w:rPr>
      </w:r>
    </w:p>
    <w:p>
      <w:pPr>
        <w:pStyle w:val="1"/>
        <w:numPr>
          <w:ilvl w:val="0"/>
          <w:numId w:val="8"/>
        </w:numPr>
        <w:tabs>
          <w:tab w:val="left" w:pos="569" w:leader="none"/>
          <w:tab w:val="left" w:pos="570" w:leader="none"/>
        </w:tabs>
        <w:rPr/>
      </w:pPr>
      <w:r>
        <w:rPr>
          <w:spacing w:val="-3"/>
        </w:rPr>
        <w:t xml:space="preserve">Αναφορές </w:t>
      </w:r>
      <w:r>
        <w:rPr/>
        <w:t>- πηγές</w:t>
      </w:r>
      <w:r>
        <w:rPr>
          <w:spacing w:val="29"/>
        </w:rPr>
        <w:t xml:space="preserve"> </w:t>
      </w:r>
      <w:r>
        <w:rPr/>
        <w:t>πληροφοριών</w:t>
      </w:r>
    </w:p>
    <w:p>
      <w:pPr>
        <w:pStyle w:val="Style13"/>
        <w:spacing w:before="219" w:after="0"/>
        <w:ind w:left="116" w:hanging="0"/>
        <w:rPr>
          <w:rFonts w:ascii="Calibri" w:hAnsi="Calibri"/>
        </w:rPr>
      </w:pPr>
      <w:r>
        <w:rPr>
          <w:rFonts w:ascii="Calibri" w:hAnsi="Calibri"/>
          <w:w w:val="115"/>
        </w:rPr>
        <w:t>N/A</w:t>
      </w:r>
    </w:p>
    <w:p>
      <w:pPr>
        <w:pStyle w:val="Style13"/>
        <w:spacing w:before="6" w:after="0"/>
        <w:ind w:left="0" w:hanging="0"/>
        <w:rPr>
          <w:rFonts w:ascii="Calibri" w:hAnsi="Calibri"/>
          <w:sz w:val="31"/>
        </w:rPr>
      </w:pPr>
      <w:r>
        <w:rPr>
          <w:rFonts w:ascii="Calibri" w:hAnsi="Calibri"/>
          <w:sz w:val="31"/>
        </w:rPr>
      </w:r>
    </w:p>
    <w:p>
      <w:pPr>
        <w:pStyle w:val="Style13"/>
        <w:spacing w:before="6" w:after="0"/>
        <w:ind w:left="0" w:hanging="0"/>
        <w:rPr>
          <w:sz w:val="16"/>
        </w:rPr>
      </w:pPr>
      <w:r>
        <w:rPr>
          <w:sz w:val="16"/>
        </w:rPr>
      </w:r>
    </w:p>
    <w:p>
      <w:pPr>
        <w:pStyle w:val="1"/>
        <w:numPr>
          <w:ilvl w:val="0"/>
          <w:numId w:val="8"/>
        </w:numPr>
        <w:tabs>
          <w:tab w:val="left" w:pos="569" w:leader="none"/>
          <w:tab w:val="left" w:pos="570" w:leader="none"/>
        </w:tabs>
        <w:spacing w:before="150" w:after="0"/>
        <w:rPr/>
      </w:pPr>
      <w:r>
        <w:rPr>
          <w:spacing w:val="-3"/>
        </w:rPr>
        <w:t xml:space="preserve">Λειτουργικές </w:t>
      </w:r>
      <w:r>
        <w:rPr/>
        <w:t>απαιτήσεις επιχειρησιακού</w:t>
      </w:r>
      <w:r>
        <w:rPr>
          <w:spacing w:val="-5"/>
        </w:rPr>
        <w:t xml:space="preserve"> </w:t>
      </w:r>
      <w:r>
        <w:rPr/>
        <w:t>περιβάλλοντος</w:t>
      </w:r>
    </w:p>
    <w:p>
      <w:pPr>
        <w:pStyle w:val="2"/>
        <w:numPr>
          <w:ilvl w:val="1"/>
          <w:numId w:val="8"/>
        </w:numPr>
        <w:tabs>
          <w:tab w:val="left" w:pos="689" w:leader="none"/>
          <w:tab w:val="left" w:pos="690" w:leader="none"/>
        </w:tabs>
        <w:rPr/>
      </w:pPr>
      <w:r>
        <w:rPr/>
        <w:t>Επιχειρησιακές</w:t>
      </w:r>
      <w:r>
        <w:rPr>
          <w:spacing w:val="2"/>
        </w:rPr>
        <w:t xml:space="preserve"> </w:t>
      </w:r>
      <w:r>
        <w:rPr/>
        <w:t>διαδικασίες</w:t>
      </w:r>
    </w:p>
    <w:p>
      <w:pPr>
        <w:pStyle w:val="ListParagraph"/>
        <w:numPr>
          <w:ilvl w:val="0"/>
          <w:numId w:val="6"/>
        </w:numPr>
        <w:tabs>
          <w:tab w:val="left" w:pos="615" w:leader="none"/>
        </w:tabs>
        <w:spacing w:before="145" w:after="0"/>
        <w:ind w:left="614" w:hanging="201"/>
        <w:rPr>
          <w:sz w:val="20"/>
        </w:rPr>
      </w:pPr>
      <w:r>
        <w:rPr>
          <w:w w:val="105"/>
          <w:sz w:val="20"/>
        </w:rPr>
        <w:t xml:space="preserve">Δημιουργία λογαριασμού και εκτέλεση </w:t>
      </w:r>
      <w:r>
        <w:rPr>
          <w:w w:val="105"/>
          <w:sz w:val="20"/>
          <w:lang w:val="en-US"/>
        </w:rPr>
        <w:t>log</w:t>
      </w:r>
      <w:r>
        <w:rPr>
          <w:w w:val="105"/>
          <w:sz w:val="20"/>
        </w:rPr>
        <w:t xml:space="preserve"> </w:t>
      </w:r>
      <w:r>
        <w:rPr>
          <w:w w:val="105"/>
          <w:sz w:val="20"/>
          <w:lang w:val="en-US"/>
        </w:rPr>
        <w:t>in</w:t>
      </w:r>
      <w:r>
        <w:rPr>
          <w:w w:val="105"/>
          <w:sz w:val="20"/>
        </w:rPr>
        <w:t>.</w:t>
      </w:r>
    </w:p>
    <w:p>
      <w:pPr>
        <w:pStyle w:val="ListParagraph"/>
        <w:numPr>
          <w:ilvl w:val="0"/>
          <w:numId w:val="6"/>
        </w:numPr>
        <w:spacing w:before="145" w:after="0"/>
        <w:ind w:left="614" w:hanging="201"/>
        <w:rPr>
          <w:sz w:val="20"/>
        </w:rPr>
      </w:pPr>
      <w:r>
        <w:rPr>
          <w:sz w:val="20"/>
        </w:rPr>
        <w:t>Πρόσβαση σε πληροφορίες σχετικές με την πραγματική παραγωγή ενέργειας μιας χώρας σε καθορισμένη χρονικό διάστημα</w:t>
      </w:r>
    </w:p>
    <w:p>
      <w:pPr>
        <w:pStyle w:val="ListParagraph"/>
        <w:numPr>
          <w:ilvl w:val="0"/>
          <w:numId w:val="6"/>
        </w:numPr>
        <w:spacing w:before="145" w:after="0"/>
        <w:ind w:left="614" w:hanging="201"/>
        <w:rPr>
          <w:sz w:val="20"/>
        </w:rPr>
      </w:pPr>
      <w:r>
        <w:rPr>
          <w:sz w:val="20"/>
        </w:rPr>
        <w:t>Πρόσβαση σε πληροφορίες σχετικές με την πρόβλεψη της παραγωγής ενέργειας μιας χώρας σε καθορισμένο χρονικό διάστημα.</w:t>
      </w:r>
    </w:p>
    <w:p>
      <w:pPr>
        <w:pStyle w:val="ListParagraph"/>
        <w:numPr>
          <w:ilvl w:val="0"/>
          <w:numId w:val="6"/>
        </w:numPr>
        <w:spacing w:before="145" w:after="0"/>
        <w:ind w:left="614" w:hanging="201"/>
        <w:rPr>
          <w:sz w:val="20"/>
        </w:rPr>
      </w:pPr>
      <w:r>
        <w:rPr>
          <w:sz w:val="20"/>
        </w:rPr>
        <w:t xml:space="preserve">Δυνατότητα παρουσίασης της ενεργειακής παραγωγής ομαδοποιημένη κατά τύπο παραγωγής </w:t>
      </w:r>
    </w:p>
    <w:p>
      <w:pPr>
        <w:pStyle w:val="ListParagraph"/>
        <w:numPr>
          <w:ilvl w:val="0"/>
          <w:numId w:val="6"/>
        </w:numPr>
        <w:rPr>
          <w:sz w:val="20"/>
        </w:rPr>
      </w:pPr>
      <w:r>
        <w:rPr>
          <w:sz w:val="20"/>
        </w:rPr>
        <w:t>Περιορισμός του χρήστη για αποφυγή παρεμπόδισης της ομαλής λειτουργίας της εφαρμογής (quotas).Ο περιορισμός έγκειται στον ορισμό μιας μέγιστης τιμής αιτήματων όπου μπορεί να στείλει ο χρήστης προς την εφαρμογή ανα 15 λεπτά,μία ώρα και μία μέρα.</w:t>
      </w:r>
    </w:p>
    <w:p>
      <w:pPr>
        <w:pStyle w:val="ListParagraph"/>
        <w:numPr>
          <w:ilvl w:val="0"/>
          <w:numId w:val="6"/>
        </w:numPr>
        <w:spacing w:before="145" w:after="0"/>
        <w:ind w:left="614" w:hanging="201"/>
        <w:rPr>
          <w:sz w:val="20"/>
        </w:rPr>
      </w:pPr>
      <w:r>
        <w:rPr>
          <w:sz w:val="20"/>
        </w:rPr>
        <w:t>Ο χρήσης μπορεί να αποσυνδεθεί από το λογαριασμό του (</w:t>
      </w:r>
      <w:r>
        <w:rPr>
          <w:sz w:val="20"/>
          <w:lang w:val="en-US"/>
        </w:rPr>
        <w:t>log</w:t>
      </w:r>
      <w:r>
        <w:rPr>
          <w:sz w:val="20"/>
        </w:rPr>
        <w:t xml:space="preserve"> </w:t>
      </w:r>
      <w:r>
        <w:rPr>
          <w:sz w:val="20"/>
          <w:lang w:val="en-US"/>
        </w:rPr>
        <w:t>out</w:t>
      </w:r>
      <w:r>
        <w:rPr>
          <w:sz w:val="20"/>
        </w:rPr>
        <w:t>)</w:t>
      </w:r>
    </w:p>
    <w:p>
      <w:pPr>
        <w:pStyle w:val="2"/>
        <w:numPr>
          <w:ilvl w:val="1"/>
          <w:numId w:val="8"/>
        </w:numPr>
        <w:tabs>
          <w:tab w:val="left" w:pos="689" w:leader="none"/>
          <w:tab w:val="left" w:pos="690" w:leader="none"/>
        </w:tabs>
        <w:spacing w:before="336" w:after="0"/>
        <w:rPr/>
      </w:pPr>
      <w:r>
        <w:rPr/>
        <w:t>Δείκτες</w:t>
      </w:r>
      <w:r>
        <w:rPr>
          <w:spacing w:val="3"/>
        </w:rPr>
        <w:t xml:space="preserve"> </w:t>
      </w:r>
      <w:r>
        <w:rPr/>
        <w:t>ποιότητας</w:t>
      </w:r>
    </w:p>
    <w:p>
      <w:pPr>
        <w:pStyle w:val="ListParagraph"/>
        <w:numPr>
          <w:ilvl w:val="0"/>
          <w:numId w:val="5"/>
        </w:numPr>
        <w:tabs>
          <w:tab w:val="left" w:pos="615" w:leader="none"/>
        </w:tabs>
        <w:spacing w:before="137" w:after="0"/>
        <w:ind w:left="614" w:hanging="201"/>
        <w:rPr>
          <w:sz w:val="20"/>
        </w:rPr>
      </w:pPr>
      <w:r>
        <w:rPr>
          <w:w w:val="105"/>
          <w:sz w:val="20"/>
        </w:rPr>
        <w:t>Άµεση</w:t>
      </w:r>
      <w:r>
        <w:rPr>
          <w:spacing w:val="-19"/>
          <w:w w:val="105"/>
          <w:sz w:val="20"/>
        </w:rPr>
        <w:t xml:space="preserve"> </w:t>
      </w:r>
      <w:r>
        <w:rPr>
          <w:w w:val="105"/>
          <w:sz w:val="20"/>
        </w:rPr>
        <w:t>εύρεση</w:t>
      </w:r>
      <w:r>
        <w:rPr>
          <w:spacing w:val="-19"/>
          <w:w w:val="105"/>
          <w:sz w:val="20"/>
        </w:rPr>
        <w:t xml:space="preserve"> </w:t>
      </w:r>
      <w:r>
        <w:rPr>
          <w:w w:val="105"/>
          <w:sz w:val="20"/>
        </w:rPr>
        <w:t>των ζητούμενων πληροφοριών.</w:t>
      </w:r>
    </w:p>
    <w:p>
      <w:pPr>
        <w:pStyle w:val="ListParagraph"/>
        <w:numPr>
          <w:ilvl w:val="0"/>
          <w:numId w:val="5"/>
        </w:numPr>
        <w:tabs>
          <w:tab w:val="left" w:pos="615" w:leader="none"/>
        </w:tabs>
        <w:spacing w:before="137" w:after="0"/>
        <w:ind w:left="614" w:hanging="201"/>
        <w:rPr>
          <w:sz w:val="20"/>
        </w:rPr>
      </w:pPr>
      <w:r>
        <w:rPr>
          <w:w w:val="105"/>
          <w:sz w:val="20"/>
        </w:rPr>
        <w:t>Χρόνος απόκρισης του συστήματος.</w:t>
      </w:r>
    </w:p>
    <w:p>
      <w:pPr>
        <w:pStyle w:val="ListParagraph"/>
        <w:numPr>
          <w:ilvl w:val="0"/>
          <w:numId w:val="5"/>
        </w:numPr>
        <w:tabs>
          <w:tab w:val="left" w:pos="615" w:leader="none"/>
        </w:tabs>
        <w:ind w:left="614" w:hanging="201"/>
        <w:rPr>
          <w:sz w:val="20"/>
        </w:rPr>
      </w:pPr>
      <w:r>
        <w:rPr>
          <w:spacing w:val="-3"/>
          <w:w w:val="105"/>
          <w:sz w:val="20"/>
        </w:rPr>
        <w:t>Εύκολο στην χρήση και την κατανόηση.</w:t>
      </w:r>
    </w:p>
    <w:p>
      <w:pPr>
        <w:pStyle w:val="ListParagraph"/>
        <w:numPr>
          <w:ilvl w:val="0"/>
          <w:numId w:val="5"/>
        </w:numPr>
        <w:tabs>
          <w:tab w:val="left" w:pos="615" w:leader="none"/>
        </w:tabs>
        <w:ind w:left="614" w:hanging="201"/>
        <w:rPr>
          <w:sz w:val="20"/>
        </w:rPr>
      </w:pPr>
      <w:r>
        <w:rPr>
          <w:sz w:val="20"/>
        </w:rPr>
        <w:t xml:space="preserve">Εύχρητα </w:t>
      </w:r>
      <w:r>
        <w:rPr>
          <w:sz w:val="20"/>
          <w:lang w:val="en-US"/>
        </w:rPr>
        <w:t>URL</w:t>
      </w:r>
      <w:r>
        <w:rPr>
          <w:sz w:val="20"/>
        </w:rPr>
        <w:t xml:space="preserve"> που βοηθούν στην απομνημόνευσή τους.</w:t>
      </w:r>
    </w:p>
    <w:p>
      <w:pPr>
        <w:pStyle w:val="ListParagraph"/>
        <w:numPr>
          <w:ilvl w:val="0"/>
          <w:numId w:val="5"/>
        </w:numPr>
        <w:tabs>
          <w:tab w:val="left" w:pos="615" w:leader="none"/>
        </w:tabs>
        <w:ind w:left="614" w:hanging="201"/>
        <w:rPr>
          <w:sz w:val="20"/>
        </w:rPr>
      </w:pPr>
      <w:r>
        <w:rPr>
          <w:sz w:val="20"/>
          <w:lang w:val="en-US"/>
        </w:rPr>
        <w:t>Feedback</w:t>
      </w:r>
      <w:r>
        <w:rPr>
          <w:sz w:val="20"/>
        </w:rPr>
        <w:t xml:space="preserve"> μεταξύ χρήστη και εφαρμογής.</w:t>
      </w:r>
    </w:p>
    <w:p>
      <w:pPr>
        <w:pStyle w:val="ListParagraph"/>
        <w:numPr>
          <w:ilvl w:val="0"/>
          <w:numId w:val="5"/>
        </w:numPr>
        <w:tabs>
          <w:tab w:val="left" w:pos="615" w:leader="none"/>
        </w:tabs>
        <w:ind w:left="614" w:hanging="201"/>
        <w:rPr>
          <w:sz w:val="20"/>
        </w:rPr>
      </w:pPr>
      <w:r>
        <w:rPr>
          <w:sz w:val="20"/>
          <w:lang w:val="en-US"/>
        </w:rPr>
        <w:t xml:space="preserve">Up-to-date </w:t>
      </w:r>
      <w:r>
        <w:rPr>
          <w:sz w:val="20"/>
        </w:rPr>
        <w:t>πληροφορίες.</w:t>
      </w:r>
    </w:p>
    <w:p>
      <w:pPr>
        <w:pStyle w:val="ListParagraph"/>
        <w:numPr>
          <w:ilvl w:val="0"/>
          <w:numId w:val="5"/>
        </w:numPr>
        <w:tabs>
          <w:tab w:val="left" w:pos="615" w:leader="none"/>
        </w:tabs>
        <w:ind w:left="614" w:hanging="201"/>
        <w:rPr>
          <w:sz w:val="20"/>
        </w:rPr>
      </w:pPr>
      <w:r>
        <w:rPr>
          <w:sz w:val="20"/>
        </w:rPr>
        <w:t>Επικυρωμένες πηγές πληροφοριών.</w:t>
      </w:r>
    </w:p>
    <w:p>
      <w:pPr>
        <w:pStyle w:val="Normal"/>
        <w:tabs>
          <w:tab w:val="left" w:pos="615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615" w:leader="none"/>
        </w:tabs>
        <w:rPr>
          <w:sz w:val="20"/>
        </w:rPr>
      </w:pPr>
      <w:r>
        <w:rPr>
          <w:sz w:val="20"/>
        </w:rPr>
      </w:r>
    </w:p>
    <w:p>
      <w:pPr>
        <w:pStyle w:val="1"/>
        <w:numPr>
          <w:ilvl w:val="0"/>
          <w:numId w:val="8"/>
        </w:numPr>
        <w:tabs>
          <w:tab w:val="left" w:pos="569" w:leader="none"/>
          <w:tab w:val="left" w:pos="570" w:leader="none"/>
        </w:tabs>
        <w:spacing w:before="150" w:after="0"/>
        <w:rPr/>
      </w:pPr>
      <w:r>
        <w:rPr/>
        <w:t>΄Εκθεση απαιτήσεων</w:t>
      </w:r>
      <w:r>
        <w:rPr>
          <w:spacing w:val="14"/>
        </w:rPr>
        <w:t xml:space="preserve"> </w:t>
      </w:r>
      <w:r>
        <w:rPr/>
        <w:t>χρηστών</w:t>
      </w:r>
    </w:p>
    <w:p>
      <w:pPr>
        <w:pStyle w:val="ListParagraph"/>
        <w:numPr>
          <w:ilvl w:val="0"/>
          <w:numId w:val="4"/>
        </w:numPr>
        <w:tabs>
          <w:tab w:val="left" w:pos="615" w:leader="none"/>
        </w:tabs>
        <w:ind w:left="614" w:hanging="201"/>
        <w:rPr>
          <w:sz w:val="20"/>
        </w:rPr>
      </w:pPr>
      <w:r>
        <w:rPr>
          <w:w w:val="105"/>
          <w:sz w:val="20"/>
        </w:rPr>
        <w:t>Αυτόµατη</w:t>
      </w:r>
      <w:r>
        <w:rPr>
          <w:spacing w:val="-18"/>
          <w:w w:val="105"/>
          <w:sz w:val="20"/>
        </w:rPr>
        <w:t xml:space="preserve"> </w:t>
      </w:r>
      <w:r>
        <w:rPr>
          <w:w w:val="105"/>
          <w:sz w:val="20"/>
        </w:rPr>
        <w:t>ενηµέρωση δεδομένων</w:t>
      </w:r>
      <w:r>
        <w:rPr>
          <w:spacing w:val="-3"/>
          <w:w w:val="105"/>
          <w:sz w:val="20"/>
        </w:rPr>
        <w:t>.</w:t>
      </w:r>
    </w:p>
    <w:p>
      <w:pPr>
        <w:pStyle w:val="ListParagraph"/>
        <w:numPr>
          <w:ilvl w:val="0"/>
          <w:numId w:val="4"/>
        </w:numPr>
        <w:tabs>
          <w:tab w:val="left" w:pos="615" w:leader="none"/>
        </w:tabs>
        <w:ind w:left="614" w:hanging="201"/>
        <w:rPr>
          <w:sz w:val="20"/>
        </w:rPr>
      </w:pPr>
      <w:r>
        <w:rPr>
          <w:spacing w:val="-3"/>
          <w:w w:val="105"/>
          <w:sz w:val="20"/>
        </w:rPr>
        <w:t>Δομημένη πρόσβαση στα δεδομένα με εμφάνιση συγκρίσεων μεταξύ των διάφορων ευρωπαϊκών χωρών και παροχή στατιστικών.</w:t>
      </w:r>
    </w:p>
    <w:p>
      <w:pPr>
        <w:pStyle w:val="ListParagraph"/>
        <w:numPr>
          <w:ilvl w:val="0"/>
          <w:numId w:val="4"/>
        </w:numPr>
        <w:tabs>
          <w:tab w:val="left" w:pos="615" w:leader="none"/>
        </w:tabs>
        <w:ind w:left="614" w:hanging="201"/>
        <w:rPr>
          <w:sz w:val="20"/>
        </w:rPr>
      </w:pPr>
      <w:r>
        <w:rPr>
          <w:spacing w:val="-3"/>
          <w:w w:val="105"/>
          <w:sz w:val="20"/>
        </w:rPr>
        <w:t>Ακριβή μοντέλα πρόβλεψης της παραγωγής ενέργειας και δυνατότητα σύγκρισής τους με την πραγματική παραγωγή</w:t>
      </w:r>
    </w:p>
    <w:p>
      <w:pPr>
        <w:pStyle w:val="Style13"/>
        <w:spacing w:lineRule="auto" w:line="235" w:before="158" w:after="0"/>
        <w:ind w:left="614" w:right="109" w:hanging="0"/>
        <w:rPr>
          <w:w w:val="105"/>
        </w:rPr>
      </w:pPr>
      <w:r>
        <w:rPr>
          <w:spacing w:val="-3"/>
          <w:w w:val="105"/>
        </w:rPr>
        <w:t>Ε</w:t>
      </w:r>
      <w:r>
        <w:rPr>
          <w:spacing w:val="-3"/>
          <w:w w:val="105"/>
        </w:rPr>
        <w:t>ύκολη</w:t>
      </w:r>
      <w:r>
        <w:rPr>
          <w:spacing w:val="-21"/>
          <w:w w:val="105"/>
        </w:rPr>
        <w:t xml:space="preserve"> </w:t>
      </w:r>
      <w:r>
        <w:rPr>
          <w:w w:val="105"/>
        </w:rPr>
        <w:t>είσοδος</w:t>
      </w:r>
      <w:r>
        <w:rPr>
          <w:spacing w:val="-20"/>
          <w:w w:val="105"/>
        </w:rPr>
        <w:t xml:space="preserve"> </w:t>
      </w:r>
      <w:r>
        <w:rPr>
          <w:w w:val="105"/>
        </w:rPr>
        <w:t>στην</w:t>
      </w:r>
      <w:r>
        <w:rPr>
          <w:spacing w:val="-20"/>
          <w:w w:val="105"/>
        </w:rPr>
        <w:t xml:space="preserve"> </w:t>
      </w:r>
      <w:r>
        <w:rPr>
          <w:w w:val="105"/>
        </w:rPr>
        <w:t>εφαρµογή</w:t>
      </w:r>
      <w:r>
        <w:rPr>
          <w:spacing w:val="-21"/>
          <w:w w:val="105"/>
        </w:rPr>
        <w:t xml:space="preserve"> </w:t>
      </w:r>
      <w:r>
        <w:rPr>
          <w:w w:val="105"/>
        </w:rPr>
        <w:t>είτε</w:t>
      </w:r>
      <w:r>
        <w:rPr>
          <w:spacing w:val="-20"/>
          <w:w w:val="105"/>
        </w:rPr>
        <w:t xml:space="preserve"> </w:t>
      </w:r>
      <w:r>
        <w:rPr>
          <w:w w:val="105"/>
        </w:rPr>
        <w:t>µε</w:t>
      </w:r>
      <w:r>
        <w:rPr>
          <w:spacing w:val="-20"/>
          <w:w w:val="105"/>
        </w:rPr>
        <w:t xml:space="preserve"> </w:t>
      </w:r>
      <w:r>
        <w:rPr>
          <w:w w:val="105"/>
        </w:rPr>
        <w:t>προσωπικό</w:t>
      </w:r>
      <w:r>
        <w:rPr>
          <w:spacing w:val="-20"/>
          <w:w w:val="105"/>
        </w:rPr>
        <w:t xml:space="preserve"> </w:t>
      </w:r>
      <w:r>
        <w:rPr>
          <w:w w:val="105"/>
        </w:rPr>
        <w:t>λογαριασµό</w:t>
      </w:r>
      <w:r>
        <w:rPr>
          <w:spacing w:val="-20"/>
          <w:w w:val="105"/>
        </w:rPr>
        <w:t>.</w: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page">
                  <wp:posOffset>1355725</wp:posOffset>
                </wp:positionH>
                <wp:positionV relativeFrom="paragraph">
                  <wp:posOffset>128270</wp:posOffset>
                </wp:positionV>
                <wp:extent cx="63500" cy="219710"/>
                <wp:effectExtent l="0" t="0" r="0" b="0"/>
                <wp:wrapNone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00" cy="21971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Style18"/>
                              <w:spacing w:lineRule="exact" w:line="197"/>
                              <w:rPr/>
                            </w:pPr>
                            <w:r>
                              <w:rPr>
                                <w:rFonts w:ascii="Arial" w:hAnsi="Arial"/>
                                <w:i/>
                                <w:w w:val="142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5pt;height:17.3pt;mso-wrap-distance-left:9pt;mso-wrap-distance-right:9pt;mso-wrap-distance-top:0pt;mso-wrap-distance-bottom:0pt;margin-top:10.1pt;mso-position-vertical-relative:text;margin-left:106.75pt;mso-position-horizontal-relative:page">
                <v:textbox inset="0in,0in,0in,0in">
                  <w:txbxContent>
                    <w:p>
                      <w:pPr>
                        <w:pStyle w:val="Style18"/>
                        <w:spacing w:lineRule="exact" w:line="197"/>
                        <w:rPr/>
                      </w:pPr>
                      <w:r>
                        <w:rPr>
                          <w:rFonts w:ascii="Arial" w:hAnsi="Arial"/>
                          <w:i/>
                          <w:w w:val="142"/>
                          <w:sz w:val="20"/>
                        </w:rPr>
                        <w:t>•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tabs>
          <w:tab w:val="left" w:pos="615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615" w:leader="none"/>
        </w:tabs>
        <w:rPr>
          <w:sz w:val="20"/>
        </w:rPr>
      </w:pPr>
      <w:r>
        <w:rPr>
          <w:sz w:val="20"/>
        </w:rPr>
      </w:r>
    </w:p>
    <w:p>
      <w:pPr>
        <w:pStyle w:val="1"/>
        <w:numPr>
          <w:ilvl w:val="0"/>
          <w:numId w:val="8"/>
        </w:numPr>
        <w:tabs>
          <w:tab w:val="left" w:pos="569" w:leader="none"/>
          <w:tab w:val="left" w:pos="570" w:leader="none"/>
        </w:tabs>
        <w:rPr/>
      </w:pPr>
      <w:r>
        <w:rPr>
          <w:spacing w:val="-4"/>
        </w:rPr>
        <w:t xml:space="preserve">Αρχές </w:t>
      </w:r>
      <w:r>
        <w:rPr/>
        <w:t>του προτεινόµενου</w:t>
      </w:r>
      <w:r>
        <w:rPr>
          <w:spacing w:val="24"/>
        </w:rPr>
        <w:t xml:space="preserve"> </w:t>
      </w:r>
      <w:r>
        <w:rPr/>
        <w:t>συστήµατος</w:t>
      </w:r>
    </w:p>
    <w:p>
      <w:pPr>
        <w:pStyle w:val="ListParagraph"/>
        <w:numPr>
          <w:ilvl w:val="0"/>
          <w:numId w:val="3"/>
        </w:numPr>
        <w:tabs>
          <w:tab w:val="left" w:pos="615" w:leader="none"/>
        </w:tabs>
        <w:spacing w:before="160" w:after="0"/>
        <w:ind w:left="614" w:hanging="201"/>
        <w:rPr>
          <w:sz w:val="20"/>
        </w:rPr>
      </w:pPr>
      <w:r>
        <w:rPr>
          <w:sz w:val="20"/>
        </w:rPr>
        <w:t>Αξιολόγηση</w:t>
      </w:r>
      <w:r>
        <w:rPr>
          <w:spacing w:val="-12"/>
          <w:sz w:val="20"/>
        </w:rPr>
        <w:t xml:space="preserve"> </w:t>
      </w:r>
      <w:r>
        <w:rPr>
          <w:sz w:val="20"/>
        </w:rPr>
        <w:t>εφαρμογής.</w:t>
      </w:r>
    </w:p>
    <w:p>
      <w:pPr>
        <w:pStyle w:val="ListParagraph"/>
        <w:numPr>
          <w:ilvl w:val="0"/>
          <w:numId w:val="3"/>
        </w:numPr>
        <w:tabs>
          <w:tab w:val="left" w:pos="615" w:leader="none"/>
        </w:tabs>
        <w:spacing w:before="160" w:after="0"/>
        <w:ind w:left="614" w:hanging="201"/>
        <w:rPr>
          <w:sz w:val="20"/>
        </w:rPr>
      </w:pPr>
      <w:r>
        <w:rPr>
          <w:sz w:val="20"/>
        </w:rPr>
        <w:t>Αναζήτηση και ανάγνωση των δεδομένων που προσφέρει η βάση.</w:t>
      </w:r>
    </w:p>
    <w:p>
      <w:pPr>
        <w:pStyle w:val="ListParagraph"/>
        <w:numPr>
          <w:ilvl w:val="0"/>
          <w:numId w:val="3"/>
        </w:numPr>
        <w:tabs>
          <w:tab w:val="left" w:pos="615" w:leader="none"/>
        </w:tabs>
        <w:spacing w:before="157" w:after="0"/>
        <w:ind w:left="614" w:hanging="201"/>
        <w:rPr>
          <w:sz w:val="20"/>
        </w:rPr>
      </w:pPr>
      <w:r>
        <w:rPr>
          <w:w w:val="105"/>
          <w:sz w:val="20"/>
        </w:rPr>
        <w:t>Διάβασµα</w:t>
      </w:r>
      <w:r>
        <w:rPr>
          <w:spacing w:val="-21"/>
          <w:w w:val="105"/>
          <w:sz w:val="20"/>
        </w:rPr>
        <w:t xml:space="preserve"> </w:t>
      </w:r>
      <w:r>
        <w:rPr>
          <w:w w:val="105"/>
          <w:sz w:val="20"/>
        </w:rPr>
        <w:t>των</w:t>
      </w:r>
      <w:r>
        <w:rPr>
          <w:spacing w:val="-20"/>
          <w:w w:val="105"/>
          <w:sz w:val="20"/>
        </w:rPr>
        <w:t xml:space="preserve"> </w:t>
      </w:r>
      <w:r>
        <w:rPr>
          <w:w w:val="105"/>
          <w:sz w:val="20"/>
        </w:rPr>
        <w:t>αξιολογήσεων.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Αναφορά</w:t>
      </w:r>
      <w:r>
        <w:rPr>
          <w:spacing w:val="-20"/>
          <w:w w:val="105"/>
          <w:sz w:val="20"/>
        </w:rPr>
        <w:t xml:space="preserve"> </w:t>
      </w:r>
      <w:r>
        <w:rPr>
          <w:w w:val="105"/>
          <w:sz w:val="20"/>
        </w:rPr>
        <w:t>κακής</w:t>
      </w:r>
      <w:r>
        <w:rPr>
          <w:spacing w:val="-20"/>
          <w:w w:val="105"/>
          <w:sz w:val="20"/>
        </w:rPr>
        <w:t xml:space="preserve"> </w:t>
      </w:r>
      <w:r>
        <w:rPr>
          <w:w w:val="105"/>
          <w:sz w:val="20"/>
        </w:rPr>
        <w:t>συµπεριφοράς</w:t>
      </w:r>
      <w:r>
        <w:rPr>
          <w:spacing w:val="-21"/>
          <w:w w:val="105"/>
          <w:sz w:val="20"/>
        </w:rPr>
        <w:t xml:space="preserve"> </w:t>
      </w:r>
      <w:r>
        <w:rPr>
          <w:w w:val="105"/>
          <w:sz w:val="20"/>
        </w:rPr>
        <w:t>µελών</w:t>
      </w:r>
      <w:r>
        <w:rPr>
          <w:spacing w:val="-20"/>
          <w:w w:val="105"/>
          <w:sz w:val="20"/>
        </w:rPr>
        <w:t xml:space="preserve"> </w:t>
      </w:r>
      <w:r>
        <w:rPr>
          <w:w w:val="105"/>
          <w:sz w:val="20"/>
        </w:rPr>
        <w:t>της</w:t>
      </w:r>
      <w:r>
        <w:rPr>
          <w:spacing w:val="-21"/>
          <w:w w:val="105"/>
          <w:sz w:val="20"/>
        </w:rPr>
        <w:t xml:space="preserve"> </w:t>
      </w:r>
      <w:r>
        <w:rPr>
          <w:spacing w:val="-3"/>
          <w:w w:val="105"/>
          <w:sz w:val="20"/>
        </w:rPr>
        <w:t>κοινότητας.</w:t>
      </w:r>
    </w:p>
    <w:p>
      <w:pPr>
        <w:pStyle w:val="ListParagraph"/>
        <w:numPr>
          <w:ilvl w:val="0"/>
          <w:numId w:val="3"/>
        </w:numPr>
        <w:tabs>
          <w:tab w:val="left" w:pos="615" w:leader="none"/>
        </w:tabs>
        <w:ind w:left="614" w:hanging="201"/>
        <w:rPr>
          <w:sz w:val="20"/>
        </w:rPr>
      </w:pPr>
      <w:r>
        <w:rPr>
          <w:w w:val="105"/>
          <w:sz w:val="20"/>
        </w:rPr>
        <w:t>Εντοπισµός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δυσλειτουργίας</w:t>
      </w:r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>της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εφαρµογής.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Αναφορά.</w:t>
      </w:r>
    </w:p>
    <w:p>
      <w:pPr>
        <w:pStyle w:val="Style13"/>
        <w:spacing w:lineRule="auto" w:line="223" w:before="167" w:after="0"/>
        <w:ind w:left="614" w:right="109" w:hanging="0"/>
        <w:rPr>
          <w:w w:val="105"/>
        </w:rPr>
      </w:pPr>
      <w:r>
        <w:rPr>
          <w:w w:val="105"/>
        </w:rPr>
        <w:t>Ε</w:t>
      </w:r>
      <w:r>
        <w:rPr>
          <w:w w:val="105"/>
        </w:rPr>
        <w:t>ντοπισµός</w:t>
      </w:r>
      <w:r>
        <w:rPr>
          <w:spacing w:val="-22"/>
          <w:w w:val="105"/>
        </w:rPr>
        <w:t xml:space="preserve"> </w:t>
      </w:r>
      <w:r>
        <w:rPr>
          <w:w w:val="105"/>
        </w:rPr>
        <w:t>ελλείψεων</w:t>
      </w:r>
      <w:r>
        <w:rPr>
          <w:spacing w:val="-22"/>
          <w:w w:val="105"/>
        </w:rPr>
        <w:t xml:space="preserve"> </w:t>
      </w:r>
      <w:r>
        <w:rPr>
          <w:w w:val="105"/>
        </w:rPr>
        <w:t>χρηστικότητας</w:t>
      </w:r>
      <w:r>
        <w:rPr>
          <w:spacing w:val="-22"/>
          <w:w w:val="105"/>
        </w:rPr>
        <w:t xml:space="preserve"> </w:t>
      </w:r>
      <w:r>
        <w:rPr>
          <w:w w:val="105"/>
        </w:rPr>
        <w:t>στην</w:t>
      </w:r>
      <w:r>
        <w:rPr>
          <w:spacing w:val="-22"/>
          <w:w w:val="105"/>
        </w:rPr>
        <w:t xml:space="preserve"> </w:t>
      </w:r>
      <w:r>
        <w:rPr>
          <w:w w:val="105"/>
        </w:rPr>
        <w:t>εφαρµογή.</w:t>
      </w:r>
      <w:r>
        <w:rPr>
          <w:spacing w:val="-6"/>
          <w:w w:val="105"/>
        </w:rPr>
        <w:t xml:space="preserve"> </w:t>
      </w:r>
      <w:r>
        <w:rPr>
          <w:w w:val="105"/>
        </w:rPr>
        <w:t>Αποστολή</w:t>
      </w:r>
      <w:r>
        <w:rPr>
          <w:spacing w:val="-22"/>
          <w:w w:val="105"/>
        </w:rPr>
        <w:t xml:space="preserve"> </w:t>
      </w:r>
      <w:r>
        <w:rPr>
          <w:w w:val="105"/>
        </w:rPr>
        <w:t>προτάσεων</w:t>
      </w:r>
      <w:r>
        <w:rPr>
          <w:spacing w:val="-22"/>
          <w:w w:val="105"/>
        </w:rPr>
        <w:t xml:space="preserve"> </w:t>
      </w:r>
      <w:r>
        <w:rPr>
          <w:w w:val="105"/>
        </w:rPr>
        <w:t>για</w:t>
      </w:r>
      <w:r>
        <w:rPr>
          <w:spacing w:val="-22"/>
          <w:w w:val="105"/>
        </w:rPr>
        <w:t xml:space="preserve"> </w:t>
      </w:r>
      <w:r>
        <w:rPr>
          <w:w w:val="105"/>
        </w:rPr>
        <w:t xml:space="preserve">νέα </w:t>
      </w:r>
      <w:r>
        <w:rPr>
          <w:w w:val="105"/>
          <w:lang w:val="en-US"/>
        </w:rPr>
        <w:t>features</w:t>
      </w:r>
      <w:r>
        <w:rPr>
          <w:w w:val="105"/>
        </w:rPr>
        <w:t>.</w: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page">
                  <wp:posOffset>1355725</wp:posOffset>
                </wp:positionH>
                <wp:positionV relativeFrom="paragraph">
                  <wp:posOffset>127635</wp:posOffset>
                </wp:positionV>
                <wp:extent cx="63500" cy="219710"/>
                <wp:effectExtent l="0" t="0" r="0" b="0"/>
                <wp:wrapNone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00" cy="21971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Style18"/>
                              <w:spacing w:lineRule="exact" w:line="197"/>
                              <w:rPr/>
                            </w:pPr>
                            <w:r>
                              <w:rPr>
                                <w:rFonts w:ascii="Arial" w:hAnsi="Arial"/>
                                <w:i/>
                                <w:w w:val="142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5pt;height:17.3pt;mso-wrap-distance-left:9pt;mso-wrap-distance-right:9pt;mso-wrap-distance-top:0pt;mso-wrap-distance-bottom:0pt;margin-top:10.05pt;mso-position-vertical-relative:text;margin-left:106.75pt;mso-position-horizontal-relative:page">
                <v:textbox inset="0in,0in,0in,0in">
                  <w:txbxContent>
                    <w:p>
                      <w:pPr>
                        <w:pStyle w:val="Style18"/>
                        <w:spacing w:lineRule="exact" w:line="197"/>
                        <w:rPr/>
                      </w:pPr>
                      <w:r>
                        <w:rPr>
                          <w:rFonts w:ascii="Arial" w:hAnsi="Arial"/>
                          <w:i/>
                          <w:w w:val="142"/>
                          <w:sz w:val="20"/>
                        </w:rPr>
                        <w:t>•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tabs>
          <w:tab w:val="left" w:pos="615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615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615" w:leader="none"/>
        </w:tabs>
        <w:rPr>
          <w:sz w:val="20"/>
        </w:rPr>
      </w:pPr>
      <w:r>
        <w:rPr>
          <w:sz w:val="20"/>
        </w:rPr>
      </w:r>
    </w:p>
    <w:p>
      <w:pPr>
        <w:pStyle w:val="1"/>
        <w:numPr>
          <w:ilvl w:val="0"/>
          <w:numId w:val="8"/>
        </w:numPr>
        <w:tabs>
          <w:tab w:val="left" w:pos="569" w:leader="none"/>
          <w:tab w:val="left" w:pos="570" w:leader="none"/>
        </w:tabs>
        <w:rPr/>
      </w:pPr>
      <w:r>
        <w:rPr/>
        <w:t>Περιορισµοί στο πλαίσιο του</w:t>
      </w:r>
      <w:r>
        <w:rPr>
          <w:spacing w:val="29"/>
        </w:rPr>
        <w:t xml:space="preserve"> </w:t>
      </w:r>
      <w:r>
        <w:rPr>
          <w:spacing w:val="-3"/>
        </w:rPr>
        <w:t>έργου</w:t>
      </w:r>
    </w:p>
    <w:p>
      <w:pPr>
        <w:pStyle w:val="ListParagraph"/>
        <w:numPr>
          <w:ilvl w:val="0"/>
          <w:numId w:val="2"/>
        </w:numPr>
        <w:tabs>
          <w:tab w:val="left" w:pos="615" w:leader="none"/>
        </w:tabs>
        <w:spacing w:before="209" w:after="0"/>
        <w:ind w:left="614" w:hanging="201"/>
        <w:rPr>
          <w:sz w:val="20"/>
        </w:rPr>
      </w:pPr>
      <w:r>
        <w:rPr>
          <w:w w:val="105"/>
          <w:sz w:val="20"/>
        </w:rPr>
        <w:t>΄Ελλειψη</w:t>
      </w:r>
      <w:r>
        <w:rPr>
          <w:spacing w:val="-21"/>
          <w:w w:val="105"/>
          <w:sz w:val="20"/>
        </w:rPr>
        <w:t xml:space="preserve"> </w:t>
      </w:r>
      <w:r>
        <w:rPr>
          <w:spacing w:val="-3"/>
          <w:w w:val="105"/>
          <w:sz w:val="20"/>
        </w:rPr>
        <w:t>τεχνολογικών</w:t>
      </w:r>
      <w:r>
        <w:rPr>
          <w:spacing w:val="-21"/>
          <w:w w:val="105"/>
          <w:sz w:val="20"/>
        </w:rPr>
        <w:t xml:space="preserve"> </w:t>
      </w:r>
      <w:r>
        <w:rPr>
          <w:w w:val="105"/>
          <w:sz w:val="20"/>
        </w:rPr>
        <w:t>γνώσεων</w:t>
      </w:r>
      <w:r>
        <w:rPr>
          <w:spacing w:val="-21"/>
          <w:w w:val="105"/>
          <w:sz w:val="20"/>
        </w:rPr>
        <w:t xml:space="preserve"> </w:t>
      </w:r>
      <w:r>
        <w:rPr>
          <w:w w:val="105"/>
          <w:sz w:val="20"/>
        </w:rPr>
        <w:t>ή</w:t>
      </w:r>
      <w:r>
        <w:rPr>
          <w:spacing w:val="-20"/>
          <w:w w:val="105"/>
          <w:sz w:val="20"/>
        </w:rPr>
        <w:t xml:space="preserve"> </w:t>
      </w:r>
      <w:r>
        <w:rPr>
          <w:w w:val="105"/>
          <w:sz w:val="20"/>
        </w:rPr>
        <w:t>µέσων</w:t>
      </w:r>
      <w:r>
        <w:rPr>
          <w:spacing w:val="-21"/>
          <w:w w:val="105"/>
          <w:sz w:val="20"/>
        </w:rPr>
        <w:t xml:space="preserve"> </w:t>
      </w:r>
      <w:r>
        <w:rPr>
          <w:w w:val="105"/>
          <w:sz w:val="20"/>
        </w:rPr>
        <w:t>απαραίτητων</w:t>
      </w:r>
      <w:r>
        <w:rPr>
          <w:spacing w:val="-21"/>
          <w:w w:val="105"/>
          <w:sz w:val="20"/>
        </w:rPr>
        <w:t xml:space="preserve"> </w:t>
      </w:r>
      <w:r>
        <w:rPr>
          <w:w w:val="105"/>
          <w:sz w:val="20"/>
        </w:rPr>
        <w:t>για</w:t>
      </w:r>
      <w:r>
        <w:rPr>
          <w:spacing w:val="-20"/>
          <w:w w:val="105"/>
          <w:sz w:val="20"/>
        </w:rPr>
        <w:t xml:space="preserve"> </w:t>
      </w:r>
      <w:r>
        <w:rPr>
          <w:w w:val="105"/>
          <w:sz w:val="20"/>
        </w:rPr>
        <w:t>τη</w:t>
      </w:r>
      <w:r>
        <w:rPr>
          <w:spacing w:val="-21"/>
          <w:w w:val="105"/>
          <w:sz w:val="20"/>
        </w:rPr>
        <w:t xml:space="preserve"> </w:t>
      </w:r>
      <w:r>
        <w:rPr>
          <w:w w:val="105"/>
          <w:sz w:val="20"/>
        </w:rPr>
        <w:t>χρήση του λογισμικού.</w:t>
      </w:r>
    </w:p>
    <w:p>
      <w:pPr>
        <w:pStyle w:val="ListParagraph"/>
        <w:numPr>
          <w:ilvl w:val="0"/>
          <w:numId w:val="2"/>
        </w:numPr>
        <w:tabs>
          <w:tab w:val="left" w:pos="615" w:leader="none"/>
        </w:tabs>
        <w:ind w:left="614" w:hanging="201"/>
        <w:rPr>
          <w:sz w:val="20"/>
        </w:rPr>
      </w:pPr>
      <w:r>
        <w:rPr>
          <w:w w:val="105"/>
          <w:sz w:val="20"/>
        </w:rPr>
        <w:t>Δυσκολία χρήσης εφαρμογής.</w:t>
      </w:r>
    </w:p>
    <w:p>
      <w:pPr>
        <w:pStyle w:val="Normal"/>
        <w:tabs>
          <w:tab w:val="left" w:pos="615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615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615" w:leader="none"/>
        </w:tabs>
        <w:rPr>
          <w:sz w:val="20"/>
        </w:rPr>
      </w:pPr>
      <w:r>
        <w:rPr>
          <w:sz w:val="20"/>
        </w:rPr>
      </w:r>
    </w:p>
    <w:p>
      <w:pPr>
        <w:pStyle w:val="1"/>
        <w:numPr>
          <w:ilvl w:val="0"/>
          <w:numId w:val="8"/>
        </w:numPr>
        <w:tabs>
          <w:tab w:val="left" w:pos="569" w:leader="none"/>
          <w:tab w:val="left" w:pos="570" w:leader="none"/>
        </w:tabs>
        <w:rPr/>
      </w:pPr>
      <w:r>
        <w:rPr/>
        <w:t xml:space="preserve">Παράρτηµα: ακρωνύµια </w:t>
      </w:r>
      <w:r>
        <w:rPr>
          <w:spacing w:val="-3"/>
        </w:rPr>
        <w:t>και</w:t>
      </w:r>
      <w:r>
        <w:rPr>
          <w:spacing w:val="31"/>
        </w:rPr>
        <w:t xml:space="preserve"> </w:t>
      </w:r>
      <w:r>
        <w:rPr/>
        <w:t>συντοµογραφίες</w:t>
      </w:r>
    </w:p>
    <w:p>
      <w:pPr>
        <w:pStyle w:val="ListParagraph"/>
        <w:numPr>
          <w:ilvl w:val="0"/>
          <w:numId w:val="1"/>
        </w:numPr>
        <w:tabs>
          <w:tab w:val="left" w:pos="615" w:leader="none"/>
        </w:tabs>
        <w:spacing w:before="209" w:after="0"/>
        <w:rPr>
          <w:sz w:val="20"/>
        </w:rPr>
      </w:pPr>
      <w:r>
        <w:rPr>
          <w:sz w:val="20"/>
          <w:lang w:val="en-US"/>
        </w:rPr>
        <w:t>UML: Unified Modeling</w:t>
      </w:r>
      <w:r>
        <w:rPr>
          <w:sz w:val="20"/>
        </w:rPr>
        <w:t xml:space="preserve"> </w:t>
      </w:r>
      <w:r>
        <w:rPr>
          <w:sz w:val="20"/>
          <w:lang w:val="en-US"/>
        </w:rPr>
        <w:t>Language</w:t>
      </w:r>
    </w:p>
    <w:p>
      <w:pPr>
        <w:sectPr>
          <w:type w:val="nextPage"/>
          <w:pgSz w:w="12240" w:h="15840"/>
          <w:pgMar w:left="1720" w:right="1720" w:header="0" w:top="1500" w:footer="0" w:bottom="567" w:gutter="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1"/>
        </w:numPr>
        <w:tabs>
          <w:tab w:val="left" w:pos="615" w:leader="none"/>
        </w:tabs>
        <w:spacing w:before="209" w:after="0"/>
        <w:rPr>
          <w:sz w:val="20"/>
        </w:rPr>
      </w:pPr>
      <w:r>
        <w:rPr>
          <w:sz w:val="20"/>
        </w:rPr>
        <w:t>API: Application Programming Interface</w:t>
      </w:r>
    </w:p>
    <w:p>
      <w:pPr>
        <w:sectPr>
          <w:type w:val="nextPage"/>
          <w:pgSz w:w="12240" w:h="15840"/>
          <w:pgMar w:left="1720" w:right="1720" w:header="0" w:top="150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tabs>
          <w:tab w:val="left" w:pos="615" w:leader="none"/>
        </w:tabs>
        <w:rPr>
          <w:sz w:val="20"/>
        </w:rPr>
      </w:pPr>
      <w:r>
        <w:rPr>
          <w:sz w:val="20"/>
        </w:rPr>
      </w:r>
    </w:p>
    <w:p>
      <w:pPr>
        <w:pStyle w:val="Style13"/>
        <w:spacing w:before="6" w:after="0"/>
        <w:ind w:left="0" w:hanging="0"/>
        <w:rPr>
          <w:sz w:val="16"/>
        </w:rPr>
      </w:pPr>
      <w:r>
        <w:rPr>
          <w:sz w:val="16"/>
        </w:rPr>
      </w:r>
    </w:p>
    <w:p>
      <w:pPr>
        <w:pStyle w:val="Style13"/>
        <w:spacing w:before="6" w:after="0"/>
        <w:ind w:left="0" w:hanging="0"/>
        <w:rPr>
          <w:sz w:val="33"/>
        </w:rPr>
      </w:pPr>
      <w:r>
        <w:rPr>
          <w:sz w:val="33"/>
        </w:rPr>
      </w:r>
    </w:p>
    <w:p>
      <w:pPr>
        <w:pStyle w:val="Style13"/>
        <w:spacing w:before="9" w:after="0"/>
        <w:ind w:left="0" w:hanging="0"/>
        <w:rPr>
          <w:sz w:val="32"/>
        </w:rPr>
      </w:pPr>
      <w:r>
        <w:rPr>
          <w:sz w:val="32"/>
        </w:rPr>
      </w:r>
    </w:p>
    <w:p>
      <w:pPr>
        <w:pStyle w:val="Style13"/>
        <w:spacing w:before="5" w:after="0"/>
        <w:ind w:left="0" w:hanging="0"/>
        <w:rPr>
          <w:sz w:val="33"/>
        </w:rPr>
      </w:pPr>
      <w:r>
        <w:rPr>
          <w:sz w:val="33"/>
        </w:rPr>
      </w:r>
    </w:p>
    <w:p>
      <w:pPr>
        <w:pStyle w:val="Normal"/>
        <w:tabs>
          <w:tab w:val="left" w:pos="615" w:leader="none"/>
        </w:tabs>
        <w:spacing w:before="219" w:after="0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sectPr>
          <w:type w:val="nextPage"/>
          <w:pgSz w:w="12240" w:h="15840"/>
          <w:pgMar w:left="1720" w:right="1720" w:header="0" w:top="150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tabs>
          <w:tab w:val="left" w:pos="615" w:leader="none"/>
        </w:tabs>
        <w:spacing w:before="154" w:after="0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Style13"/>
        <w:ind w:left="0" w:hanging="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Style13"/>
        <w:ind w:left="0" w:hanging="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Style13"/>
        <w:spacing w:before="6" w:after="1"/>
        <w:ind w:left="0" w:hanging="0"/>
        <w:rPr>
          <w:rFonts w:ascii="Calibri" w:hAnsi="Calibri"/>
          <w:sz w:val="23"/>
        </w:rPr>
      </w:pPr>
      <w:r>
        <w:rPr>
          <w:rFonts w:ascii="Calibri" w:hAnsi="Calibri"/>
          <w:sz w:val="23"/>
        </w:rPr>
      </w:r>
    </w:p>
    <w:p>
      <w:pPr>
        <w:pStyle w:val="Style13"/>
        <w:ind w:left="112" w:hanging="0"/>
        <w:rPr/>
      </w:pPr>
      <w:r>
        <w:rPr/>
      </w:r>
    </w:p>
    <w:sectPr>
      <w:type w:val="nextPage"/>
      <w:pgSz w:orient="landscape" w:w="15840" w:h="12240"/>
      <w:pgMar w:left="600" w:right="700" w:header="0" w:top="114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•"/>
      <w:lvlJc w:val="left"/>
      <w:pPr>
        <w:ind w:left="614" w:hanging="200"/>
      </w:pPr>
      <w:rPr>
        <w:rFonts w:ascii="Arial" w:hAnsi="Arial" w:cs="Arial" w:hint="default"/>
        <w:sz w:val="20"/>
        <w:i/>
        <w:szCs w:val="20"/>
        <w:w w:val="142"/>
        <w:rFonts w:cs="Arial"/>
        <w:lang w:val="el-GR" w:eastAsia="el-GR" w:bidi="el-GR"/>
      </w:rPr>
    </w:lvl>
    <w:lvl w:ilvl="1">
      <w:start w:val="1"/>
      <w:numFmt w:val="bullet"/>
      <w:lvlText w:val=""/>
      <w:lvlJc w:val="left"/>
      <w:pPr>
        <w:ind w:left="1438" w:hanging="200"/>
      </w:pPr>
      <w:rPr>
        <w:rFonts w:ascii="Symbol" w:hAnsi="Symbol" w:cs="Symbol" w:hint="default"/>
        <w:lang w:val="el-GR" w:eastAsia="el-GR" w:bidi="el-GR"/>
      </w:rPr>
    </w:lvl>
    <w:lvl w:ilvl="2">
      <w:start w:val="1"/>
      <w:numFmt w:val="bullet"/>
      <w:lvlText w:val=""/>
      <w:lvlJc w:val="left"/>
      <w:pPr>
        <w:ind w:left="2256" w:hanging="200"/>
      </w:pPr>
      <w:rPr>
        <w:rFonts w:ascii="Symbol" w:hAnsi="Symbol" w:cs="Symbol" w:hint="default"/>
        <w:lang w:val="el-GR" w:eastAsia="el-GR" w:bidi="el-GR"/>
      </w:rPr>
    </w:lvl>
    <w:lvl w:ilvl="3">
      <w:start w:val="1"/>
      <w:numFmt w:val="bullet"/>
      <w:lvlText w:val=""/>
      <w:lvlJc w:val="left"/>
      <w:pPr>
        <w:ind w:left="3074" w:hanging="200"/>
      </w:pPr>
      <w:rPr>
        <w:rFonts w:ascii="Symbol" w:hAnsi="Symbol" w:cs="Symbol" w:hint="default"/>
        <w:lang w:val="el-GR" w:eastAsia="el-GR" w:bidi="el-GR"/>
      </w:rPr>
    </w:lvl>
    <w:lvl w:ilvl="4">
      <w:start w:val="1"/>
      <w:numFmt w:val="bullet"/>
      <w:lvlText w:val=""/>
      <w:lvlJc w:val="left"/>
      <w:pPr>
        <w:ind w:left="3892" w:hanging="200"/>
      </w:pPr>
      <w:rPr>
        <w:rFonts w:ascii="Symbol" w:hAnsi="Symbol" w:cs="Symbol" w:hint="default"/>
        <w:lang w:val="el-GR" w:eastAsia="el-GR" w:bidi="el-GR"/>
      </w:rPr>
    </w:lvl>
    <w:lvl w:ilvl="5">
      <w:start w:val="1"/>
      <w:numFmt w:val="bullet"/>
      <w:lvlText w:val=""/>
      <w:lvlJc w:val="left"/>
      <w:pPr>
        <w:ind w:left="4710" w:hanging="200"/>
      </w:pPr>
      <w:rPr>
        <w:rFonts w:ascii="Symbol" w:hAnsi="Symbol" w:cs="Symbol" w:hint="default"/>
        <w:lang w:val="el-GR" w:eastAsia="el-GR" w:bidi="el-GR"/>
      </w:rPr>
    </w:lvl>
    <w:lvl w:ilvl="6">
      <w:start w:val="1"/>
      <w:numFmt w:val="bullet"/>
      <w:lvlText w:val=""/>
      <w:lvlJc w:val="left"/>
      <w:pPr>
        <w:ind w:left="5528" w:hanging="200"/>
      </w:pPr>
      <w:rPr>
        <w:rFonts w:ascii="Symbol" w:hAnsi="Symbol" w:cs="Symbol" w:hint="default"/>
        <w:lang w:val="el-GR" w:eastAsia="el-GR" w:bidi="el-GR"/>
      </w:rPr>
    </w:lvl>
    <w:lvl w:ilvl="7">
      <w:start w:val="1"/>
      <w:numFmt w:val="bullet"/>
      <w:lvlText w:val=""/>
      <w:lvlJc w:val="left"/>
      <w:pPr>
        <w:ind w:left="6346" w:hanging="200"/>
      </w:pPr>
      <w:rPr>
        <w:rFonts w:ascii="Symbol" w:hAnsi="Symbol" w:cs="Symbol" w:hint="default"/>
        <w:lang w:val="el-GR" w:eastAsia="el-GR" w:bidi="el-GR"/>
      </w:rPr>
    </w:lvl>
    <w:lvl w:ilvl="8">
      <w:start w:val="1"/>
      <w:numFmt w:val="bullet"/>
      <w:lvlText w:val=""/>
      <w:lvlJc w:val="left"/>
      <w:pPr>
        <w:ind w:left="7164" w:hanging="200"/>
      </w:pPr>
      <w:rPr>
        <w:rFonts w:ascii="Symbol" w:hAnsi="Symbol" w:cs="Symbol" w:hint="default"/>
        <w:lang w:val="el-GR" w:eastAsia="el-GR" w:bidi="el-GR"/>
      </w:rPr>
    </w:lvl>
  </w:abstractNum>
  <w:abstractNum w:abstractNumId="2">
    <w:lvl w:ilvl="0">
      <w:start w:val="1"/>
      <w:numFmt w:val="bullet"/>
      <w:lvlText w:val="•"/>
      <w:lvlJc w:val="left"/>
      <w:pPr>
        <w:ind w:left="614" w:hanging="200"/>
      </w:pPr>
      <w:rPr>
        <w:rFonts w:ascii="Arial" w:hAnsi="Arial" w:cs="Arial" w:hint="default"/>
        <w:sz w:val="20"/>
        <w:i/>
        <w:szCs w:val="20"/>
        <w:w w:val="142"/>
        <w:rFonts w:cs="Arial"/>
        <w:lang w:val="el-GR" w:eastAsia="el-GR" w:bidi="el-GR"/>
      </w:rPr>
    </w:lvl>
    <w:lvl w:ilvl="1">
      <w:start w:val="1"/>
      <w:numFmt w:val="bullet"/>
      <w:lvlText w:val=""/>
      <w:lvlJc w:val="left"/>
      <w:pPr>
        <w:ind w:left="1438" w:hanging="200"/>
      </w:pPr>
      <w:rPr>
        <w:rFonts w:ascii="Symbol" w:hAnsi="Symbol" w:cs="Symbol" w:hint="default"/>
        <w:lang w:val="el-GR" w:eastAsia="el-GR" w:bidi="el-GR"/>
      </w:rPr>
    </w:lvl>
    <w:lvl w:ilvl="2">
      <w:start w:val="1"/>
      <w:numFmt w:val="bullet"/>
      <w:lvlText w:val=""/>
      <w:lvlJc w:val="left"/>
      <w:pPr>
        <w:ind w:left="2256" w:hanging="200"/>
      </w:pPr>
      <w:rPr>
        <w:rFonts w:ascii="Symbol" w:hAnsi="Symbol" w:cs="Symbol" w:hint="default"/>
        <w:lang w:val="el-GR" w:eastAsia="el-GR" w:bidi="el-GR"/>
      </w:rPr>
    </w:lvl>
    <w:lvl w:ilvl="3">
      <w:start w:val="1"/>
      <w:numFmt w:val="bullet"/>
      <w:lvlText w:val=""/>
      <w:lvlJc w:val="left"/>
      <w:pPr>
        <w:ind w:left="3074" w:hanging="200"/>
      </w:pPr>
      <w:rPr>
        <w:rFonts w:ascii="Symbol" w:hAnsi="Symbol" w:cs="Symbol" w:hint="default"/>
        <w:lang w:val="el-GR" w:eastAsia="el-GR" w:bidi="el-GR"/>
      </w:rPr>
    </w:lvl>
    <w:lvl w:ilvl="4">
      <w:start w:val="1"/>
      <w:numFmt w:val="bullet"/>
      <w:lvlText w:val=""/>
      <w:lvlJc w:val="left"/>
      <w:pPr>
        <w:ind w:left="3892" w:hanging="200"/>
      </w:pPr>
      <w:rPr>
        <w:rFonts w:ascii="Symbol" w:hAnsi="Symbol" w:cs="Symbol" w:hint="default"/>
        <w:lang w:val="el-GR" w:eastAsia="el-GR" w:bidi="el-GR"/>
      </w:rPr>
    </w:lvl>
    <w:lvl w:ilvl="5">
      <w:start w:val="1"/>
      <w:numFmt w:val="bullet"/>
      <w:lvlText w:val=""/>
      <w:lvlJc w:val="left"/>
      <w:pPr>
        <w:ind w:left="4710" w:hanging="200"/>
      </w:pPr>
      <w:rPr>
        <w:rFonts w:ascii="Symbol" w:hAnsi="Symbol" w:cs="Symbol" w:hint="default"/>
        <w:lang w:val="el-GR" w:eastAsia="el-GR" w:bidi="el-GR"/>
      </w:rPr>
    </w:lvl>
    <w:lvl w:ilvl="6">
      <w:start w:val="1"/>
      <w:numFmt w:val="bullet"/>
      <w:lvlText w:val=""/>
      <w:lvlJc w:val="left"/>
      <w:pPr>
        <w:ind w:left="5528" w:hanging="200"/>
      </w:pPr>
      <w:rPr>
        <w:rFonts w:ascii="Symbol" w:hAnsi="Symbol" w:cs="Symbol" w:hint="default"/>
        <w:lang w:val="el-GR" w:eastAsia="el-GR" w:bidi="el-GR"/>
      </w:rPr>
    </w:lvl>
    <w:lvl w:ilvl="7">
      <w:start w:val="1"/>
      <w:numFmt w:val="bullet"/>
      <w:lvlText w:val=""/>
      <w:lvlJc w:val="left"/>
      <w:pPr>
        <w:ind w:left="6346" w:hanging="200"/>
      </w:pPr>
      <w:rPr>
        <w:rFonts w:ascii="Symbol" w:hAnsi="Symbol" w:cs="Symbol" w:hint="default"/>
        <w:lang w:val="el-GR" w:eastAsia="el-GR" w:bidi="el-GR"/>
      </w:rPr>
    </w:lvl>
    <w:lvl w:ilvl="8">
      <w:start w:val="1"/>
      <w:numFmt w:val="bullet"/>
      <w:lvlText w:val=""/>
      <w:lvlJc w:val="left"/>
      <w:pPr>
        <w:ind w:left="7164" w:hanging="200"/>
      </w:pPr>
      <w:rPr>
        <w:rFonts w:ascii="Symbol" w:hAnsi="Symbol" w:cs="Symbol" w:hint="default"/>
        <w:lang w:val="el-GR" w:eastAsia="el-GR" w:bidi="el-GR"/>
      </w:rPr>
    </w:lvl>
  </w:abstractNum>
  <w:abstractNum w:abstractNumId="3">
    <w:lvl w:ilvl="0">
      <w:numFmt w:val="bullet"/>
      <w:lvlText w:val="•"/>
      <w:lvlJc w:val="left"/>
      <w:pPr>
        <w:ind w:left="614" w:hanging="200"/>
      </w:pPr>
      <w:rPr>
        <w:rFonts w:ascii="Arial" w:hAnsi="Arial" w:cs="Arial" w:hint="default"/>
        <w:sz w:val="20"/>
        <w:i/>
        <w:szCs w:val="20"/>
        <w:w w:val="142"/>
        <w:rFonts w:cs="Arial"/>
        <w:lang w:val="el-GR" w:eastAsia="el-GR" w:bidi="el-GR"/>
      </w:rPr>
    </w:lvl>
    <w:lvl w:ilvl="1">
      <w:start w:val="1"/>
      <w:numFmt w:val="bullet"/>
      <w:lvlText w:val=""/>
      <w:lvlJc w:val="left"/>
      <w:pPr>
        <w:ind w:left="1438" w:hanging="200"/>
      </w:pPr>
      <w:rPr>
        <w:rFonts w:ascii="Symbol" w:hAnsi="Symbol" w:cs="Symbol" w:hint="default"/>
        <w:lang w:val="el-GR" w:eastAsia="el-GR" w:bidi="el-GR"/>
      </w:rPr>
    </w:lvl>
    <w:lvl w:ilvl="2">
      <w:start w:val="1"/>
      <w:numFmt w:val="bullet"/>
      <w:lvlText w:val=""/>
      <w:lvlJc w:val="left"/>
      <w:pPr>
        <w:ind w:left="2256" w:hanging="200"/>
      </w:pPr>
      <w:rPr>
        <w:rFonts w:ascii="Symbol" w:hAnsi="Symbol" w:cs="Symbol" w:hint="default"/>
        <w:lang w:val="el-GR" w:eastAsia="el-GR" w:bidi="el-GR"/>
      </w:rPr>
    </w:lvl>
    <w:lvl w:ilvl="3">
      <w:start w:val="1"/>
      <w:numFmt w:val="bullet"/>
      <w:lvlText w:val=""/>
      <w:lvlJc w:val="left"/>
      <w:pPr>
        <w:ind w:left="3074" w:hanging="200"/>
      </w:pPr>
      <w:rPr>
        <w:rFonts w:ascii="Symbol" w:hAnsi="Symbol" w:cs="Symbol" w:hint="default"/>
        <w:lang w:val="el-GR" w:eastAsia="el-GR" w:bidi="el-GR"/>
      </w:rPr>
    </w:lvl>
    <w:lvl w:ilvl="4">
      <w:start w:val="1"/>
      <w:numFmt w:val="bullet"/>
      <w:lvlText w:val=""/>
      <w:lvlJc w:val="left"/>
      <w:pPr>
        <w:ind w:left="3892" w:hanging="200"/>
      </w:pPr>
      <w:rPr>
        <w:rFonts w:ascii="Symbol" w:hAnsi="Symbol" w:cs="Symbol" w:hint="default"/>
        <w:lang w:val="el-GR" w:eastAsia="el-GR" w:bidi="el-GR"/>
      </w:rPr>
    </w:lvl>
    <w:lvl w:ilvl="5">
      <w:start w:val="1"/>
      <w:numFmt w:val="bullet"/>
      <w:lvlText w:val=""/>
      <w:lvlJc w:val="left"/>
      <w:pPr>
        <w:ind w:left="4710" w:hanging="200"/>
      </w:pPr>
      <w:rPr>
        <w:rFonts w:ascii="Symbol" w:hAnsi="Symbol" w:cs="Symbol" w:hint="default"/>
        <w:lang w:val="el-GR" w:eastAsia="el-GR" w:bidi="el-GR"/>
      </w:rPr>
    </w:lvl>
    <w:lvl w:ilvl="6">
      <w:start w:val="1"/>
      <w:numFmt w:val="bullet"/>
      <w:lvlText w:val=""/>
      <w:lvlJc w:val="left"/>
      <w:pPr>
        <w:ind w:left="5528" w:hanging="200"/>
      </w:pPr>
      <w:rPr>
        <w:rFonts w:ascii="Symbol" w:hAnsi="Symbol" w:cs="Symbol" w:hint="default"/>
        <w:lang w:val="el-GR" w:eastAsia="el-GR" w:bidi="el-GR"/>
      </w:rPr>
    </w:lvl>
    <w:lvl w:ilvl="7">
      <w:start w:val="1"/>
      <w:numFmt w:val="bullet"/>
      <w:lvlText w:val=""/>
      <w:lvlJc w:val="left"/>
      <w:pPr>
        <w:ind w:left="6346" w:hanging="200"/>
      </w:pPr>
      <w:rPr>
        <w:rFonts w:ascii="Symbol" w:hAnsi="Symbol" w:cs="Symbol" w:hint="default"/>
        <w:lang w:val="el-GR" w:eastAsia="el-GR" w:bidi="el-GR"/>
      </w:rPr>
    </w:lvl>
    <w:lvl w:ilvl="8">
      <w:start w:val="1"/>
      <w:numFmt w:val="bullet"/>
      <w:lvlText w:val=""/>
      <w:lvlJc w:val="left"/>
      <w:pPr>
        <w:ind w:left="7164" w:hanging="200"/>
      </w:pPr>
      <w:rPr>
        <w:rFonts w:ascii="Symbol" w:hAnsi="Symbol" w:cs="Symbol" w:hint="default"/>
        <w:lang w:val="el-GR" w:eastAsia="el-GR" w:bidi="el-GR"/>
      </w:rPr>
    </w:lvl>
  </w:abstractNum>
  <w:abstractNum w:abstractNumId="4">
    <w:lvl w:ilvl="0">
      <w:start w:val="1"/>
      <w:numFmt w:val="bullet"/>
      <w:lvlText w:val="•"/>
      <w:lvlJc w:val="left"/>
      <w:pPr>
        <w:ind w:left="614" w:hanging="200"/>
      </w:pPr>
      <w:rPr>
        <w:rFonts w:ascii="Arial" w:hAnsi="Arial" w:cs="Arial" w:hint="default"/>
        <w:sz w:val="20"/>
        <w:i/>
        <w:szCs w:val="20"/>
        <w:w w:val="142"/>
        <w:rFonts w:cs="Arial"/>
        <w:lang w:val="el-GR" w:eastAsia="el-GR" w:bidi="el-GR"/>
      </w:rPr>
    </w:lvl>
    <w:lvl w:ilvl="1">
      <w:start w:val="1"/>
      <w:numFmt w:val="bullet"/>
      <w:lvlText w:val=""/>
      <w:lvlJc w:val="left"/>
      <w:pPr>
        <w:ind w:left="1438" w:hanging="200"/>
      </w:pPr>
      <w:rPr>
        <w:rFonts w:ascii="Symbol" w:hAnsi="Symbol" w:cs="Symbol" w:hint="default"/>
        <w:lang w:val="el-GR" w:eastAsia="el-GR" w:bidi="el-GR"/>
      </w:rPr>
    </w:lvl>
    <w:lvl w:ilvl="2">
      <w:start w:val="1"/>
      <w:numFmt w:val="bullet"/>
      <w:lvlText w:val=""/>
      <w:lvlJc w:val="left"/>
      <w:pPr>
        <w:ind w:left="2256" w:hanging="200"/>
      </w:pPr>
      <w:rPr>
        <w:rFonts w:ascii="Symbol" w:hAnsi="Symbol" w:cs="Symbol" w:hint="default"/>
        <w:lang w:val="el-GR" w:eastAsia="el-GR" w:bidi="el-GR"/>
      </w:rPr>
    </w:lvl>
    <w:lvl w:ilvl="3">
      <w:start w:val="1"/>
      <w:numFmt w:val="bullet"/>
      <w:lvlText w:val=""/>
      <w:lvlJc w:val="left"/>
      <w:pPr>
        <w:ind w:left="3074" w:hanging="200"/>
      </w:pPr>
      <w:rPr>
        <w:rFonts w:ascii="Symbol" w:hAnsi="Symbol" w:cs="Symbol" w:hint="default"/>
        <w:lang w:val="el-GR" w:eastAsia="el-GR" w:bidi="el-GR"/>
      </w:rPr>
    </w:lvl>
    <w:lvl w:ilvl="4">
      <w:start w:val="1"/>
      <w:numFmt w:val="bullet"/>
      <w:lvlText w:val=""/>
      <w:lvlJc w:val="left"/>
      <w:pPr>
        <w:ind w:left="3892" w:hanging="200"/>
      </w:pPr>
      <w:rPr>
        <w:rFonts w:ascii="Symbol" w:hAnsi="Symbol" w:cs="Symbol" w:hint="default"/>
        <w:lang w:val="el-GR" w:eastAsia="el-GR" w:bidi="el-GR"/>
      </w:rPr>
    </w:lvl>
    <w:lvl w:ilvl="5">
      <w:start w:val="1"/>
      <w:numFmt w:val="bullet"/>
      <w:lvlText w:val=""/>
      <w:lvlJc w:val="left"/>
      <w:pPr>
        <w:ind w:left="4710" w:hanging="200"/>
      </w:pPr>
      <w:rPr>
        <w:rFonts w:ascii="Symbol" w:hAnsi="Symbol" w:cs="Symbol" w:hint="default"/>
        <w:lang w:val="el-GR" w:eastAsia="el-GR" w:bidi="el-GR"/>
      </w:rPr>
    </w:lvl>
    <w:lvl w:ilvl="6">
      <w:start w:val="1"/>
      <w:numFmt w:val="bullet"/>
      <w:lvlText w:val=""/>
      <w:lvlJc w:val="left"/>
      <w:pPr>
        <w:ind w:left="5528" w:hanging="200"/>
      </w:pPr>
      <w:rPr>
        <w:rFonts w:ascii="Symbol" w:hAnsi="Symbol" w:cs="Symbol" w:hint="default"/>
        <w:lang w:val="el-GR" w:eastAsia="el-GR" w:bidi="el-GR"/>
      </w:rPr>
    </w:lvl>
    <w:lvl w:ilvl="7">
      <w:start w:val="1"/>
      <w:numFmt w:val="bullet"/>
      <w:lvlText w:val=""/>
      <w:lvlJc w:val="left"/>
      <w:pPr>
        <w:ind w:left="6346" w:hanging="200"/>
      </w:pPr>
      <w:rPr>
        <w:rFonts w:ascii="Symbol" w:hAnsi="Symbol" w:cs="Symbol" w:hint="default"/>
        <w:lang w:val="el-GR" w:eastAsia="el-GR" w:bidi="el-GR"/>
      </w:rPr>
    </w:lvl>
    <w:lvl w:ilvl="8">
      <w:start w:val="1"/>
      <w:numFmt w:val="bullet"/>
      <w:lvlText w:val=""/>
      <w:lvlJc w:val="left"/>
      <w:pPr>
        <w:ind w:left="7164" w:hanging="200"/>
      </w:pPr>
      <w:rPr>
        <w:rFonts w:ascii="Symbol" w:hAnsi="Symbol" w:cs="Symbol" w:hint="default"/>
        <w:lang w:val="el-GR" w:eastAsia="el-GR" w:bidi="el-GR"/>
      </w:rPr>
    </w:lvl>
  </w:abstractNum>
  <w:abstractNum w:abstractNumId="5">
    <w:lvl w:ilvl="0">
      <w:start w:val="1"/>
      <w:numFmt w:val="bullet"/>
      <w:lvlText w:val="•"/>
      <w:lvlJc w:val="left"/>
      <w:pPr>
        <w:ind w:left="614" w:hanging="200"/>
      </w:pPr>
      <w:rPr>
        <w:rFonts w:ascii="Arial" w:hAnsi="Arial" w:cs="Arial" w:hint="default"/>
        <w:sz w:val="20"/>
        <w:i/>
        <w:szCs w:val="20"/>
        <w:w w:val="142"/>
        <w:rFonts w:cs="Arial"/>
        <w:lang w:val="el-GR" w:eastAsia="el-GR" w:bidi="el-GR"/>
      </w:rPr>
    </w:lvl>
    <w:lvl w:ilvl="1">
      <w:start w:val="1"/>
      <w:numFmt w:val="bullet"/>
      <w:lvlText w:val=""/>
      <w:lvlJc w:val="left"/>
      <w:pPr>
        <w:ind w:left="1438" w:hanging="200"/>
      </w:pPr>
      <w:rPr>
        <w:rFonts w:ascii="Symbol" w:hAnsi="Symbol" w:cs="Symbol" w:hint="default"/>
        <w:lang w:val="el-GR" w:eastAsia="el-GR" w:bidi="el-GR"/>
      </w:rPr>
    </w:lvl>
    <w:lvl w:ilvl="2">
      <w:start w:val="1"/>
      <w:numFmt w:val="bullet"/>
      <w:lvlText w:val=""/>
      <w:lvlJc w:val="left"/>
      <w:pPr>
        <w:ind w:left="2256" w:hanging="200"/>
      </w:pPr>
      <w:rPr>
        <w:rFonts w:ascii="Symbol" w:hAnsi="Symbol" w:cs="Symbol" w:hint="default"/>
        <w:lang w:val="el-GR" w:eastAsia="el-GR" w:bidi="el-GR"/>
      </w:rPr>
    </w:lvl>
    <w:lvl w:ilvl="3">
      <w:start w:val="1"/>
      <w:numFmt w:val="bullet"/>
      <w:lvlText w:val=""/>
      <w:lvlJc w:val="left"/>
      <w:pPr>
        <w:ind w:left="3074" w:hanging="200"/>
      </w:pPr>
      <w:rPr>
        <w:rFonts w:ascii="Symbol" w:hAnsi="Symbol" w:cs="Symbol" w:hint="default"/>
        <w:lang w:val="el-GR" w:eastAsia="el-GR" w:bidi="el-GR"/>
      </w:rPr>
    </w:lvl>
    <w:lvl w:ilvl="4">
      <w:start w:val="1"/>
      <w:numFmt w:val="bullet"/>
      <w:lvlText w:val=""/>
      <w:lvlJc w:val="left"/>
      <w:pPr>
        <w:ind w:left="3892" w:hanging="200"/>
      </w:pPr>
      <w:rPr>
        <w:rFonts w:ascii="Symbol" w:hAnsi="Symbol" w:cs="Symbol" w:hint="default"/>
        <w:lang w:val="el-GR" w:eastAsia="el-GR" w:bidi="el-GR"/>
      </w:rPr>
    </w:lvl>
    <w:lvl w:ilvl="5">
      <w:start w:val="1"/>
      <w:numFmt w:val="bullet"/>
      <w:lvlText w:val=""/>
      <w:lvlJc w:val="left"/>
      <w:pPr>
        <w:ind w:left="4710" w:hanging="200"/>
      </w:pPr>
      <w:rPr>
        <w:rFonts w:ascii="Symbol" w:hAnsi="Symbol" w:cs="Symbol" w:hint="default"/>
        <w:lang w:val="el-GR" w:eastAsia="el-GR" w:bidi="el-GR"/>
      </w:rPr>
    </w:lvl>
    <w:lvl w:ilvl="6">
      <w:start w:val="1"/>
      <w:numFmt w:val="bullet"/>
      <w:lvlText w:val=""/>
      <w:lvlJc w:val="left"/>
      <w:pPr>
        <w:ind w:left="5528" w:hanging="200"/>
      </w:pPr>
      <w:rPr>
        <w:rFonts w:ascii="Symbol" w:hAnsi="Symbol" w:cs="Symbol" w:hint="default"/>
        <w:lang w:val="el-GR" w:eastAsia="el-GR" w:bidi="el-GR"/>
      </w:rPr>
    </w:lvl>
    <w:lvl w:ilvl="7">
      <w:start w:val="1"/>
      <w:numFmt w:val="bullet"/>
      <w:lvlText w:val=""/>
      <w:lvlJc w:val="left"/>
      <w:pPr>
        <w:ind w:left="6346" w:hanging="200"/>
      </w:pPr>
      <w:rPr>
        <w:rFonts w:ascii="Symbol" w:hAnsi="Symbol" w:cs="Symbol" w:hint="default"/>
        <w:lang w:val="el-GR" w:eastAsia="el-GR" w:bidi="el-GR"/>
      </w:rPr>
    </w:lvl>
    <w:lvl w:ilvl="8">
      <w:start w:val="1"/>
      <w:numFmt w:val="bullet"/>
      <w:lvlText w:val=""/>
      <w:lvlJc w:val="left"/>
      <w:pPr>
        <w:ind w:left="7164" w:hanging="200"/>
      </w:pPr>
      <w:rPr>
        <w:rFonts w:ascii="Symbol" w:hAnsi="Symbol" w:cs="Symbol" w:hint="default"/>
        <w:lang w:val="el-GR" w:eastAsia="el-GR" w:bidi="el-GR"/>
      </w:rPr>
    </w:lvl>
  </w:abstractNum>
  <w:abstractNum w:abstractNumId="6">
    <w:lvl w:ilvl="0">
      <w:start w:val="1"/>
      <w:numFmt w:val="bullet"/>
      <w:lvlText w:val="•"/>
      <w:lvlJc w:val="left"/>
      <w:pPr>
        <w:ind w:left="614" w:hanging="200"/>
      </w:pPr>
      <w:rPr>
        <w:rFonts w:ascii="Arial" w:hAnsi="Arial" w:cs="Arial" w:hint="default"/>
        <w:sz w:val="20"/>
        <w:i/>
        <w:szCs w:val="20"/>
        <w:w w:val="142"/>
        <w:rFonts w:cs="Arial"/>
        <w:lang w:val="el-GR" w:eastAsia="el-GR" w:bidi="el-GR"/>
      </w:rPr>
    </w:lvl>
    <w:lvl w:ilvl="1">
      <w:start w:val="1"/>
      <w:numFmt w:val="bullet"/>
      <w:lvlText w:val=""/>
      <w:lvlJc w:val="left"/>
      <w:pPr>
        <w:ind w:left="1438" w:hanging="200"/>
      </w:pPr>
      <w:rPr>
        <w:rFonts w:ascii="Symbol" w:hAnsi="Symbol" w:cs="Symbol" w:hint="default"/>
        <w:lang w:val="el-GR" w:eastAsia="el-GR" w:bidi="el-GR"/>
      </w:rPr>
    </w:lvl>
    <w:lvl w:ilvl="2">
      <w:start w:val="1"/>
      <w:numFmt w:val="bullet"/>
      <w:lvlText w:val=""/>
      <w:lvlJc w:val="left"/>
      <w:pPr>
        <w:ind w:left="2256" w:hanging="200"/>
      </w:pPr>
      <w:rPr>
        <w:rFonts w:ascii="Symbol" w:hAnsi="Symbol" w:cs="Symbol" w:hint="default"/>
        <w:lang w:val="el-GR" w:eastAsia="el-GR" w:bidi="el-GR"/>
      </w:rPr>
    </w:lvl>
    <w:lvl w:ilvl="3">
      <w:start w:val="1"/>
      <w:numFmt w:val="bullet"/>
      <w:lvlText w:val=""/>
      <w:lvlJc w:val="left"/>
      <w:pPr>
        <w:ind w:left="3074" w:hanging="200"/>
      </w:pPr>
      <w:rPr>
        <w:rFonts w:ascii="Symbol" w:hAnsi="Symbol" w:cs="Symbol" w:hint="default"/>
        <w:lang w:val="el-GR" w:eastAsia="el-GR" w:bidi="el-GR"/>
      </w:rPr>
    </w:lvl>
    <w:lvl w:ilvl="4">
      <w:start w:val="1"/>
      <w:numFmt w:val="bullet"/>
      <w:lvlText w:val=""/>
      <w:lvlJc w:val="left"/>
      <w:pPr>
        <w:ind w:left="3892" w:hanging="200"/>
      </w:pPr>
      <w:rPr>
        <w:rFonts w:ascii="Symbol" w:hAnsi="Symbol" w:cs="Symbol" w:hint="default"/>
        <w:lang w:val="el-GR" w:eastAsia="el-GR" w:bidi="el-GR"/>
      </w:rPr>
    </w:lvl>
    <w:lvl w:ilvl="5">
      <w:start w:val="1"/>
      <w:numFmt w:val="bullet"/>
      <w:lvlText w:val=""/>
      <w:lvlJc w:val="left"/>
      <w:pPr>
        <w:ind w:left="4710" w:hanging="200"/>
      </w:pPr>
      <w:rPr>
        <w:rFonts w:ascii="Symbol" w:hAnsi="Symbol" w:cs="Symbol" w:hint="default"/>
        <w:lang w:val="el-GR" w:eastAsia="el-GR" w:bidi="el-GR"/>
      </w:rPr>
    </w:lvl>
    <w:lvl w:ilvl="6">
      <w:start w:val="1"/>
      <w:numFmt w:val="bullet"/>
      <w:lvlText w:val=""/>
      <w:lvlJc w:val="left"/>
      <w:pPr>
        <w:ind w:left="5528" w:hanging="200"/>
      </w:pPr>
      <w:rPr>
        <w:rFonts w:ascii="Symbol" w:hAnsi="Symbol" w:cs="Symbol" w:hint="default"/>
        <w:lang w:val="el-GR" w:eastAsia="el-GR" w:bidi="el-GR"/>
      </w:rPr>
    </w:lvl>
    <w:lvl w:ilvl="7">
      <w:start w:val="1"/>
      <w:numFmt w:val="bullet"/>
      <w:lvlText w:val=""/>
      <w:lvlJc w:val="left"/>
      <w:pPr>
        <w:ind w:left="6346" w:hanging="200"/>
      </w:pPr>
      <w:rPr>
        <w:rFonts w:ascii="Symbol" w:hAnsi="Symbol" w:cs="Symbol" w:hint="default"/>
        <w:lang w:val="el-GR" w:eastAsia="el-GR" w:bidi="el-GR"/>
      </w:rPr>
    </w:lvl>
    <w:lvl w:ilvl="8">
      <w:start w:val="1"/>
      <w:numFmt w:val="bullet"/>
      <w:lvlText w:val=""/>
      <w:lvlJc w:val="left"/>
      <w:pPr>
        <w:ind w:left="7164" w:hanging="200"/>
      </w:pPr>
      <w:rPr>
        <w:rFonts w:ascii="Symbol" w:hAnsi="Symbol" w:cs="Symbol" w:hint="default"/>
        <w:lang w:val="el-GR" w:eastAsia="el-GR" w:bidi="el-GR"/>
      </w:rPr>
    </w:lvl>
  </w:abstractNum>
  <w:abstractNum w:abstractNumId="7">
    <w:lvl w:ilvl="0">
      <w:start w:val="1"/>
      <w:numFmt w:val="bullet"/>
      <w:lvlText w:val="•"/>
      <w:lvlJc w:val="left"/>
      <w:pPr>
        <w:ind w:left="614" w:hanging="200"/>
      </w:pPr>
      <w:rPr>
        <w:rFonts w:ascii="Arial" w:hAnsi="Arial" w:cs="Arial" w:hint="default"/>
        <w:sz w:val="20"/>
        <w:i/>
        <w:szCs w:val="20"/>
        <w:w w:val="142"/>
        <w:rFonts w:cs="Arial"/>
        <w:lang w:val="el-GR" w:eastAsia="el-GR" w:bidi="el-GR"/>
      </w:rPr>
    </w:lvl>
    <w:lvl w:ilvl="1">
      <w:start w:val="1"/>
      <w:numFmt w:val="bullet"/>
      <w:lvlText w:val=""/>
      <w:lvlJc w:val="left"/>
      <w:pPr>
        <w:ind w:left="1438" w:hanging="200"/>
      </w:pPr>
      <w:rPr>
        <w:rFonts w:ascii="Symbol" w:hAnsi="Symbol" w:cs="Symbol" w:hint="default"/>
        <w:lang w:val="el-GR" w:eastAsia="el-GR" w:bidi="el-GR"/>
      </w:rPr>
    </w:lvl>
    <w:lvl w:ilvl="2">
      <w:start w:val="1"/>
      <w:numFmt w:val="bullet"/>
      <w:lvlText w:val=""/>
      <w:lvlJc w:val="left"/>
      <w:pPr>
        <w:ind w:left="2256" w:hanging="200"/>
      </w:pPr>
      <w:rPr>
        <w:rFonts w:ascii="Symbol" w:hAnsi="Symbol" w:cs="Symbol" w:hint="default"/>
        <w:lang w:val="el-GR" w:eastAsia="el-GR" w:bidi="el-GR"/>
      </w:rPr>
    </w:lvl>
    <w:lvl w:ilvl="3">
      <w:start w:val="1"/>
      <w:numFmt w:val="bullet"/>
      <w:lvlText w:val=""/>
      <w:lvlJc w:val="left"/>
      <w:pPr>
        <w:ind w:left="3074" w:hanging="200"/>
      </w:pPr>
      <w:rPr>
        <w:rFonts w:ascii="Symbol" w:hAnsi="Symbol" w:cs="Symbol" w:hint="default"/>
        <w:lang w:val="el-GR" w:eastAsia="el-GR" w:bidi="el-GR"/>
      </w:rPr>
    </w:lvl>
    <w:lvl w:ilvl="4">
      <w:start w:val="1"/>
      <w:numFmt w:val="bullet"/>
      <w:lvlText w:val=""/>
      <w:lvlJc w:val="left"/>
      <w:pPr>
        <w:ind w:left="3892" w:hanging="200"/>
      </w:pPr>
      <w:rPr>
        <w:rFonts w:ascii="Symbol" w:hAnsi="Symbol" w:cs="Symbol" w:hint="default"/>
        <w:lang w:val="el-GR" w:eastAsia="el-GR" w:bidi="el-GR"/>
      </w:rPr>
    </w:lvl>
    <w:lvl w:ilvl="5">
      <w:start w:val="1"/>
      <w:numFmt w:val="bullet"/>
      <w:lvlText w:val=""/>
      <w:lvlJc w:val="left"/>
      <w:pPr>
        <w:ind w:left="4710" w:hanging="200"/>
      </w:pPr>
      <w:rPr>
        <w:rFonts w:ascii="Symbol" w:hAnsi="Symbol" w:cs="Symbol" w:hint="default"/>
        <w:lang w:val="el-GR" w:eastAsia="el-GR" w:bidi="el-GR"/>
      </w:rPr>
    </w:lvl>
    <w:lvl w:ilvl="6">
      <w:start w:val="1"/>
      <w:numFmt w:val="bullet"/>
      <w:lvlText w:val=""/>
      <w:lvlJc w:val="left"/>
      <w:pPr>
        <w:ind w:left="5528" w:hanging="200"/>
      </w:pPr>
      <w:rPr>
        <w:rFonts w:ascii="Symbol" w:hAnsi="Symbol" w:cs="Symbol" w:hint="default"/>
        <w:lang w:val="el-GR" w:eastAsia="el-GR" w:bidi="el-GR"/>
      </w:rPr>
    </w:lvl>
    <w:lvl w:ilvl="7">
      <w:start w:val="1"/>
      <w:numFmt w:val="bullet"/>
      <w:lvlText w:val=""/>
      <w:lvlJc w:val="left"/>
      <w:pPr>
        <w:ind w:left="6346" w:hanging="200"/>
      </w:pPr>
      <w:rPr>
        <w:rFonts w:ascii="Symbol" w:hAnsi="Symbol" w:cs="Symbol" w:hint="default"/>
        <w:lang w:val="el-GR" w:eastAsia="el-GR" w:bidi="el-GR"/>
      </w:rPr>
    </w:lvl>
    <w:lvl w:ilvl="8">
      <w:start w:val="1"/>
      <w:numFmt w:val="bullet"/>
      <w:lvlText w:val=""/>
      <w:lvlJc w:val="left"/>
      <w:pPr>
        <w:ind w:left="7164" w:hanging="200"/>
      </w:pPr>
      <w:rPr>
        <w:rFonts w:ascii="Symbol" w:hAnsi="Symbol" w:cs="Symbol" w:hint="default"/>
        <w:lang w:val="el-GR" w:eastAsia="el-GR" w:bidi="el-GR"/>
      </w:rPr>
    </w:lvl>
  </w:abstractNum>
  <w:abstractNum w:abstractNumId="8">
    <w:lvl w:ilvl="0">
      <w:start w:val="1"/>
      <w:numFmt w:val="decimal"/>
      <w:lvlText w:val="%1"/>
      <w:lvlJc w:val="left"/>
      <w:pPr>
        <w:ind w:left="569" w:hanging="454"/>
      </w:pPr>
      <w:rPr>
        <w:sz w:val="28"/>
        <w:b/>
        <w:szCs w:val="28"/>
        <w:bCs/>
        <w:w w:val="100"/>
        <w:rFonts w:eastAsia="Cambria" w:cs="Cambria"/>
        <w:lang w:val="el-GR" w:eastAsia="el-GR" w:bidi="el-GR"/>
      </w:rPr>
    </w:lvl>
    <w:lvl w:ilvl="1">
      <w:start w:val="1"/>
      <w:numFmt w:val="decimal"/>
      <w:lvlText w:val="%1.%2"/>
      <w:lvlJc w:val="left"/>
      <w:pPr>
        <w:ind w:left="689" w:hanging="574"/>
      </w:pPr>
      <w:rPr>
        <w:sz w:val="24"/>
        <w:b/>
        <w:szCs w:val="24"/>
        <w:bCs/>
        <w:w w:val="98"/>
        <w:rFonts w:eastAsia="Cambria" w:cs="Cambria"/>
        <w:lang w:val="el-GR" w:eastAsia="el-GR" w:bidi="el-GR"/>
      </w:rPr>
    </w:lvl>
    <w:lvl w:ilvl="2">
      <w:start w:val="1"/>
      <w:numFmt w:val="bullet"/>
      <w:lvlText w:val=""/>
      <w:lvlJc w:val="left"/>
      <w:pPr>
        <w:ind w:left="1582" w:hanging="574"/>
      </w:pPr>
      <w:rPr>
        <w:rFonts w:ascii="Symbol" w:hAnsi="Symbol" w:cs="Symbol" w:hint="default"/>
        <w:lang w:val="el-GR" w:eastAsia="el-GR" w:bidi="el-GR"/>
      </w:rPr>
    </w:lvl>
    <w:lvl w:ilvl="3">
      <w:start w:val="1"/>
      <w:numFmt w:val="bullet"/>
      <w:lvlText w:val=""/>
      <w:lvlJc w:val="left"/>
      <w:pPr>
        <w:ind w:left="2484" w:hanging="574"/>
      </w:pPr>
      <w:rPr>
        <w:rFonts w:ascii="Symbol" w:hAnsi="Symbol" w:cs="Symbol" w:hint="default"/>
        <w:lang w:val="el-GR" w:eastAsia="el-GR" w:bidi="el-GR"/>
      </w:rPr>
    </w:lvl>
    <w:lvl w:ilvl="4">
      <w:start w:val="1"/>
      <w:numFmt w:val="bullet"/>
      <w:lvlText w:val=""/>
      <w:lvlJc w:val="left"/>
      <w:pPr>
        <w:ind w:left="3386" w:hanging="574"/>
      </w:pPr>
      <w:rPr>
        <w:rFonts w:ascii="Symbol" w:hAnsi="Symbol" w:cs="Symbol" w:hint="default"/>
        <w:lang w:val="el-GR" w:eastAsia="el-GR" w:bidi="el-GR"/>
      </w:rPr>
    </w:lvl>
    <w:lvl w:ilvl="5">
      <w:start w:val="1"/>
      <w:numFmt w:val="bullet"/>
      <w:lvlText w:val=""/>
      <w:lvlJc w:val="left"/>
      <w:pPr>
        <w:ind w:left="4288" w:hanging="574"/>
      </w:pPr>
      <w:rPr>
        <w:rFonts w:ascii="Symbol" w:hAnsi="Symbol" w:cs="Symbol" w:hint="default"/>
        <w:lang w:val="el-GR" w:eastAsia="el-GR" w:bidi="el-GR"/>
      </w:rPr>
    </w:lvl>
    <w:lvl w:ilvl="6">
      <w:start w:val="1"/>
      <w:numFmt w:val="bullet"/>
      <w:lvlText w:val=""/>
      <w:lvlJc w:val="left"/>
      <w:pPr>
        <w:ind w:left="5191" w:hanging="574"/>
      </w:pPr>
      <w:rPr>
        <w:rFonts w:ascii="Symbol" w:hAnsi="Symbol" w:cs="Symbol" w:hint="default"/>
        <w:lang w:val="el-GR" w:eastAsia="el-GR" w:bidi="el-GR"/>
      </w:rPr>
    </w:lvl>
    <w:lvl w:ilvl="7">
      <w:start w:val="1"/>
      <w:numFmt w:val="bullet"/>
      <w:lvlText w:val=""/>
      <w:lvlJc w:val="left"/>
      <w:pPr>
        <w:ind w:left="6093" w:hanging="574"/>
      </w:pPr>
      <w:rPr>
        <w:rFonts w:ascii="Symbol" w:hAnsi="Symbol" w:cs="Symbol" w:hint="default"/>
        <w:lang w:val="el-GR" w:eastAsia="el-GR" w:bidi="el-GR"/>
      </w:rPr>
    </w:lvl>
    <w:lvl w:ilvl="8">
      <w:start w:val="1"/>
      <w:numFmt w:val="bullet"/>
      <w:lvlText w:val=""/>
      <w:lvlJc w:val="left"/>
      <w:pPr>
        <w:ind w:left="6995" w:hanging="574"/>
      </w:pPr>
      <w:rPr>
        <w:rFonts w:ascii="Symbol" w:hAnsi="Symbol" w:cs="Symbol" w:hint="default"/>
        <w:lang w:val="el-GR" w:eastAsia="el-GR" w:bidi="el-GR"/>
      </w:rPr>
    </w:lvl>
  </w:abstractNum>
  <w:abstractNum w:abstractNumId="9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l-G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Tahoma" w:hAnsi="Tahoma" w:eastAsia="Tahoma" w:cs="Tahoma"/>
      <w:color w:val="auto"/>
      <w:kern w:val="0"/>
      <w:sz w:val="22"/>
      <w:szCs w:val="22"/>
      <w:lang w:val="el-GR" w:eastAsia="el-GR" w:bidi="el-GR"/>
    </w:rPr>
  </w:style>
  <w:style w:type="paragraph" w:styleId="1">
    <w:name w:val="Heading 1"/>
    <w:basedOn w:val="Normal"/>
    <w:uiPriority w:val="9"/>
    <w:qFormat/>
    <w:pPr>
      <w:ind w:left="569" w:hanging="454"/>
      <w:outlineLvl w:val="0"/>
    </w:pPr>
    <w:rPr>
      <w:rFonts w:ascii="Cambria" w:hAnsi="Cambria" w:eastAsia="Cambria" w:cs="Cambria"/>
      <w:b/>
      <w:bCs/>
      <w:sz w:val="28"/>
      <w:szCs w:val="28"/>
    </w:rPr>
  </w:style>
  <w:style w:type="paragraph" w:styleId="2">
    <w:name w:val="Heading 2"/>
    <w:basedOn w:val="Normal"/>
    <w:uiPriority w:val="9"/>
    <w:unhideWhenUsed/>
    <w:qFormat/>
    <w:pPr>
      <w:spacing w:before="221" w:after="0"/>
      <w:ind w:left="689" w:hanging="574"/>
      <w:outlineLvl w:val="1"/>
    </w:pPr>
    <w:rPr>
      <w:rFonts w:ascii="Cambria" w:hAnsi="Cambria" w:eastAsia="Cambria" w:cs="Cambria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Κείμενο πλαισίου Char"/>
    <w:basedOn w:val="DefaultParagraphFont"/>
    <w:link w:val="a6"/>
    <w:uiPriority w:val="99"/>
    <w:semiHidden/>
    <w:qFormat/>
    <w:rsid w:val="00c70047"/>
    <w:rPr>
      <w:rFonts w:ascii="Tahoma" w:hAnsi="Tahoma" w:eastAsia="Tahoma" w:cs="Tahoma"/>
      <w:sz w:val="16"/>
      <w:szCs w:val="16"/>
      <w:lang w:val="el-GR" w:eastAsia="el-GR" w:bidi="el-GR"/>
    </w:rPr>
  </w:style>
  <w:style w:type="character" w:styleId="ListLabel1">
    <w:name w:val="ListLabel 1"/>
    <w:qFormat/>
    <w:rPr>
      <w:rFonts w:eastAsia="Arial" w:cs="Arial"/>
      <w:i/>
      <w:w w:val="142"/>
      <w:sz w:val="20"/>
      <w:szCs w:val="20"/>
      <w:lang w:val="el-GR" w:eastAsia="el-GR" w:bidi="el-GR"/>
    </w:rPr>
  </w:style>
  <w:style w:type="character" w:styleId="ListLabel2">
    <w:name w:val="ListLabel 2"/>
    <w:qFormat/>
    <w:rPr>
      <w:lang w:val="el-GR" w:eastAsia="el-GR" w:bidi="el-GR"/>
    </w:rPr>
  </w:style>
  <w:style w:type="character" w:styleId="ListLabel3">
    <w:name w:val="ListLabel 3"/>
    <w:qFormat/>
    <w:rPr>
      <w:lang w:val="el-GR" w:eastAsia="el-GR" w:bidi="el-GR"/>
    </w:rPr>
  </w:style>
  <w:style w:type="character" w:styleId="ListLabel4">
    <w:name w:val="ListLabel 4"/>
    <w:qFormat/>
    <w:rPr>
      <w:lang w:val="el-GR" w:eastAsia="el-GR" w:bidi="el-GR"/>
    </w:rPr>
  </w:style>
  <w:style w:type="character" w:styleId="ListLabel5">
    <w:name w:val="ListLabel 5"/>
    <w:qFormat/>
    <w:rPr>
      <w:lang w:val="el-GR" w:eastAsia="el-GR" w:bidi="el-GR"/>
    </w:rPr>
  </w:style>
  <w:style w:type="character" w:styleId="ListLabel6">
    <w:name w:val="ListLabel 6"/>
    <w:qFormat/>
    <w:rPr>
      <w:lang w:val="el-GR" w:eastAsia="el-GR" w:bidi="el-GR"/>
    </w:rPr>
  </w:style>
  <w:style w:type="character" w:styleId="ListLabel7">
    <w:name w:val="ListLabel 7"/>
    <w:qFormat/>
    <w:rPr>
      <w:lang w:val="el-GR" w:eastAsia="el-GR" w:bidi="el-GR"/>
    </w:rPr>
  </w:style>
  <w:style w:type="character" w:styleId="ListLabel8">
    <w:name w:val="ListLabel 8"/>
    <w:qFormat/>
    <w:rPr>
      <w:lang w:val="el-GR" w:eastAsia="el-GR" w:bidi="el-GR"/>
    </w:rPr>
  </w:style>
  <w:style w:type="character" w:styleId="ListLabel9">
    <w:name w:val="ListLabel 9"/>
    <w:qFormat/>
    <w:rPr>
      <w:lang w:val="el-GR" w:eastAsia="el-GR" w:bidi="el-GR"/>
    </w:rPr>
  </w:style>
  <w:style w:type="character" w:styleId="ListLabel10">
    <w:name w:val="ListLabel 10"/>
    <w:qFormat/>
    <w:rPr>
      <w:rFonts w:eastAsia="Arial" w:cs="Arial"/>
      <w:i/>
      <w:w w:val="142"/>
      <w:sz w:val="20"/>
      <w:szCs w:val="20"/>
      <w:lang w:val="el-GR" w:eastAsia="el-GR" w:bidi="el-GR"/>
    </w:rPr>
  </w:style>
  <w:style w:type="character" w:styleId="ListLabel11">
    <w:name w:val="ListLabel 11"/>
    <w:qFormat/>
    <w:rPr>
      <w:lang w:val="el-GR" w:eastAsia="el-GR" w:bidi="el-GR"/>
    </w:rPr>
  </w:style>
  <w:style w:type="character" w:styleId="ListLabel12">
    <w:name w:val="ListLabel 12"/>
    <w:qFormat/>
    <w:rPr>
      <w:lang w:val="el-GR" w:eastAsia="el-GR" w:bidi="el-GR"/>
    </w:rPr>
  </w:style>
  <w:style w:type="character" w:styleId="ListLabel13">
    <w:name w:val="ListLabel 13"/>
    <w:qFormat/>
    <w:rPr>
      <w:lang w:val="el-GR" w:eastAsia="el-GR" w:bidi="el-GR"/>
    </w:rPr>
  </w:style>
  <w:style w:type="character" w:styleId="ListLabel14">
    <w:name w:val="ListLabel 14"/>
    <w:qFormat/>
    <w:rPr>
      <w:lang w:val="el-GR" w:eastAsia="el-GR" w:bidi="el-GR"/>
    </w:rPr>
  </w:style>
  <w:style w:type="character" w:styleId="ListLabel15">
    <w:name w:val="ListLabel 15"/>
    <w:qFormat/>
    <w:rPr>
      <w:lang w:val="el-GR" w:eastAsia="el-GR" w:bidi="el-GR"/>
    </w:rPr>
  </w:style>
  <w:style w:type="character" w:styleId="ListLabel16">
    <w:name w:val="ListLabel 16"/>
    <w:qFormat/>
    <w:rPr>
      <w:lang w:val="el-GR" w:eastAsia="el-GR" w:bidi="el-GR"/>
    </w:rPr>
  </w:style>
  <w:style w:type="character" w:styleId="ListLabel17">
    <w:name w:val="ListLabel 17"/>
    <w:qFormat/>
    <w:rPr>
      <w:lang w:val="el-GR" w:eastAsia="el-GR" w:bidi="el-GR"/>
    </w:rPr>
  </w:style>
  <w:style w:type="character" w:styleId="ListLabel18">
    <w:name w:val="ListLabel 18"/>
    <w:qFormat/>
    <w:rPr>
      <w:lang w:val="el-GR" w:eastAsia="el-GR" w:bidi="el-GR"/>
    </w:rPr>
  </w:style>
  <w:style w:type="character" w:styleId="ListLabel19">
    <w:name w:val="ListLabel 19"/>
    <w:qFormat/>
    <w:rPr>
      <w:rFonts w:eastAsia="Arial" w:cs="Arial"/>
      <w:i/>
      <w:w w:val="142"/>
      <w:sz w:val="20"/>
      <w:szCs w:val="20"/>
      <w:lang w:val="el-GR" w:eastAsia="el-GR" w:bidi="el-GR"/>
    </w:rPr>
  </w:style>
  <w:style w:type="character" w:styleId="ListLabel20">
    <w:name w:val="ListLabel 20"/>
    <w:qFormat/>
    <w:rPr>
      <w:lang w:val="el-GR" w:eastAsia="el-GR" w:bidi="el-GR"/>
    </w:rPr>
  </w:style>
  <w:style w:type="character" w:styleId="ListLabel21">
    <w:name w:val="ListLabel 21"/>
    <w:qFormat/>
    <w:rPr>
      <w:lang w:val="el-GR" w:eastAsia="el-GR" w:bidi="el-GR"/>
    </w:rPr>
  </w:style>
  <w:style w:type="character" w:styleId="ListLabel22">
    <w:name w:val="ListLabel 22"/>
    <w:qFormat/>
    <w:rPr>
      <w:lang w:val="el-GR" w:eastAsia="el-GR" w:bidi="el-GR"/>
    </w:rPr>
  </w:style>
  <w:style w:type="character" w:styleId="ListLabel23">
    <w:name w:val="ListLabel 23"/>
    <w:qFormat/>
    <w:rPr>
      <w:lang w:val="el-GR" w:eastAsia="el-GR" w:bidi="el-GR"/>
    </w:rPr>
  </w:style>
  <w:style w:type="character" w:styleId="ListLabel24">
    <w:name w:val="ListLabel 24"/>
    <w:qFormat/>
    <w:rPr>
      <w:lang w:val="el-GR" w:eastAsia="el-GR" w:bidi="el-GR"/>
    </w:rPr>
  </w:style>
  <w:style w:type="character" w:styleId="ListLabel25">
    <w:name w:val="ListLabel 25"/>
    <w:qFormat/>
    <w:rPr>
      <w:lang w:val="el-GR" w:eastAsia="el-GR" w:bidi="el-GR"/>
    </w:rPr>
  </w:style>
  <w:style w:type="character" w:styleId="ListLabel26">
    <w:name w:val="ListLabel 26"/>
    <w:qFormat/>
    <w:rPr>
      <w:lang w:val="el-GR" w:eastAsia="el-GR" w:bidi="el-GR"/>
    </w:rPr>
  </w:style>
  <w:style w:type="character" w:styleId="ListLabel27">
    <w:name w:val="ListLabel 27"/>
    <w:qFormat/>
    <w:rPr>
      <w:lang w:val="el-GR" w:eastAsia="el-GR" w:bidi="el-GR"/>
    </w:rPr>
  </w:style>
  <w:style w:type="character" w:styleId="ListLabel28">
    <w:name w:val="ListLabel 28"/>
    <w:qFormat/>
    <w:rPr>
      <w:rFonts w:eastAsia="Arial" w:cs="Arial"/>
      <w:i/>
      <w:w w:val="142"/>
      <w:sz w:val="20"/>
      <w:szCs w:val="20"/>
      <w:lang w:val="el-GR" w:eastAsia="el-GR" w:bidi="el-GR"/>
    </w:rPr>
  </w:style>
  <w:style w:type="character" w:styleId="ListLabel29">
    <w:name w:val="ListLabel 29"/>
    <w:qFormat/>
    <w:rPr>
      <w:lang w:val="el-GR" w:eastAsia="el-GR" w:bidi="el-GR"/>
    </w:rPr>
  </w:style>
  <w:style w:type="character" w:styleId="ListLabel30">
    <w:name w:val="ListLabel 30"/>
    <w:qFormat/>
    <w:rPr>
      <w:lang w:val="el-GR" w:eastAsia="el-GR" w:bidi="el-GR"/>
    </w:rPr>
  </w:style>
  <w:style w:type="character" w:styleId="ListLabel31">
    <w:name w:val="ListLabel 31"/>
    <w:qFormat/>
    <w:rPr>
      <w:lang w:val="el-GR" w:eastAsia="el-GR" w:bidi="el-GR"/>
    </w:rPr>
  </w:style>
  <w:style w:type="character" w:styleId="ListLabel32">
    <w:name w:val="ListLabel 32"/>
    <w:qFormat/>
    <w:rPr>
      <w:lang w:val="el-GR" w:eastAsia="el-GR" w:bidi="el-GR"/>
    </w:rPr>
  </w:style>
  <w:style w:type="character" w:styleId="ListLabel33">
    <w:name w:val="ListLabel 33"/>
    <w:qFormat/>
    <w:rPr>
      <w:lang w:val="el-GR" w:eastAsia="el-GR" w:bidi="el-GR"/>
    </w:rPr>
  </w:style>
  <w:style w:type="character" w:styleId="ListLabel34">
    <w:name w:val="ListLabel 34"/>
    <w:qFormat/>
    <w:rPr>
      <w:lang w:val="el-GR" w:eastAsia="el-GR" w:bidi="el-GR"/>
    </w:rPr>
  </w:style>
  <w:style w:type="character" w:styleId="ListLabel35">
    <w:name w:val="ListLabel 35"/>
    <w:qFormat/>
    <w:rPr>
      <w:lang w:val="el-GR" w:eastAsia="el-GR" w:bidi="el-GR"/>
    </w:rPr>
  </w:style>
  <w:style w:type="character" w:styleId="ListLabel36">
    <w:name w:val="ListLabel 36"/>
    <w:qFormat/>
    <w:rPr>
      <w:lang w:val="el-GR" w:eastAsia="el-GR" w:bidi="el-GR"/>
    </w:rPr>
  </w:style>
  <w:style w:type="character" w:styleId="ListLabel37">
    <w:name w:val="ListLabel 37"/>
    <w:qFormat/>
    <w:rPr>
      <w:rFonts w:eastAsia="Arial" w:cs="Arial"/>
      <w:i/>
      <w:w w:val="142"/>
      <w:sz w:val="20"/>
      <w:szCs w:val="20"/>
      <w:lang w:val="el-GR" w:eastAsia="el-GR" w:bidi="el-GR"/>
    </w:rPr>
  </w:style>
  <w:style w:type="character" w:styleId="ListLabel38">
    <w:name w:val="ListLabel 38"/>
    <w:qFormat/>
    <w:rPr>
      <w:lang w:val="el-GR" w:eastAsia="el-GR" w:bidi="el-GR"/>
    </w:rPr>
  </w:style>
  <w:style w:type="character" w:styleId="ListLabel39">
    <w:name w:val="ListLabel 39"/>
    <w:qFormat/>
    <w:rPr>
      <w:lang w:val="el-GR" w:eastAsia="el-GR" w:bidi="el-GR"/>
    </w:rPr>
  </w:style>
  <w:style w:type="character" w:styleId="ListLabel40">
    <w:name w:val="ListLabel 40"/>
    <w:qFormat/>
    <w:rPr>
      <w:lang w:val="el-GR" w:eastAsia="el-GR" w:bidi="el-GR"/>
    </w:rPr>
  </w:style>
  <w:style w:type="character" w:styleId="ListLabel41">
    <w:name w:val="ListLabel 41"/>
    <w:qFormat/>
    <w:rPr>
      <w:lang w:val="el-GR" w:eastAsia="el-GR" w:bidi="el-GR"/>
    </w:rPr>
  </w:style>
  <w:style w:type="character" w:styleId="ListLabel42">
    <w:name w:val="ListLabel 42"/>
    <w:qFormat/>
    <w:rPr>
      <w:lang w:val="el-GR" w:eastAsia="el-GR" w:bidi="el-GR"/>
    </w:rPr>
  </w:style>
  <w:style w:type="character" w:styleId="ListLabel43">
    <w:name w:val="ListLabel 43"/>
    <w:qFormat/>
    <w:rPr>
      <w:lang w:val="el-GR" w:eastAsia="el-GR" w:bidi="el-GR"/>
    </w:rPr>
  </w:style>
  <w:style w:type="character" w:styleId="ListLabel44">
    <w:name w:val="ListLabel 44"/>
    <w:qFormat/>
    <w:rPr>
      <w:lang w:val="el-GR" w:eastAsia="el-GR" w:bidi="el-GR"/>
    </w:rPr>
  </w:style>
  <w:style w:type="character" w:styleId="ListLabel45">
    <w:name w:val="ListLabel 45"/>
    <w:qFormat/>
    <w:rPr>
      <w:lang w:val="el-GR" w:eastAsia="el-GR" w:bidi="el-GR"/>
    </w:rPr>
  </w:style>
  <w:style w:type="character" w:styleId="ListLabel46">
    <w:name w:val="ListLabel 46"/>
    <w:qFormat/>
    <w:rPr>
      <w:rFonts w:eastAsia="Arial" w:cs="Arial"/>
      <w:i/>
      <w:w w:val="142"/>
      <w:sz w:val="20"/>
      <w:szCs w:val="20"/>
      <w:lang w:val="el-GR" w:eastAsia="el-GR" w:bidi="el-GR"/>
    </w:rPr>
  </w:style>
  <w:style w:type="character" w:styleId="ListLabel47">
    <w:name w:val="ListLabel 47"/>
    <w:qFormat/>
    <w:rPr>
      <w:lang w:val="el-GR" w:eastAsia="el-GR" w:bidi="el-GR"/>
    </w:rPr>
  </w:style>
  <w:style w:type="character" w:styleId="ListLabel48">
    <w:name w:val="ListLabel 48"/>
    <w:qFormat/>
    <w:rPr>
      <w:lang w:val="el-GR" w:eastAsia="el-GR" w:bidi="el-GR"/>
    </w:rPr>
  </w:style>
  <w:style w:type="character" w:styleId="ListLabel49">
    <w:name w:val="ListLabel 49"/>
    <w:qFormat/>
    <w:rPr>
      <w:lang w:val="el-GR" w:eastAsia="el-GR" w:bidi="el-GR"/>
    </w:rPr>
  </w:style>
  <w:style w:type="character" w:styleId="ListLabel50">
    <w:name w:val="ListLabel 50"/>
    <w:qFormat/>
    <w:rPr>
      <w:lang w:val="el-GR" w:eastAsia="el-GR" w:bidi="el-GR"/>
    </w:rPr>
  </w:style>
  <w:style w:type="character" w:styleId="ListLabel51">
    <w:name w:val="ListLabel 51"/>
    <w:qFormat/>
    <w:rPr>
      <w:lang w:val="el-GR" w:eastAsia="el-GR" w:bidi="el-GR"/>
    </w:rPr>
  </w:style>
  <w:style w:type="character" w:styleId="ListLabel52">
    <w:name w:val="ListLabel 52"/>
    <w:qFormat/>
    <w:rPr>
      <w:lang w:val="el-GR" w:eastAsia="el-GR" w:bidi="el-GR"/>
    </w:rPr>
  </w:style>
  <w:style w:type="character" w:styleId="ListLabel53">
    <w:name w:val="ListLabel 53"/>
    <w:qFormat/>
    <w:rPr>
      <w:lang w:val="el-GR" w:eastAsia="el-GR" w:bidi="el-GR"/>
    </w:rPr>
  </w:style>
  <w:style w:type="character" w:styleId="ListLabel54">
    <w:name w:val="ListLabel 54"/>
    <w:qFormat/>
    <w:rPr>
      <w:lang w:val="el-GR" w:eastAsia="el-GR" w:bidi="el-GR"/>
    </w:rPr>
  </w:style>
  <w:style w:type="character" w:styleId="ListLabel55">
    <w:name w:val="ListLabel 55"/>
    <w:qFormat/>
    <w:rPr>
      <w:rFonts w:eastAsia="Arial" w:cs="Arial"/>
      <w:i/>
      <w:w w:val="142"/>
      <w:sz w:val="20"/>
      <w:szCs w:val="20"/>
      <w:lang w:val="el-GR" w:eastAsia="el-GR" w:bidi="el-GR"/>
    </w:rPr>
  </w:style>
  <w:style w:type="character" w:styleId="ListLabel56">
    <w:name w:val="ListLabel 56"/>
    <w:qFormat/>
    <w:rPr>
      <w:lang w:val="el-GR" w:eastAsia="el-GR" w:bidi="el-GR"/>
    </w:rPr>
  </w:style>
  <w:style w:type="character" w:styleId="ListLabel57">
    <w:name w:val="ListLabel 57"/>
    <w:qFormat/>
    <w:rPr>
      <w:lang w:val="el-GR" w:eastAsia="el-GR" w:bidi="el-GR"/>
    </w:rPr>
  </w:style>
  <w:style w:type="character" w:styleId="ListLabel58">
    <w:name w:val="ListLabel 58"/>
    <w:qFormat/>
    <w:rPr>
      <w:lang w:val="el-GR" w:eastAsia="el-GR" w:bidi="el-GR"/>
    </w:rPr>
  </w:style>
  <w:style w:type="character" w:styleId="ListLabel59">
    <w:name w:val="ListLabel 59"/>
    <w:qFormat/>
    <w:rPr>
      <w:lang w:val="el-GR" w:eastAsia="el-GR" w:bidi="el-GR"/>
    </w:rPr>
  </w:style>
  <w:style w:type="character" w:styleId="ListLabel60">
    <w:name w:val="ListLabel 60"/>
    <w:qFormat/>
    <w:rPr>
      <w:lang w:val="el-GR" w:eastAsia="el-GR" w:bidi="el-GR"/>
    </w:rPr>
  </w:style>
  <w:style w:type="character" w:styleId="ListLabel61">
    <w:name w:val="ListLabel 61"/>
    <w:qFormat/>
    <w:rPr>
      <w:lang w:val="el-GR" w:eastAsia="el-GR" w:bidi="el-GR"/>
    </w:rPr>
  </w:style>
  <w:style w:type="character" w:styleId="ListLabel62">
    <w:name w:val="ListLabel 62"/>
    <w:qFormat/>
    <w:rPr>
      <w:lang w:val="el-GR" w:eastAsia="el-GR" w:bidi="el-GR"/>
    </w:rPr>
  </w:style>
  <w:style w:type="character" w:styleId="ListLabel63">
    <w:name w:val="ListLabel 63"/>
    <w:qFormat/>
    <w:rPr>
      <w:lang w:val="el-GR" w:eastAsia="el-GR" w:bidi="el-GR"/>
    </w:rPr>
  </w:style>
  <w:style w:type="character" w:styleId="ListLabel64">
    <w:name w:val="ListLabel 64"/>
    <w:qFormat/>
    <w:rPr>
      <w:rFonts w:eastAsia="Arial" w:cs="Arial"/>
      <w:i/>
      <w:w w:val="142"/>
      <w:sz w:val="20"/>
      <w:szCs w:val="20"/>
      <w:lang w:val="el-GR" w:eastAsia="el-GR" w:bidi="el-GR"/>
    </w:rPr>
  </w:style>
  <w:style w:type="character" w:styleId="ListLabel65">
    <w:name w:val="ListLabel 65"/>
    <w:qFormat/>
    <w:rPr>
      <w:lang w:val="el-GR" w:eastAsia="el-GR" w:bidi="el-GR"/>
    </w:rPr>
  </w:style>
  <w:style w:type="character" w:styleId="ListLabel66">
    <w:name w:val="ListLabel 66"/>
    <w:qFormat/>
    <w:rPr>
      <w:lang w:val="el-GR" w:eastAsia="el-GR" w:bidi="el-GR"/>
    </w:rPr>
  </w:style>
  <w:style w:type="character" w:styleId="ListLabel67">
    <w:name w:val="ListLabel 67"/>
    <w:qFormat/>
    <w:rPr>
      <w:lang w:val="el-GR" w:eastAsia="el-GR" w:bidi="el-GR"/>
    </w:rPr>
  </w:style>
  <w:style w:type="character" w:styleId="ListLabel68">
    <w:name w:val="ListLabel 68"/>
    <w:qFormat/>
    <w:rPr>
      <w:lang w:val="el-GR" w:eastAsia="el-GR" w:bidi="el-GR"/>
    </w:rPr>
  </w:style>
  <w:style w:type="character" w:styleId="ListLabel69">
    <w:name w:val="ListLabel 69"/>
    <w:qFormat/>
    <w:rPr>
      <w:lang w:val="el-GR" w:eastAsia="el-GR" w:bidi="el-GR"/>
    </w:rPr>
  </w:style>
  <w:style w:type="character" w:styleId="ListLabel70">
    <w:name w:val="ListLabel 70"/>
    <w:qFormat/>
    <w:rPr>
      <w:lang w:val="el-GR" w:eastAsia="el-GR" w:bidi="el-GR"/>
    </w:rPr>
  </w:style>
  <w:style w:type="character" w:styleId="ListLabel71">
    <w:name w:val="ListLabel 71"/>
    <w:qFormat/>
    <w:rPr>
      <w:lang w:val="el-GR" w:eastAsia="el-GR" w:bidi="el-GR"/>
    </w:rPr>
  </w:style>
  <w:style w:type="character" w:styleId="ListLabel72">
    <w:name w:val="ListLabel 72"/>
    <w:qFormat/>
    <w:rPr>
      <w:lang w:val="el-GR" w:eastAsia="el-GR" w:bidi="el-GR"/>
    </w:rPr>
  </w:style>
  <w:style w:type="character" w:styleId="ListLabel73">
    <w:name w:val="ListLabel 73"/>
    <w:qFormat/>
    <w:rPr>
      <w:rFonts w:eastAsia="Arial" w:cs="Arial"/>
      <w:i/>
      <w:w w:val="142"/>
      <w:sz w:val="20"/>
      <w:szCs w:val="20"/>
      <w:lang w:val="el-GR" w:eastAsia="el-GR" w:bidi="el-GR"/>
    </w:rPr>
  </w:style>
  <w:style w:type="character" w:styleId="ListLabel74">
    <w:name w:val="ListLabel 74"/>
    <w:qFormat/>
    <w:rPr>
      <w:lang w:val="el-GR" w:eastAsia="el-GR" w:bidi="el-GR"/>
    </w:rPr>
  </w:style>
  <w:style w:type="character" w:styleId="ListLabel75">
    <w:name w:val="ListLabel 75"/>
    <w:qFormat/>
    <w:rPr>
      <w:lang w:val="el-GR" w:eastAsia="el-GR" w:bidi="el-GR"/>
    </w:rPr>
  </w:style>
  <w:style w:type="character" w:styleId="ListLabel76">
    <w:name w:val="ListLabel 76"/>
    <w:qFormat/>
    <w:rPr>
      <w:lang w:val="el-GR" w:eastAsia="el-GR" w:bidi="el-GR"/>
    </w:rPr>
  </w:style>
  <w:style w:type="character" w:styleId="ListLabel77">
    <w:name w:val="ListLabel 77"/>
    <w:qFormat/>
    <w:rPr>
      <w:lang w:val="el-GR" w:eastAsia="el-GR" w:bidi="el-GR"/>
    </w:rPr>
  </w:style>
  <w:style w:type="character" w:styleId="ListLabel78">
    <w:name w:val="ListLabel 78"/>
    <w:qFormat/>
    <w:rPr>
      <w:lang w:val="el-GR" w:eastAsia="el-GR" w:bidi="el-GR"/>
    </w:rPr>
  </w:style>
  <w:style w:type="character" w:styleId="ListLabel79">
    <w:name w:val="ListLabel 79"/>
    <w:qFormat/>
    <w:rPr>
      <w:lang w:val="el-GR" w:eastAsia="el-GR" w:bidi="el-GR"/>
    </w:rPr>
  </w:style>
  <w:style w:type="character" w:styleId="ListLabel80">
    <w:name w:val="ListLabel 80"/>
    <w:qFormat/>
    <w:rPr>
      <w:lang w:val="el-GR" w:eastAsia="el-GR" w:bidi="el-GR"/>
    </w:rPr>
  </w:style>
  <w:style w:type="character" w:styleId="ListLabel81">
    <w:name w:val="ListLabel 81"/>
    <w:qFormat/>
    <w:rPr>
      <w:lang w:val="el-GR" w:eastAsia="el-GR" w:bidi="el-GR"/>
    </w:rPr>
  </w:style>
  <w:style w:type="character" w:styleId="ListLabel82">
    <w:name w:val="ListLabel 82"/>
    <w:qFormat/>
    <w:rPr>
      <w:rFonts w:eastAsia="Arial" w:cs="Arial"/>
      <w:i/>
      <w:w w:val="142"/>
      <w:sz w:val="20"/>
      <w:szCs w:val="20"/>
      <w:lang w:val="el-GR" w:eastAsia="el-GR" w:bidi="el-GR"/>
    </w:rPr>
  </w:style>
  <w:style w:type="character" w:styleId="ListLabel83">
    <w:name w:val="ListLabel 83"/>
    <w:qFormat/>
    <w:rPr>
      <w:lang w:val="el-GR" w:eastAsia="el-GR" w:bidi="el-GR"/>
    </w:rPr>
  </w:style>
  <w:style w:type="character" w:styleId="ListLabel84">
    <w:name w:val="ListLabel 84"/>
    <w:qFormat/>
    <w:rPr>
      <w:lang w:val="el-GR" w:eastAsia="el-GR" w:bidi="el-GR"/>
    </w:rPr>
  </w:style>
  <w:style w:type="character" w:styleId="ListLabel85">
    <w:name w:val="ListLabel 85"/>
    <w:qFormat/>
    <w:rPr>
      <w:lang w:val="el-GR" w:eastAsia="el-GR" w:bidi="el-GR"/>
    </w:rPr>
  </w:style>
  <w:style w:type="character" w:styleId="ListLabel86">
    <w:name w:val="ListLabel 86"/>
    <w:qFormat/>
    <w:rPr>
      <w:lang w:val="el-GR" w:eastAsia="el-GR" w:bidi="el-GR"/>
    </w:rPr>
  </w:style>
  <w:style w:type="character" w:styleId="ListLabel87">
    <w:name w:val="ListLabel 87"/>
    <w:qFormat/>
    <w:rPr>
      <w:lang w:val="el-GR" w:eastAsia="el-GR" w:bidi="el-GR"/>
    </w:rPr>
  </w:style>
  <w:style w:type="character" w:styleId="ListLabel88">
    <w:name w:val="ListLabel 88"/>
    <w:qFormat/>
    <w:rPr>
      <w:lang w:val="el-GR" w:eastAsia="el-GR" w:bidi="el-GR"/>
    </w:rPr>
  </w:style>
  <w:style w:type="character" w:styleId="ListLabel89">
    <w:name w:val="ListLabel 89"/>
    <w:qFormat/>
    <w:rPr>
      <w:lang w:val="el-GR" w:eastAsia="el-GR" w:bidi="el-GR"/>
    </w:rPr>
  </w:style>
  <w:style w:type="character" w:styleId="ListLabel90">
    <w:name w:val="ListLabel 90"/>
    <w:qFormat/>
    <w:rPr>
      <w:lang w:val="el-GR" w:eastAsia="el-GR" w:bidi="el-GR"/>
    </w:rPr>
  </w:style>
  <w:style w:type="character" w:styleId="ListLabel91">
    <w:name w:val="ListLabel 91"/>
    <w:qFormat/>
    <w:rPr>
      <w:rFonts w:eastAsia="Cambria" w:cs="Cambria"/>
      <w:b/>
      <w:bCs/>
      <w:w w:val="100"/>
      <w:sz w:val="28"/>
      <w:szCs w:val="28"/>
      <w:lang w:val="el-GR" w:eastAsia="el-GR" w:bidi="el-GR"/>
    </w:rPr>
  </w:style>
  <w:style w:type="character" w:styleId="ListLabel92">
    <w:name w:val="ListLabel 92"/>
    <w:qFormat/>
    <w:rPr>
      <w:rFonts w:eastAsia="Cambria" w:cs="Cambria"/>
      <w:b/>
      <w:bCs/>
      <w:w w:val="98"/>
      <w:sz w:val="24"/>
      <w:szCs w:val="24"/>
      <w:lang w:val="el-GR" w:eastAsia="el-GR" w:bidi="el-GR"/>
    </w:rPr>
  </w:style>
  <w:style w:type="character" w:styleId="ListLabel93">
    <w:name w:val="ListLabel 93"/>
    <w:qFormat/>
    <w:rPr>
      <w:lang w:val="el-GR" w:eastAsia="el-GR" w:bidi="el-GR"/>
    </w:rPr>
  </w:style>
  <w:style w:type="character" w:styleId="ListLabel94">
    <w:name w:val="ListLabel 94"/>
    <w:qFormat/>
    <w:rPr>
      <w:lang w:val="el-GR" w:eastAsia="el-GR" w:bidi="el-GR"/>
    </w:rPr>
  </w:style>
  <w:style w:type="character" w:styleId="ListLabel95">
    <w:name w:val="ListLabel 95"/>
    <w:qFormat/>
    <w:rPr>
      <w:lang w:val="el-GR" w:eastAsia="el-GR" w:bidi="el-GR"/>
    </w:rPr>
  </w:style>
  <w:style w:type="character" w:styleId="ListLabel96">
    <w:name w:val="ListLabel 96"/>
    <w:qFormat/>
    <w:rPr>
      <w:lang w:val="el-GR" w:eastAsia="el-GR" w:bidi="el-GR"/>
    </w:rPr>
  </w:style>
  <w:style w:type="character" w:styleId="ListLabel97">
    <w:name w:val="ListLabel 97"/>
    <w:qFormat/>
    <w:rPr>
      <w:lang w:val="el-GR" w:eastAsia="el-GR" w:bidi="el-GR"/>
    </w:rPr>
  </w:style>
  <w:style w:type="character" w:styleId="ListLabel98">
    <w:name w:val="ListLabel 98"/>
    <w:qFormat/>
    <w:rPr>
      <w:lang w:val="el-GR" w:eastAsia="el-GR" w:bidi="el-GR"/>
    </w:rPr>
  </w:style>
  <w:style w:type="character" w:styleId="ListLabel99">
    <w:name w:val="ListLabel 99"/>
    <w:qFormat/>
    <w:rPr>
      <w:lang w:val="el-GR" w:eastAsia="el-GR" w:bidi="el-GR"/>
    </w:rPr>
  </w:style>
  <w:style w:type="character" w:styleId="ListLabel100">
    <w:name w:val="ListLabel 100"/>
    <w:qFormat/>
    <w:rPr>
      <w:rFonts w:eastAsia="Arial" w:cs="Arial"/>
      <w:i/>
      <w:w w:val="142"/>
      <w:sz w:val="20"/>
      <w:szCs w:val="20"/>
      <w:lang w:val="el-GR" w:eastAsia="el-GR" w:bidi="el-GR"/>
    </w:rPr>
  </w:style>
  <w:style w:type="character" w:styleId="ListLabel101">
    <w:name w:val="ListLabel 101"/>
    <w:qFormat/>
    <w:rPr>
      <w:lang w:val="el-GR" w:eastAsia="el-GR" w:bidi="el-GR"/>
    </w:rPr>
  </w:style>
  <w:style w:type="character" w:styleId="ListLabel102">
    <w:name w:val="ListLabel 102"/>
    <w:qFormat/>
    <w:rPr>
      <w:lang w:val="el-GR" w:eastAsia="el-GR" w:bidi="el-GR"/>
    </w:rPr>
  </w:style>
  <w:style w:type="character" w:styleId="ListLabel103">
    <w:name w:val="ListLabel 103"/>
    <w:qFormat/>
    <w:rPr>
      <w:lang w:val="el-GR" w:eastAsia="el-GR" w:bidi="el-GR"/>
    </w:rPr>
  </w:style>
  <w:style w:type="character" w:styleId="ListLabel104">
    <w:name w:val="ListLabel 104"/>
    <w:qFormat/>
    <w:rPr>
      <w:lang w:val="el-GR" w:eastAsia="el-GR" w:bidi="el-GR"/>
    </w:rPr>
  </w:style>
  <w:style w:type="character" w:styleId="ListLabel105">
    <w:name w:val="ListLabel 105"/>
    <w:qFormat/>
    <w:rPr>
      <w:lang w:val="el-GR" w:eastAsia="el-GR" w:bidi="el-GR"/>
    </w:rPr>
  </w:style>
  <w:style w:type="character" w:styleId="ListLabel106">
    <w:name w:val="ListLabel 106"/>
    <w:qFormat/>
    <w:rPr>
      <w:lang w:val="el-GR" w:eastAsia="el-GR" w:bidi="el-GR"/>
    </w:rPr>
  </w:style>
  <w:style w:type="character" w:styleId="ListLabel107">
    <w:name w:val="ListLabel 107"/>
    <w:qFormat/>
    <w:rPr>
      <w:lang w:val="el-GR" w:eastAsia="el-GR" w:bidi="el-GR"/>
    </w:rPr>
  </w:style>
  <w:style w:type="character" w:styleId="ListLabel108">
    <w:name w:val="ListLabel 108"/>
    <w:qFormat/>
    <w:rPr>
      <w:lang w:val="el-GR" w:eastAsia="el-GR" w:bidi="el-GR"/>
    </w:rPr>
  </w:style>
  <w:style w:type="character" w:styleId="ListLabel109">
    <w:name w:val="ListLabel 109"/>
    <w:qFormat/>
    <w:rPr>
      <w:rFonts w:cs="Courier New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Courier New"/>
    </w:rPr>
  </w:style>
  <w:style w:type="paragraph" w:styleId="Style12">
    <w:name w:val="Επικεφαλίδα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3">
    <w:name w:val="Body Text"/>
    <w:basedOn w:val="Normal"/>
    <w:uiPriority w:val="1"/>
    <w:qFormat/>
    <w:pPr>
      <w:ind w:left="614" w:hanging="0"/>
    </w:pPr>
    <w:rPr>
      <w:sz w:val="20"/>
      <w:szCs w:val="20"/>
    </w:rPr>
  </w:style>
  <w:style w:type="paragraph" w:styleId="Style14">
    <w:name w:val="List"/>
    <w:basedOn w:val="Style13"/>
    <w:pPr/>
    <w:rPr>
      <w:rFonts w:cs="Lohit Devanagari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6">
    <w:name w:val="Ευρετήριο"/>
    <w:basedOn w:val="Normal"/>
    <w:qFormat/>
    <w:pPr>
      <w:suppressLineNumbers/>
    </w:pPr>
    <w:rPr>
      <w:rFonts w:cs="Lohit Devanagari"/>
    </w:rPr>
  </w:style>
  <w:style w:type="paragraph" w:styleId="Style17">
    <w:name w:val="Title"/>
    <w:basedOn w:val="Normal"/>
    <w:qFormat/>
    <w:pPr>
      <w:spacing w:before="308" w:after="0"/>
      <w:ind w:left="813" w:right="811" w:hanging="0"/>
      <w:jc w:val="center"/>
    </w:pPr>
    <w:rPr>
      <w:rFonts w:ascii="Calibri" w:hAnsi="Calibri" w:eastAsia="Calibri" w:cs="Calibri"/>
      <w:sz w:val="34"/>
      <w:szCs w:val="34"/>
    </w:rPr>
  </w:style>
  <w:style w:type="paragraph" w:styleId="ListParagraph">
    <w:name w:val="List Paragraph"/>
    <w:basedOn w:val="Normal"/>
    <w:uiPriority w:val="1"/>
    <w:qFormat/>
    <w:pPr>
      <w:spacing w:before="156" w:after="0"/>
      <w:ind w:left="614" w:hanging="201"/>
    </w:pPr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BalloonText">
    <w:name w:val="Balloon Text"/>
    <w:basedOn w:val="Normal"/>
    <w:link w:val="Char"/>
    <w:uiPriority w:val="99"/>
    <w:semiHidden/>
    <w:unhideWhenUsed/>
    <w:qFormat/>
    <w:rsid w:val="00c70047"/>
    <w:pPr/>
    <w:rPr>
      <w:sz w:val="16"/>
      <w:szCs w:val="16"/>
    </w:rPr>
  </w:style>
  <w:style w:type="paragraph" w:styleId="Caption">
    <w:name w:val="caption"/>
    <w:basedOn w:val="Normal"/>
    <w:uiPriority w:val="35"/>
    <w:unhideWhenUsed/>
    <w:qFormat/>
    <w:rsid w:val="00c70047"/>
    <w:pPr>
      <w:spacing w:before="0" w:after="200"/>
    </w:pPr>
    <w:rPr>
      <w:b/>
      <w:bCs/>
      <w:color w:val="4F81BD" w:themeColor="accent1"/>
      <w:sz w:val="18"/>
      <w:szCs w:val="18"/>
    </w:rPr>
  </w:style>
  <w:style w:type="paragraph" w:styleId="Style18">
    <w:name w:val="Περιεχόμενα πλαισίου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94FD3F-5B16-40E1-9976-533A20405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Application>LibreOffice/6.0.7.3$Linux_X86_64 LibreOffice_project/00m0$Build-3</Application>
  <Pages>9</Pages>
  <Words>536</Words>
  <Characters>3383</Characters>
  <CharactersWithSpaces>3831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2020-01-29T13:44:00Z</dcterms:created>
  <dc:creator/>
  <dc:description/>
  <dc:language>el-GR</dc:language>
  <cp:lastModifiedBy/>
  <dcterms:modified xsi:type="dcterms:W3CDTF">2020-03-02T23:36:24Z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ed">
    <vt:filetime>2018-12-03T00:00:00Z</vt:filetime>
  </property>
  <property fmtid="{D5CDD505-2E9C-101B-9397-08002B2CF9AE}" pid="4" name="Creator">
    <vt:lpwstr>TeX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2020-01-29T00:00:00Z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