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RAMALS</w:t>
      </w:r>
    </w:p>
    <w:p>
      <w:pPr>
        <w:jc w:val="center"/>
      </w:pPr>
      <w:r>
        <w:rPr>
          <w:b/>
          <w:sz w:val="42"/>
        </w:rPr>
        <w:t>Architecture, Design Principles &amp; Design Patterns</w:t>
      </w:r>
    </w:p>
    <w:p>
      <w:pPr>
        <w:jc w:val="center"/>
      </w:pPr>
      <w:r>
        <w:rPr>
          <w:i/>
        </w:rPr>
        <w:t>Version 1.0 | Engineering Rulebook for MVP-0 and Agentic Evolution</w:t>
      </w:r>
    </w:p>
    <w:p/>
    <w:p>
      <w:pPr>
        <w:jc w:val="center"/>
      </w:pPr>
      <w:r>
        <w:t>Modular Monolith • Domain-Driven Design • Hexagonal Boundaries • Reliability • Zero Trust • Agentic AI</w:t>
      </w:r>
    </w:p>
    <w:p/>
    <w:p>
      <w:pPr>
        <w:jc w:val="center"/>
      </w:pPr>
      <w:r>
        <w:rPr>
          <w:i/>
        </w:rPr>
        <w:t>Aligned with RAMALS Platform v1.2, HLD/LLD v1.2, DB v1.1, Zero Trust v1.1, Technology Stack v1.1 and Implementation Master Plan v1.0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how RAMALS should be engineered: which architecture styles, design principles and software patterns are intentional, where they apply, and which patterns are deliberately deferred or prohibited. It is a practical implementation rulebook rather than a catalog of textbook patterns.</w:t>
      </w:r>
    </w:p>
    <w:p>
      <w:pPr>
        <w:pStyle w:val="ListBullet"/>
      </w:pPr>
      <w:r>
        <w:t>Use patterns to protect domain boundaries, reliability, security and evolvability.</w:t>
      </w:r>
    </w:p>
    <w:p>
      <w:pPr>
        <w:pStyle w:val="ListBullet"/>
      </w:pPr>
      <w:r>
        <w:t>Do not use patterns because they are fashionable or because a framework makes them easy.</w:t>
      </w:r>
    </w:p>
    <w:p>
      <w:pPr>
        <w:pStyle w:val="ListBullet"/>
      </w:pPr>
      <w:r>
        <w:t>Prefer the simplest pattern that makes an invariant explicit.</w:t>
      </w:r>
    </w:p>
    <w:p>
      <w:pPr>
        <w:pStyle w:val="ListBullet"/>
      </w:pPr>
      <w:r>
        <w:t>Every pattern must have a concrete RAMALS use case, ownership boundary and test strategy.</w:t>
      </w:r>
    </w:p>
    <w:p>
      <w:pPr>
        <w:pStyle w:val="ListBullet"/>
      </w:pPr>
      <w:r>
        <w:t>Patterns that create distributed-state or operational complexity require an adoption gate/ADR.</w:t>
      </w:r>
    </w:p>
    <w:p>
      <w:pPr>
        <w:pStyle w:val="Heading1"/>
      </w:pPr>
      <w:r>
        <w:t>2. RAMALS Architectural North Star</w:t>
      </w:r>
    </w:p>
    <w:p>
      <w:pPr>
        <w:pStyle w:val="CodeBlock"/>
      </w:pPr>
      <w:r>
        <w:t xml:space="preserve">                         RAMALS</w:t>
        <w:br/>
        <w:t xml:space="preserve">                           |</w:t>
        <w:br/>
        <w:t xml:space="preserve">             +-------------+-------------+</w:t>
        <w:br/>
        <w:t xml:space="preserve">             |                           |</w:t>
        <w:br/>
        <w:t xml:space="preserve">      Deterministic Core            Probabilistic Edge</w:t>
        <w:br/>
        <w:t xml:space="preserve">             |                           |</w:t>
        <w:br/>
        <w:t xml:space="preserve">      Java / Spring Boot            Python / AI later</w:t>
        <w:br/>
        <w:t xml:space="preserve">             |                           |</w:t>
        <w:br/>
        <w:t xml:space="preserve">      authoritative truth          proposals / reasoning</w:t>
        <w:br/>
        <w:t xml:space="preserve">             |                           |</w:t>
        <w:br/>
        <w:t xml:space="preserve">             +-------------+-------------+</w:t>
        <w:br/>
        <w:t xml:space="preserve">                           |</w:t>
        <w:br/>
        <w:t xml:space="preserve">                     Policy Boundary</w:t>
        <w:br/>
        <w:t xml:space="preserve">                           |</w:t>
        <w:br/>
        <w:t xml:space="preserve">                 ALLOW / DENY / APPROVE</w:t>
        <w:br/>
        <w:t xml:space="preserve">                           |</w:t>
        <w:br/>
        <w:t xml:space="preserve">                    PostgreSQL Truth</w:t>
      </w:r>
    </w:p>
    <w:p>
      <w:r>
        <w:t>The most important architecture rule is separation between authoritative deterministic state and probabilistic AI behavior. AI may advise, explain and propose; deterministic policy and domain services own consequential state transitions.</w:t>
      </w:r>
    </w:p>
    <w:p>
      <w:pPr>
        <w:pStyle w:val="Heading1"/>
      </w:pPr>
      <w:r>
        <w:t>3. Primary Architecture Styles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Architecture style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Use in RAMALS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Modular Monolith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Spring Boot MVP-0 authoritative core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PRIMARY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Domain-Driven Design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Bounded contexts, aggregates, invariants, ubiquitous language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PRIMARY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Hexagonal / Ports &amp; Adapters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Domain insulated from DB, IAM, AI providers and external services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PRIMARY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Layered application architecture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API -&gt; application -&gt; domain -&gt; infrastructure within modules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PRIMARY inside each module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Event-driven architecture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Outbox/events for later decoupling/analytics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DEFERRED until needed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Microservices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Independent services only when scaling/ownership/isolation requires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NOT MVP-0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Serverless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Potential targeted future jobs only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NOT baseline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Event sourcing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Full reconstruction from event log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NOT selected; append-only provenance is narrower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CQRS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Selective read projections may appear later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CQRS-lite only; not a baseline architecture</w:t>
            </w:r>
          </w:p>
        </w:tc>
      </w:tr>
    </w:tbl>
    <w:p>
      <w:pPr>
        <w:pStyle w:val="Heading1"/>
      </w:pPr>
      <w:r>
        <w:t>4. Modular Monolith</w:t>
      </w:r>
    </w:p>
    <w:p>
      <w:r>
        <w:t>MVP-0 is a Spring Boot modular monolith. Modules have strong logical boundaries but share one deployable process and one authoritative PostgreSQL platform.</w:t>
      </w:r>
    </w:p>
    <w:p>
      <w:pPr>
        <w:pStyle w:val="CodeBlock"/>
      </w:pPr>
      <w:r>
        <w:t>learning-platform/</w:t>
        <w:br/>
        <w:t xml:space="preserve">  identity/</w:t>
        <w:br/>
        <w:t xml:space="preserve">  learner/</w:t>
        <w:br/>
        <w:t xml:space="preserve">  curriculum/</w:t>
        <w:br/>
        <w:t xml:space="preserve">  assessment/</w:t>
        <w:br/>
        <w:t xml:space="preserve">  evidence/</w:t>
        <w:br/>
        <w:t xml:space="preserve">  mastery/</w:t>
        <w:br/>
        <w:t xml:space="preserve">  recommendation/</w:t>
        <w:br/>
        <w:t xml:space="preserve">  progression/</w:t>
        <w:br/>
        <w:t xml:space="preserve">  learning_session/</w:t>
        <w:br/>
        <w:t xml:space="preserve">  audit/</w:t>
        <w:br/>
        <w:t xml:space="preserve">  observability/</w:t>
      </w:r>
    </w:p>
    <w:p>
      <w:pPr>
        <w:pStyle w:val="ListBullet"/>
      </w:pPr>
      <w:r>
        <w:t>Each module exposes application/domain interfaces, not repositories to unrelated modules.</w:t>
      </w:r>
    </w:p>
    <w:p>
      <w:pPr>
        <w:pStyle w:val="ListBullet"/>
      </w:pPr>
      <w:r>
        <w:t>Cross-module calls use public module services/interfaces.</w:t>
      </w:r>
    </w:p>
    <w:p>
      <w:pPr>
        <w:pStyle w:val="ListBullet"/>
      </w:pPr>
      <w:r>
        <w:t>No module accesses another module's repository directly.</w:t>
      </w:r>
    </w:p>
    <w:p>
      <w:pPr>
        <w:pStyle w:val="ListBullet"/>
      </w:pPr>
      <w:r>
        <w:t>Database tables may coexist physically, but ownership is explicit.</w:t>
      </w:r>
    </w:p>
    <w:p>
      <w:pPr>
        <w:pStyle w:val="ListBullet"/>
      </w:pPr>
      <w:r>
        <w:t>A future service extraction must preserve the same module contract rather than expose internal persistence.</w:t>
      </w:r>
    </w:p>
    <w:p>
      <w:pPr>
        <w:pStyle w:val="Heading2"/>
      </w:pPr>
      <w:r>
        <w:t>Why not microservices first?</w:t>
      </w:r>
    </w:p>
    <w:p>
      <w:pPr>
        <w:pStyle w:val="ListBullet"/>
      </w:pPr>
      <w:r>
        <w:t>MVP-0 has one small team and one transactional learning workflow.</w:t>
      </w:r>
    </w:p>
    <w:p>
      <w:pPr>
        <w:pStyle w:val="ListBullet"/>
      </w:pPr>
      <w:r>
        <w:t>Distributed transactions, network failure, deployment coordination and observability would add cost before value.</w:t>
      </w:r>
    </w:p>
    <w:p>
      <w:pPr>
        <w:pStyle w:val="ListBullet"/>
      </w:pPr>
      <w:r>
        <w:t>The modular monolith provides most code-ownership benefits with much lower operational complexity.</w:t>
      </w:r>
    </w:p>
    <w:p>
      <w:pPr>
        <w:pStyle w:val="ListBullet"/>
      </w:pPr>
      <w:r>
        <w:t>Service extraction is an evolution option, not a starting requirement.</w:t>
      </w:r>
    </w:p>
    <w:p>
      <w:pPr>
        <w:pStyle w:val="Heading1"/>
      </w:pPr>
      <w:r>
        <w:t>5. Domain-Driven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DDD concept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RAMALS use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Ubiquitous Language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Learner, Skill, Evidence, MasterySnapshot, Recommendation, DecisionRecord, CurriculumVersion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Bounded Context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Curriculum, Assessment, Mastery, Progression, Identity, future AI Knowledge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Aggregate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LearnerSkillAggregate coordinates evidence/mastery versioning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Entity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Learner, AssessmentAttempt, LearningSession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Value Object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MasteryScore, EvidenceConfidence, InteractionId, thresholds, reason codes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Domain Service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WeightedMasteryCalculatorV1, EvidenceConfidenceCalculatorV1, RecommendationPolicy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Persistence abstraction around aggregate/entity roots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Domain Event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Future events such as MASTERY_UPDATED, REMEDIATION_REQUIRED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Invariant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 append-only, one snapshot per aggregate version, prerequisite policy</w:t>
            </w:r>
          </w:p>
        </w:tc>
      </w:tr>
    </w:tbl>
    <w:p>
      <w:r>
        <w:t>DDD is applied pragmatically. RAMALS does not need every DDD tactical pattern everywhere; it needs clear domain language, ownership and invariants.</w:t>
      </w:r>
    </w:p>
    <w:p>
      <w:pPr>
        <w:pStyle w:val="Heading1"/>
      </w:pPr>
      <w:r>
        <w:t>6. Hexagonal Architecture / Ports and Adapters</w:t>
      </w:r>
    </w:p>
    <w:p>
      <w:pPr>
        <w:pStyle w:val="CodeBlock"/>
      </w:pPr>
      <w:r>
        <w:t xml:space="preserve">                    REST Controller</w:t>
        <w:br/>
        <w:t xml:space="preserve">                         |</w:t>
        <w:br/>
        <w:t xml:space="preserve">                      INPUT PORT</w:t>
        <w:br/>
        <w:t xml:space="preserve">                         |</w:t>
        <w:br/>
        <w:t xml:space="preserve">                  Application Service</w:t>
        <w:br/>
        <w:t xml:space="preserve">                         |</w:t>
        <w:br/>
        <w:t xml:space="preserve">                       DOMAIN</w:t>
        <w:br/>
        <w:t xml:space="preserve">            +------------+-------------+</w:t>
        <w:br/>
        <w:t xml:space="preserve">            |                          |</w:t>
        <w:br/>
        <w:t xml:space="preserve">       OUTPUT PORT                 OUTPUT PORT</w:t>
        <w:br/>
        <w:t xml:space="preserve">        Repository                  IAM/AI</w:t>
        <w:br/>
        <w:t xml:space="preserve">            |                          |</w:t>
        <w:br/>
        <w:t xml:space="preserve">        JPA Adapter              Keycloak Adapter</w:t>
        <w:br/>
        <w:t xml:space="preserve">        PostgreSQL              Future AI Adapter</w:t>
      </w:r>
    </w:p>
    <w:p>
      <w:pPr>
        <w:pStyle w:val="ListBullet"/>
      </w:pPr>
      <w:r>
        <w:t>Domain calculators should not depend on Spring MVC, JPA entities or OpenAI/LiteLLM classes.</w:t>
      </w:r>
    </w:p>
    <w:p>
      <w:pPr>
        <w:pStyle w:val="ListBullet"/>
      </w:pPr>
      <w:r>
        <w:t>External providers sit behind ports/adapters.</w:t>
      </w:r>
    </w:p>
    <w:p>
      <w:pPr>
        <w:pStyle w:val="ListBullet"/>
      </w:pPr>
      <w:r>
        <w:t>Adapters translate technology-specific errors into stable application/domain errors.</w:t>
      </w:r>
    </w:p>
    <w:p>
      <w:pPr>
        <w:pStyle w:val="ListBullet"/>
      </w:pPr>
      <w:r>
        <w:t>The Java-Python AI boundary is an anti-corruption/adapter boundary, not shared database coupling.</w:t>
      </w:r>
    </w:p>
    <w:p>
      <w:pPr>
        <w:pStyle w:val="Heading1"/>
      </w:pPr>
      <w:r>
        <w:t>7. SOLID Principles in RAMALS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Principle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RAMALS interpretation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Single Responsibility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One component owns one reason to change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MasteryCalculator does calculation, not persistence/HTTP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Open/Closed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Policies can evolve via versioned strategies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RecommendationPolicyV1 -&gt; V2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Liskov Substitution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Implementations honor stable contracts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Repository or LLMGateway replacements preserve semantics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Interface Segregation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Small role-specific interfaces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LearnerContextReader != AdminLearnerWriter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Dependency Inversion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Domain depends on ports, not infrastructure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Mastery domain does not import JPA/OpenTelemetry</w:t>
            </w:r>
          </w:p>
        </w:tc>
      </w:tr>
    </w:tbl>
    <w:p>
      <w:pPr>
        <w:pStyle w:val="Heading1"/>
      </w:pPr>
      <w:r>
        <w:t>8. Core Domain Patterns</w:t>
      </w:r>
    </w:p>
    <w:p>
      <w:pPr>
        <w:pStyle w:val="Heading2"/>
      </w:pPr>
      <w:r>
        <w:t>8.1 Aggregate Pattern</w:t>
      </w:r>
    </w:p>
    <w:p>
      <w:r>
        <w:t>LearnerSkillAggregate is the concurrency boundary for one learner, one stable skill and one curriculum version.</w:t>
      </w:r>
    </w:p>
    <w:p>
      <w:pPr>
        <w:pStyle w:val="CodeBlock"/>
      </w:pPr>
      <w:r>
        <w:t>LearnerSkillAggregate</w:t>
        <w:br/>
        <w:t xml:space="preserve">  learnerId</w:t>
        <w:br/>
        <w:t xml:space="preserve">  skillId</w:t>
        <w:br/>
        <w:t xml:space="preserve">  curriculumVersionId</w:t>
        <w:br/>
        <w:t xml:space="preserve">  aggregateVersion</w:t>
        <w:br/>
        <w:t xml:space="preserve">  latestSnapshotId</w:t>
      </w:r>
    </w:p>
    <w:p>
      <w:pPr>
        <w:pStyle w:val="ListBullet"/>
      </w:pPr>
      <w:r>
        <w:t>Protects monotonic mastery recomputation.</w:t>
      </w:r>
    </w:p>
    <w:p>
      <w:pPr>
        <w:pStyle w:val="ListBullet"/>
      </w:pPr>
      <w:r>
        <w:t>Prevents lost updates under concurrent submissions.</w:t>
      </w:r>
    </w:p>
    <w:p>
      <w:pPr>
        <w:pStyle w:val="ListBullet"/>
      </w:pPr>
      <w:r>
        <w:t>Does not contain all historical evidence; history remains in the ledger.</w:t>
      </w:r>
    </w:p>
    <w:p>
      <w:pPr>
        <w:pStyle w:val="Heading2"/>
      </w:pPr>
      <w:r>
        <w:t>8.2 Repository Pattern</w:t>
      </w:r>
    </w:p>
    <w:p>
      <w:pPr>
        <w:pStyle w:val="ListBullet"/>
      </w:pPr>
      <w:r>
        <w:t>Repositories provide domain-oriented persistence operations.</w:t>
      </w:r>
    </w:p>
    <w:p>
      <w:pPr>
        <w:pStyle w:val="ListBullet"/>
      </w:pPr>
      <w:r>
        <w:t>Repositories do not become generic DAO dumping grounds.</w:t>
      </w:r>
    </w:p>
    <w:p>
      <w:pPr>
        <w:pStyle w:val="ListBullet"/>
      </w:pPr>
      <w:r>
        <w:t>No cross-module repository access.</w:t>
      </w:r>
    </w:p>
    <w:p>
      <w:pPr>
        <w:pStyle w:val="ListBullet"/>
      </w:pPr>
      <w:r>
        <w:t>Immutable ledger repositories expose insert/read methods only.</w:t>
      </w:r>
    </w:p>
    <w:p>
      <w:pPr>
        <w:pStyle w:val="Heading2"/>
      </w:pPr>
      <w:r>
        <w:t>8.3 Strategy Pattern</w:t>
      </w:r>
    </w:p>
    <w:p>
      <w:r>
        <w:t>Versioned algorithms/policies are natural Strategy-pattern use cases.</w:t>
      </w:r>
    </w:p>
    <w:p>
      <w:pPr>
        <w:pStyle w:val="CodeBlock"/>
      </w:pPr>
      <w:r>
        <w:t>MasteryCalculationStrategy</w:t>
        <w:br/>
        <w:t xml:space="preserve">  -&gt; WeightedMasteryCalculatorV1</w:t>
        <w:br/>
        <w:t xml:space="preserve">  -&gt; future BKT/IRT challenger</w:t>
        <w:br/>
        <w:br/>
        <w:t>EvidenceConfidenceStrategy</w:t>
        <w:br/>
        <w:t xml:space="preserve">  -&gt; EvidenceConfidenceCalculatorV1</w:t>
        <w:br/>
        <w:br/>
        <w:t>RecommendationStrategy</w:t>
        <w:br/>
        <w:t xml:space="preserve">  -&gt; RecommendationPolicyV1</w:t>
      </w:r>
    </w:p>
    <w:p>
      <w:pPr>
        <w:pStyle w:val="ListBullet"/>
      </w:pPr>
      <w:r>
        <w:t>Strategy choice/version is persisted with output for reproducibility.</w:t>
      </w:r>
    </w:p>
    <w:p>
      <w:pPr>
        <w:pStyle w:val="ListBullet"/>
      </w:pPr>
      <w:r>
        <w:t>New strategies must not silently reinterpret historical records.</w:t>
      </w:r>
    </w:p>
    <w:p>
      <w:pPr>
        <w:pStyle w:val="Heading2"/>
      </w:pPr>
      <w:r>
        <w:t>8.4 Specification / Policy Pattern</w:t>
      </w:r>
    </w:p>
    <w:p>
      <w:r>
        <w:t>Complex eligibility/progression rules should be modeled as composable specifications/policies rather than nested controller if-statements.</w:t>
      </w:r>
    </w:p>
    <w:p>
      <w:pPr>
        <w:pStyle w:val="CodeBlock"/>
      </w:pPr>
      <w:r>
        <w:t>CanMasterSkill =</w:t>
        <w:br/>
        <w:t xml:space="preserve">  mastery &gt;= threshold</w:t>
        <w:br/>
        <w:t xml:space="preserve">  AND confidence &gt;= threshold</w:t>
        <w:br/>
        <w:t xml:space="preserve">  AND objectiveCoverage</w:t>
        <w:br/>
        <w:t xml:space="preserve">  AND difficultyCoverage</w:t>
        <w:br/>
        <w:t xml:space="preserve">  AND retentionPolicy</w:t>
        <w:br/>
        <w:br/>
        <w:t>CanEnterSkill =</w:t>
        <w:br/>
        <w:t xml:space="preserve">  allPrerequisitesSatisfied</w:t>
        <w:br/>
        <w:t xml:space="preserve">  AND learner/curriculum policy</w:t>
      </w:r>
    </w:p>
    <w:p>
      <w:pPr>
        <w:pStyle w:val="Heading2"/>
      </w:pPr>
      <w:r>
        <w:t>8.5 State Pattern / Explicit State Machine</w:t>
      </w:r>
    </w:p>
    <w:p>
      <w:r>
        <w:t>AssessmentAttempt and LearningSession use explicit states/transitions.</w:t>
      </w:r>
    </w:p>
    <w:p>
      <w:pPr>
        <w:pStyle w:val="CodeBlock"/>
      </w:pPr>
      <w:r>
        <w:t>AssessmentAttempt:</w:t>
        <w:br/>
        <w:t>CREATED -&gt; IN_PROGRESS -&gt; SUBMITTED -&gt; COMPLETED</w:t>
        <w:br/>
        <w:t xml:space="preserve">                         \-&gt; CANCELLED</w:t>
        <w:br/>
        <w:br/>
        <w:t>LearningSession:</w:t>
        <w:br/>
        <w:t>SESSION_CREATED</w:t>
        <w:br/>
        <w:t xml:space="preserve"> -&gt; DIAGNOSTIC</w:t>
        <w:br/>
        <w:t xml:space="preserve"> -&gt; TEACHING</w:t>
        <w:br/>
        <w:t xml:space="preserve"> -&gt; WAITING_FOR_LEARNER</w:t>
        <w:br/>
        <w:t xml:space="preserve"> -&gt; ASSESSMENT</w:t>
        <w:br/>
        <w:t xml:space="preserve"> -&gt; ADAPTATION</w:t>
        <w:br/>
        <w:t xml:space="preserve"> -&gt; COMPLETED</w:t>
      </w:r>
    </w:p>
    <w:p>
      <w:pPr>
        <w:pStyle w:val="ListBullet"/>
      </w:pPr>
      <w:r>
        <w:t>Invalid transitions fail deterministically.</w:t>
      </w:r>
    </w:p>
    <w:p>
      <w:pPr>
        <w:pStyle w:val="ListBullet"/>
      </w:pPr>
      <w:r>
        <w:t>State lives in authoritative persistence, not UI memory.</w:t>
      </w:r>
    </w:p>
    <w:p>
      <w:pPr>
        <w:pStyle w:val="ListBullet"/>
      </w:pPr>
      <w:r>
        <w:t>State-machine semantics are tested at boundaries.</w:t>
      </w:r>
    </w:p>
    <w:p>
      <w:pPr>
        <w:pStyle w:val="Heading2"/>
      </w:pPr>
      <w:r>
        <w:t>8.6 Factory Pattern - Limited Use</w:t>
      </w:r>
    </w:p>
    <w:p>
      <w:r>
        <w:t>Factories are useful when creating domain objects requires invariant enforcement or selecting a strategy from versioned configuration. Avoid factories that merely wrap constructors.</w:t>
      </w:r>
    </w:p>
    <w:p>
      <w:pPr>
        <w:pStyle w:val="CodeBlock"/>
      </w:pPr>
      <w:r>
        <w:t>MasteryCalculatorFactory</w:t>
        <w:br/>
        <w:t xml:space="preserve">  algorithm_version -&gt; calculator implementation</w:t>
        <w:br/>
        <w:br/>
        <w:t>AssessmentScoringFactory</w:t>
        <w:br/>
        <w:t xml:space="preserve">  item_type -&gt; scoring strategy</w:t>
      </w:r>
    </w:p>
    <w:p>
      <w:pPr>
        <w:pStyle w:val="Heading1"/>
      </w:pPr>
      <w:r>
        <w:t>9. Application-Layer Patterns</w:t>
      </w:r>
    </w:p>
    <w:p>
      <w:pPr>
        <w:pStyle w:val="Heading2"/>
      </w:pPr>
      <w:r>
        <w:t>9.1 Application Service</w:t>
      </w:r>
    </w:p>
    <w:p>
      <w:pPr>
        <w:pStyle w:val="ListBullet"/>
      </w:pPr>
      <w:r>
        <w:t>Coordinates one use case/transaction.</w:t>
      </w:r>
    </w:p>
    <w:p>
      <w:pPr>
        <w:pStyle w:val="ListBullet"/>
      </w:pPr>
      <w:r>
        <w:t>Performs authorization/policy orchestration with domain services.</w:t>
      </w:r>
    </w:p>
    <w:p>
      <w:pPr>
        <w:pStyle w:val="ListBullet"/>
      </w:pPr>
      <w:r>
        <w:t>Does not own domain mathematics.</w:t>
      </w:r>
    </w:p>
    <w:p>
      <w:pPr>
        <w:pStyle w:val="ListBullet"/>
      </w:pPr>
      <w:r>
        <w:t>Examples: SubmitDiagnosticUseCase, RecomputeMasteryUseCase, RecommendNextActionUseCase.</w:t>
      </w:r>
    </w:p>
    <w:p>
      <w:pPr>
        <w:pStyle w:val="Heading2"/>
      </w:pPr>
      <w:r>
        <w:t>9.2 Command / Query Separation (CQRS-lite)</w:t>
      </w:r>
    </w:p>
    <w:p>
      <w:r>
        <w:t>RAMALS uses conceptual command/query separation without introducing full CQRS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Command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Query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CreateAttempt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GetActiveAttempt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SubmitDiagnostic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GetLearnerMastery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AppendEvidence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GetEvidenceHistory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AdvanceLearningSession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GetNextRecommendation</w:t>
            </w:r>
          </w:p>
        </w:tc>
      </w:tr>
    </w:tbl>
    <w:p>
      <w:pPr>
        <w:pStyle w:val="ListBullet"/>
      </w:pPr>
      <w:r>
        <w:t>Commands enforce invariants and transactions.</w:t>
      </w:r>
    </w:p>
    <w:p>
      <w:pPr>
        <w:pStyle w:val="ListBullet"/>
      </w:pPr>
      <w:r>
        <w:t>Queries may use optimized projections/read DTOs.</w:t>
      </w:r>
    </w:p>
    <w:p>
      <w:pPr>
        <w:pStyle w:val="ListBullet"/>
      </w:pPr>
      <w:r>
        <w:t>Do not maintain separate event-sourced write/read databases in MVP-0.</w:t>
      </w:r>
    </w:p>
    <w:p>
      <w:pPr>
        <w:pStyle w:val="Heading2"/>
      </w:pPr>
      <w:r>
        <w:t>9.3 DTO / Mapper Pattern</w:t>
      </w:r>
    </w:p>
    <w:p>
      <w:pPr>
        <w:pStyle w:val="ListBullet"/>
      </w:pPr>
      <w:r>
        <w:t>REST/API DTOs are not domain entities.</w:t>
      </w:r>
    </w:p>
    <w:p>
      <w:pPr>
        <w:pStyle w:val="ListBullet"/>
      </w:pPr>
      <w:r>
        <w:t>JPA persistence objects do not leak directly to API.</w:t>
      </w:r>
    </w:p>
    <w:p>
      <w:pPr>
        <w:pStyle w:val="ListBullet"/>
      </w:pPr>
      <w:r>
        <w:t>Mappers isolate external schema from domain evolution.</w:t>
      </w:r>
    </w:p>
    <w:p>
      <w:pPr>
        <w:pStyle w:val="ListBullet"/>
      </w:pPr>
      <w:r>
        <w:t>Cross-language Java/Python DTOs are generated/validated from canonical OpenAPI/JSON Schema.</w:t>
      </w:r>
    </w:p>
    <w:p>
      <w:pPr>
        <w:pStyle w:val="Heading1"/>
      </w:pPr>
      <w:r>
        <w:t>10. Integration Patterns</w:t>
      </w:r>
    </w:p>
    <w:p>
      <w:pPr>
        <w:pStyle w:val="Heading2"/>
      </w:pPr>
      <w:r>
        <w:t>10.1 Adapter / Anti-Corruption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External system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RAMALS adapter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Keycloak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Identity/claims adapter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PostgreSQL/JPA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Repository adapter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Future Python AI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RamalsAiClient / generated client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LiteLLM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LLMGateway adapter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OpenTelemetry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Observability adapter/instrumentation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Future Kafka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Outbox publisher/event adapter</w:t>
            </w:r>
          </w:p>
        </w:tc>
      </w:tr>
    </w:tbl>
    <w:p>
      <w:r>
        <w:t>External terminology/models are translated at the boundary; they do not become the domain model.</w:t>
      </w:r>
    </w:p>
    <w:p>
      <w:pPr>
        <w:pStyle w:val="Heading2"/>
      </w:pPr>
      <w:r>
        <w:t>10.2 API Gateway Pattern - Not Required in MVP-0</w:t>
      </w:r>
    </w:p>
    <w:p>
      <w:r>
        <w:t>The Spring application is already the policy/API boundary. Do not introduce a separate API gateway until routing, external rate limiting, multi-service ingress or organizational needs justify it.</w:t>
      </w:r>
    </w:p>
    <w:p>
      <w:pPr>
        <w:pStyle w:val="Heading2"/>
      </w:pPr>
      <w:r>
        <w:t>10.3 Transactional Outbox - Future</w:t>
      </w:r>
    </w:p>
    <w:p>
      <w:pPr>
        <w:pStyle w:val="CodeBlock"/>
      </w:pPr>
      <w:r>
        <w:t>DB transaction</w:t>
        <w:br/>
        <w:t xml:space="preserve">  +--&gt; business mutation</w:t>
        <w:br/>
        <w:t xml:space="preserve">  +--&gt; outbox_event</w:t>
        <w:br/>
        <w:t xml:space="preserve">          |</w:t>
        <w:br/>
        <w:t xml:space="preserve">          v</w:t>
        <w:br/>
        <w:t xml:space="preserve">     async publisher</w:t>
        <w:br/>
        <w:t xml:space="preserve">          |</w:t>
        <w:br/>
        <w:t xml:space="preserve">          v</w:t>
        <w:br/>
        <w:t xml:space="preserve">     Kafka / broker</w:t>
      </w:r>
    </w:p>
    <w:p>
      <w:r>
        <w:t>Use the outbox pattern before introducing dual-write business DB + Kafka publishing. The outbox is only needed once asynchronous domain events are required.</w:t>
      </w:r>
    </w:p>
    <w:p>
      <w:pPr>
        <w:pStyle w:val="Heading1"/>
      </w:pPr>
      <w:r>
        <w:t>11. Reliability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Use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RAMALS rule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Timeout/Deadline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Every network/AI call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 unbounded remote wait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Retry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Transient idempotent operations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Bounded + backoff + jitter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Circuit Breaker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Failing remote dependencies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Prevent repeated expensive failure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Bulkhead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Separate resource pools/concurrency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One dependency cannot exhaust all capacity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Abuse/expensive endpoints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Per principal/IP/operation as appropriate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Idempotency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Critical commands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Same logical command cannot duplicate state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Optimistic Locking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Learner-skill/attempt concurrency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Detect conflicting updates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Fallback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Only safe degraded behavior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Never fabricate mastery/authorization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Health/Readiness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Deployment/runtime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Do not route traffic until required dependencies ready</w:t>
            </w:r>
          </w:p>
        </w:tc>
      </w:tr>
    </w:tbl>
    <w:p>
      <w:pPr>
        <w:pStyle w:val="Heading2"/>
      </w:pPr>
      <w:r>
        <w:t>11.1 Retry Pattern</w:t>
      </w:r>
    </w:p>
    <w:p>
      <w:pPr>
        <w:pStyle w:val="CodeBlock"/>
      </w:pPr>
      <w:r>
        <w:t>Retry only if:</w:t>
        <w:br/>
        <w:t xml:space="preserve">  operation is idempotent</w:t>
        <w:br/>
        <w:t xml:space="preserve">  AND failure is classified transient</w:t>
        <w:br/>
        <w:t xml:space="preserve">  AND retry budget remains</w:t>
        <w:br/>
        <w:br/>
        <w:t>retry:</w:t>
        <w:br/>
        <w:t>attempt 1</w:t>
        <w:br/>
        <w:t xml:space="preserve"> -&gt; backoff + jitter</w:t>
        <w:br/>
        <w:t>attempt 2</w:t>
        <w:br/>
        <w:t xml:space="preserve"> -&gt; backoff + jitter</w:t>
        <w:br/>
        <w:t>attempt 3</w:t>
        <w:br/>
        <w:t xml:space="preserve"> -&gt; fail explicitly</w:t>
      </w:r>
    </w:p>
    <w:p>
      <w:r>
        <w:t>Never wrap every exception in automatic retry.</w:t>
      </w:r>
    </w:p>
    <w:p>
      <w:pPr>
        <w:pStyle w:val="Heading2"/>
      </w:pPr>
      <w:r>
        <w:t>11.2 Circuit Breaker + Bulkhead</w:t>
      </w:r>
    </w:p>
    <w:p>
      <w:pPr>
        <w:pStyle w:val="CodeBlock"/>
      </w:pPr>
      <w:r>
        <w:t>Tutor/AI dependency</w:t>
        <w:br/>
        <w:t xml:space="preserve">      |</w:t>
        <w:br/>
        <w:t xml:space="preserve">   Bulkhead</w:t>
        <w:br/>
        <w:t xml:space="preserve"> max concurrent calls</w:t>
        <w:br/>
        <w:t xml:space="preserve">      |</w:t>
        <w:br/>
        <w:t xml:space="preserve"> Circuit Breaker</w:t>
        <w:br/>
        <w:t xml:space="preserve"> CLOSED -&gt; OPEN -&gt; HALF_OPEN</w:t>
        <w:br/>
        <w:t xml:space="preserve">      |</w:t>
        <w:br/>
        <w:t xml:space="preserve">     Provider</w:t>
      </w:r>
    </w:p>
    <w:p>
      <w:r>
        <w:t>These patterns become especially important in MVP-1 for LLM/provider calls. They can also protect external identity or future integration dependencies where appropriate.</w:t>
      </w:r>
    </w:p>
    <w:p>
      <w:pPr>
        <w:pStyle w:val="Heading1"/>
      </w:pPr>
      <w:r>
        <w:t>12. Idempotency Pattern</w:t>
      </w:r>
    </w:p>
    <w:p>
      <w:pPr>
        <w:pStyle w:val="CodeBlock"/>
      </w:pPr>
      <w:r>
        <w:t>UI command</w:t>
        <w:br/>
        <w:t xml:space="preserve"> interactionId = I1</w:t>
        <w:br/>
        <w:t xml:space="preserve"> idempotencyKey = K1</w:t>
        <w:br/>
        <w:t xml:space="preserve">       |</w:t>
        <w:br/>
        <w:t xml:space="preserve">       v</w:t>
        <w:br/>
        <w:t>Spring command handler</w:t>
        <w:br/>
        <w:t xml:space="preserve">       |</w:t>
        <w:br/>
        <w:t xml:space="preserve"> check K1</w:t>
        <w:br/>
        <w:t xml:space="preserve">       |</w:t>
        <w:br/>
        <w:t xml:space="preserve">   +---+---+</w:t>
        <w:br/>
        <w:t xml:space="preserve">   |       |</w:t>
        <w:br/>
        <w:t>new       exists</w:t>
        <w:br/>
        <w:t xml:space="preserve"> |         |</w:t>
        <w:br/>
        <w:t>execute   return prior result</w:t>
        <w:br/>
        <w:t>```</w:t>
      </w:r>
    </w:p>
    <w:p>
      <w:pPr>
        <w:pStyle w:val="ListBullet"/>
      </w:pPr>
      <w:r>
        <w:t>interactionId correlates the business flow; idempotencyKey prevents duplicate command effects.</w:t>
      </w:r>
    </w:p>
    <w:p>
      <w:pPr>
        <w:pStyle w:val="ListBullet"/>
      </w:pPr>
      <w:r>
        <w:t>Idempotency is enforced by database uniqueness/state rules, not only in-memory maps.</w:t>
      </w:r>
    </w:p>
    <w:p>
      <w:pPr>
        <w:pStyle w:val="ListBullet"/>
      </w:pPr>
      <w:r>
        <w:t>Retries preserve the idempotency key.</w:t>
      </w:r>
    </w:p>
    <w:p>
      <w:pPr>
        <w:pStyle w:val="Heading1"/>
      </w:pPr>
      <w:r>
        <w:t>13. Observability Patterns</w:t>
      </w:r>
    </w:p>
    <w:p>
      <w:pPr>
        <w:pStyle w:val="Heading2"/>
      </w:pPr>
      <w:r>
        <w:t>13.1 Correlation Pattern</w:t>
      </w:r>
    </w:p>
    <w:p>
      <w:pPr>
        <w:pStyle w:val="CodeBlock"/>
      </w:pPr>
      <w:r>
        <w:t>interactionId = logical business interaction</w:t>
        <w:br/>
        <w:t>traceId       = one distributed execution</w:t>
        <w:br/>
        <w:t>spanId        = one operation</w:t>
        <w:br/>
        <w:t>idempotencyKey= duplicate-protection key</w:t>
      </w:r>
    </w:p>
    <w:p>
      <w:pPr>
        <w:pStyle w:val="ListBullet"/>
      </w:pPr>
      <w:r>
        <w:t>interactionId is created/accepted at UI/API boundary and survives safe retries.</w:t>
      </w:r>
    </w:p>
    <w:p>
      <w:pPr>
        <w:pStyle w:val="ListBullet"/>
      </w:pPr>
      <w:r>
        <w:t>traceId/spanId use W3C/OpenTelemetry context.</w:t>
      </w:r>
    </w:p>
    <w:p>
      <w:pPr>
        <w:pStyle w:val="ListBullet"/>
      </w:pPr>
      <w:r>
        <w:t>DecisionRecord and security audit persist correlation where durable provenance matters.</w:t>
      </w:r>
    </w:p>
    <w:p>
      <w:pPr>
        <w:pStyle w:val="ListBullet"/>
      </w:pPr>
      <w:r>
        <w:t>Structured logs include interactionId, traceId, spanId, operation, errorCode and duration.</w:t>
      </w:r>
    </w:p>
    <w:p>
      <w:pPr>
        <w:pStyle w:val="Heading2"/>
      </w:pPr>
      <w:r>
        <w:t>13.2 Distributed Tracing Pattern</w:t>
      </w:r>
    </w:p>
    <w:p>
      <w:r>
        <w:t>Even though MVP-0 is a modular monolith, tracing is introduced early so DB calls and future Python/AI calls join the same diagnostic model.</w:t>
      </w:r>
    </w:p>
    <w:p>
      <w:pPr>
        <w:pStyle w:val="Heading1"/>
      </w:pPr>
      <w:r>
        <w:t>14. Security Architecture Principles and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Principle/pattern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RAMALS implementation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Zero Trust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token/network/component receives implicit trust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Least Privilege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DB roles, API scopes, service identities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Defense in Depth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Application auth + DB grants + CI controls + telemetry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Secure by Default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Protected routes default deny; restrictive DB grants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Fail Closed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Authorization/policy ambiguity denies consequential action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Separation of Duties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Runtime role != migration role != admin/break-glass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Step-up Authentication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Privileged admin operations require MFA/recent auth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Data Minimization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Agents/API get only necessary learner context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Tamper-Evident/Audit Ledger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Immutable ledger/audit, optional hash hardening</w:t>
            </w:r>
          </w:p>
        </w:tc>
      </w:tr>
    </w:tbl>
    <w:p>
      <w:pPr>
        <w:pStyle w:val="Heading1"/>
      </w:pPr>
      <w:r>
        <w:t>15. Data Architecture Patterns</w:t>
      </w:r>
    </w:p>
    <w:p>
      <w:pPr>
        <w:pStyle w:val="Heading2"/>
      </w:pPr>
      <w:r>
        <w:t>15.1 Append-Only Ledger Pattern</w:t>
      </w:r>
    </w:p>
    <w:p>
      <w:pPr>
        <w:pStyle w:val="CodeBlock"/>
      </w:pPr>
      <w:r>
        <w:t>core.*      mutable authoritative workflow state</w:t>
        <w:br/>
        <w:t>ledger.*    immutable learning provenance</w:t>
        <w:br/>
        <w:t>audit.*     immutable security provenance</w:t>
      </w:r>
    </w:p>
    <w:p>
      <w:pPr>
        <w:pStyle w:val="ListBullet"/>
      </w:pPr>
      <w:r>
        <w:t>Evidence, MasterySnapshot and DecisionRecord are insert/read only for runtime.</w:t>
      </w:r>
    </w:p>
    <w:p>
      <w:pPr>
        <w:pStyle w:val="ListBullet"/>
      </w:pPr>
      <w:r>
        <w:t>This is not full event sourcing.</w:t>
      </w:r>
    </w:p>
    <w:p>
      <w:pPr>
        <w:pStyle w:val="ListBullet"/>
      </w:pPr>
      <w:r>
        <w:t>Authoritative current state can live in core while historical decisions remain immutable.</w:t>
      </w:r>
    </w:p>
    <w:p>
      <w:pPr>
        <w:pStyle w:val="Heading2"/>
      </w:pPr>
      <w:r>
        <w:t>15.2 Versioned Data Pattern</w:t>
      </w:r>
    </w:p>
    <w:p>
      <w:pPr>
        <w:pStyle w:val="ListBullet"/>
      </w:pPr>
      <w:r>
        <w:t>Curriculum, skill, assessment and algorithm versions are explicit.</w:t>
      </w:r>
    </w:p>
    <w:p>
      <w:pPr>
        <w:pStyle w:val="ListBullet"/>
      </w:pPr>
      <w:r>
        <w:t>Historical attempts reference the exact versions used.</w:t>
      </w:r>
    </w:p>
    <w:p>
      <w:pPr>
        <w:pStyle w:val="ListBullet"/>
      </w:pPr>
      <w:r>
        <w:t>Version migrations are controlled decisions, not silent row overwrites.</w:t>
      </w:r>
    </w:p>
    <w:p>
      <w:pPr>
        <w:pStyle w:val="Heading2"/>
      </w:pPr>
      <w:r>
        <w:t>15.3 Top-Down Database Design</w:t>
      </w:r>
    </w:p>
    <w:p>
      <w:pPr>
        <w:pStyle w:val="CodeBlock"/>
      </w:pPr>
      <w:r>
        <w:t>Domain invariant</w:t>
        <w:br/>
        <w:t xml:space="preserve"> -&gt; aggregate/entity</w:t>
        <w:br/>
        <w:t xml:space="preserve"> -&gt; relational model</w:t>
        <w:br/>
        <w:t xml:space="preserve"> -&gt; constraints/transaction</w:t>
        <w:br/>
        <w:t xml:space="preserve"> -&gt; query/index</w:t>
        <w:br/>
        <w:t xml:space="preserve"> -&gt; EXPLAIN ANALYZE</w:t>
      </w:r>
    </w:p>
    <w:p>
      <w:r>
        <w:t>Design top-down; optimize bottom-up.</w:t>
      </w:r>
    </w:p>
    <w:p>
      <w:pPr>
        <w:pStyle w:val="Heading1"/>
      </w:pPr>
      <w:r>
        <w:t>16. AI / Agentic Architecture Patterns - MVP-1+</w:t>
      </w:r>
    </w:p>
    <w:p>
      <w:pPr>
        <w:pStyle w:val="Heading2"/>
      </w:pPr>
      <w:r>
        <w:t>16.1 Deterministic Core / Probabilistic Edge</w:t>
      </w:r>
    </w:p>
    <w:p>
      <w:r>
        <w:t>The primary AI architecture pattern is to keep probabilistic reasoning at the edge and deterministic state transitions at the core.</w:t>
      </w:r>
    </w:p>
    <w:p>
      <w:pPr>
        <w:pStyle w:val="CodeBlock"/>
      </w:pPr>
      <w:r>
        <w:t>Agent proposal</w:t>
        <w:br/>
        <w:t xml:space="preserve">    |</w:t>
        <w:br/>
        <w:t>structured schema</w:t>
        <w:br/>
        <w:t xml:space="preserve">    |</w:t>
        <w:br/>
        <w:t>semantic validation</w:t>
        <w:br/>
        <w:t xml:space="preserve">    |</w:t>
        <w:br/>
        <w:t>authorization</w:t>
        <w:br/>
        <w:t xml:space="preserve">    |</w:t>
        <w:br/>
        <w:t>policy gate</w:t>
        <w:br/>
        <w:t xml:space="preserve">    |</w:t>
        <w:br/>
        <w:t>ALLOW / DENY / HUMAN APPROVAL</w:t>
        <w:br/>
        <w:t xml:space="preserve">    |</w:t>
        <w:br/>
        <w:t>authoritative Spring transaction</w:t>
      </w:r>
    </w:p>
    <w:p>
      <w:pPr>
        <w:pStyle w:val="Heading2"/>
      </w:pPr>
      <w:r>
        <w:t>16.2 Structured Output Pattern</w:t>
      </w:r>
    </w:p>
    <w:p>
      <w:pPr>
        <w:pStyle w:val="ListBullet"/>
      </w:pPr>
      <w:r>
        <w:t>LLM output must conform to Pydantic/JSON Schema.</w:t>
      </w:r>
    </w:p>
    <w:p>
      <w:pPr>
        <w:pStyle w:val="ListBullet"/>
      </w:pPr>
      <w:r>
        <w:t>Free-form text never directly drives authoritative writes.</w:t>
      </w:r>
    </w:p>
    <w:p>
      <w:pPr>
        <w:pStyle w:val="ListBullet"/>
      </w:pPr>
      <w:r>
        <w:t>Schema success is necessary but not sufficient; semantic/policy validation follows.</w:t>
      </w:r>
    </w:p>
    <w:p>
      <w:pPr>
        <w:pStyle w:val="Heading2"/>
      </w:pPr>
      <w:r>
        <w:t>16.3 Tool Allowlist / Capability Pattern</w:t>
      </w:r>
    </w:p>
    <w:p>
      <w:pPr>
        <w:pStyle w:val="ListBullet"/>
      </w:pPr>
      <w:r>
        <w:t>Each agent receives only approved tools.</w:t>
      </w:r>
    </w:p>
    <w:p>
      <w:pPr>
        <w:pStyle w:val="ListBullet"/>
      </w:pPr>
      <w:r>
        <w:t>Tool authorization is checked at execution time.</w:t>
      </w:r>
    </w:p>
    <w:p>
      <w:pPr>
        <w:pStyle w:val="ListBullet"/>
      </w:pPr>
      <w:r>
        <w:t>Prompt role/persona is not a security identity.</w:t>
      </w:r>
    </w:p>
    <w:p>
      <w:pPr>
        <w:pStyle w:val="ListBullet"/>
      </w:pPr>
      <w:r>
        <w:t>Tool budgets constrain steps, time, calls and cost.</w:t>
      </w:r>
    </w:p>
    <w:p>
      <w:pPr>
        <w:pStyle w:val="Heading2"/>
      </w:pPr>
      <w:r>
        <w:t>16.4 Human-in-the-Loop Pattern</w:t>
      </w:r>
    </w:p>
    <w:p>
      <w:r>
        <w:t>High-impact or uncertain AI actions can transition to APPROVAL_REQUIRED. Human approval is an explicit state, not an ad hoc chat interrupt.</w:t>
      </w:r>
    </w:p>
    <w:p>
      <w:pPr>
        <w:pStyle w:val="Heading2"/>
      </w:pPr>
      <w:r>
        <w:t>16.5 Agent Graph Pattern</w:t>
      </w:r>
    </w:p>
    <w:p>
      <w:r>
        <w:t>LangGraph is intended for stateful agent reasoning/tool/HITL flow. It is not the authoritative learner-state machine.</w:t>
      </w:r>
    </w:p>
    <w:p>
      <w:pPr>
        <w:pStyle w:val="CodeBlock"/>
      </w:pPr>
      <w:r>
        <w:t>Observe</w:t>
        <w:br/>
        <w:t xml:space="preserve"> -&gt; Plan</w:t>
        <w:br/>
        <w:t xml:space="preserve"> -&gt; Retrieve</w:t>
        <w:br/>
        <w:t xml:space="preserve"> -&gt; Reason</w:t>
        <w:br/>
        <w:t xml:space="preserve"> -&gt; Tool</w:t>
        <w:br/>
        <w:t xml:space="preserve"> -&gt; Validate</w:t>
        <w:br/>
        <w:t xml:space="preserve"> -&gt; Policy/HITL</w:t>
        <w:br/>
        <w:t xml:space="preserve"> -&gt; Proposal</w:t>
      </w:r>
    </w:p>
    <w:p>
      <w:pPr>
        <w:pStyle w:val="Heading2"/>
      </w:pPr>
      <w:r>
        <w:t>16.6 Durable Workflow Pattern</w:t>
      </w:r>
    </w:p>
    <w:p>
      <w:r>
        <w:t>Temporal is reserved for long-running cross-service workflows that must survive hours/days, crashes and human waits. It is distinct from LangGraph's agent reasoning graph.</w:t>
      </w:r>
    </w:p>
    <w:p>
      <w:pPr>
        <w:pStyle w:val="Heading1"/>
      </w:pPr>
      <w:r>
        <w:t>17. Learning-System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RAMALS use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Observe -&gt; Estimate -&gt; Decide -&gt; Act -&gt; Observe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Core adaptive learning loop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Prerequisite Graph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Skill eligibility/progression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 Accumulation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Multiple observations feed mastery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Two-Dimensional 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 score + evidence confidence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Provisional State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High score with weak evidence does not overclaim mastery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Retention Trigger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MASTERED can transition to RETENTION_DUE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Remediation Loop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Weak evidence causes reteach/practice/reassess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Explainable Recommendation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Reason codes + DecisionRecord</w:t>
            </w:r>
          </w:p>
        </w:tc>
      </w:tr>
    </w:tbl>
    <w:p>
      <w:pPr>
        <w:pStyle w:val="Heading1"/>
      </w:pPr>
      <w:r>
        <w:t>18. UI / Frontend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Container/Presentational separation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Keep API/business orchestration out of pure UI components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Server State pattern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TanStack Query or equivalent for API state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Optimistic UI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Only for safe reversible UI state; not authoritative assessment/mastery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Error Boundary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Contain UI rendering failures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Support-code pattern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Display interactionId on failure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Route Guards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UX convenience only; backend remains authorization authority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Accessibility by design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Keyboard, labels, focus and semantic components</w:t>
            </w:r>
          </w:p>
        </w:tc>
      </w:tr>
    </w:tbl>
    <w:p>
      <w:r>
        <w:t>The UI never becomes the source of truth for authorization, mastery, progression or business state.</w:t>
      </w:r>
    </w:p>
    <w:p>
      <w:pPr>
        <w:pStyle w:val="Heading1"/>
      </w:pPr>
      <w:r>
        <w:t>19. Patterns We Deliberately Do NOT Use in MVP-0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Pattern/architecture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Why not now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Microservice per module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Distributed complexity without scaling/ownership need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Full CQRS + separate DBs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requirement; CQRS-lite is sufficient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Event Sourcing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Append-only provenance provides needed auditability without reconstructing all state from events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Saga orchestration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distributed transaction across services in MVP-0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Service Mesh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service topology justifies it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Kafka as mandatory backbone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replay/fan-out volume requirement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Redis as default cache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measured need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MongoDB for flexibility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PostgreSQL JSONB covers current variable data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Repository per table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Repositories follow aggregate/domain responsibility, not table count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Generic BaseService/God Service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Hides domain intent and violates SRP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Singleton mutable state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Breaks concurrency/testability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LLM as decision authority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Violates reliability/security/reproducibility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Shared DB across Spring/Python ownership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Breaks bounded context/source-of-truth boundary</w:t>
            </w:r>
          </w:p>
        </w:tc>
      </w:tr>
    </w:tbl>
    <w:p>
      <w:pPr>
        <w:pStyle w:val="Heading1"/>
      </w:pPr>
      <w:r>
        <w:t>20. Anti-Patterns to Reject in Code Review</w:t>
      </w:r>
    </w:p>
    <w:p>
      <w:pPr>
        <w:pStyle w:val="ListBullet"/>
      </w:pPr>
      <w:r>
        <w:t>Controller contains mastery/recommendation business logic.</w:t>
      </w:r>
    </w:p>
    <w:p>
      <w:pPr>
        <w:pStyle w:val="ListBullet"/>
      </w:pPr>
      <w:r>
        <w:t>Service catches Exception and retries everything.</w:t>
      </w:r>
    </w:p>
    <w:p>
      <w:pPr>
        <w:pStyle w:val="ListBullet"/>
      </w:pPr>
      <w:r>
        <w:t>Repository from one module is injected into another unrelated module.</w:t>
      </w:r>
    </w:p>
    <w:p>
      <w:pPr>
        <w:pStyle w:val="ListBullet"/>
      </w:pPr>
      <w:r>
        <w:t>Entity/JPA object is returned directly from REST.</w:t>
      </w:r>
    </w:p>
    <w:p>
      <w:pPr>
        <w:pStyle w:val="ListBullet"/>
      </w:pPr>
      <w:r>
        <w:t>UI computes authoritative mastery or prerequisite state.</w:t>
      </w:r>
    </w:p>
    <w:p>
      <w:pPr>
        <w:pStyle w:val="ListBullet"/>
      </w:pPr>
      <w:r>
        <w:t>Java/Python duplicates the same API contract manually.</w:t>
      </w:r>
    </w:p>
    <w:p>
      <w:pPr>
        <w:pStyle w:val="ListBullet"/>
      </w:pPr>
      <w:r>
        <w:t>AI agent writes directly to core tables.</w:t>
      </w:r>
    </w:p>
    <w:p>
      <w:pPr>
        <w:pStyle w:val="ListBullet"/>
      </w:pPr>
      <w:r>
        <w:t>Evidence/mastery/decision records are updated in place.</w:t>
      </w:r>
    </w:p>
    <w:p>
      <w:pPr>
        <w:pStyle w:val="ListBullet"/>
      </w:pPr>
      <w:r>
        <w:t>Adding Redis/Kafka/MongoDB because 'production systems use it'.</w:t>
      </w:r>
    </w:p>
    <w:p>
      <w:pPr>
        <w:pStyle w:val="ListBullet"/>
      </w:pPr>
      <w:r>
        <w:t>One class named CommonService/Utils contains unrelated domain operations.</w:t>
      </w:r>
    </w:p>
    <w:p>
      <w:pPr>
        <w:pStyle w:val="ListBullet"/>
      </w:pPr>
      <w:r>
        <w:t>Trace/log statements omit interactionId/traceId on request failures.</w:t>
      </w:r>
    </w:p>
    <w:p>
      <w:pPr>
        <w:pStyle w:val="ListBullet"/>
      </w:pPr>
      <w:r>
        <w:t>A fallback returns invented/default mastery after a real calculation fails.</w:t>
      </w:r>
    </w:p>
    <w:p>
      <w:pPr>
        <w:pStyle w:val="ListBullet"/>
      </w:pPr>
      <w:r>
        <w:t>Security authorization is inferred from frontend role visibility.</w:t>
      </w:r>
    </w:p>
    <w:p>
      <w:pPr>
        <w:pStyle w:val="ListBullet"/>
      </w:pPr>
      <w:r>
        <w:t>Long database transaction remains open during remote/AI call.</w:t>
      </w:r>
    </w:p>
    <w:p>
      <w:pPr>
        <w:pStyle w:val="Heading1"/>
      </w:pPr>
      <w:r>
        <w:t>21. Pattern-to-Module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Module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Primary patterns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Adapter, Policy, Zero Trust, Specification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curriculum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DDD aggregate/entity, Versioned Data, Repository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assessment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State Machine, Strategy scoring, Idempotency, Repository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Append-only Ledger, Repository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Strategy, Domain Service, Aggregate, Optimistic Locking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recommendation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Strategy/Policy, Specification, Decision Provenance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progression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Specification/Policy, State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learning_session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State Machine, durable-state preparation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Correlation, tracing, structured logging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future ramals-ai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Ports/Adapters, Structured Output, Agent Graph, Tool Capability, HITL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5"/>
              </w:rPr>
              <w:t>future integration/events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Transactional Outbox, Adapter, eventual event-driven architecture</w:t>
            </w:r>
          </w:p>
        </w:tc>
      </w:tr>
    </w:tbl>
    <w:p>
      <w:pPr>
        <w:pStyle w:val="Heading1"/>
      </w:pPr>
      <w:r>
        <w:t>22. Pattern-to-MVP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MVP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Architecture/pattern emphasis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MVP-0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Modular Monolith, DDD, Hexagonal, Repository, Strategy, State, Policy/Specification, Idempotency, Ledger, Zero Trust, Observability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MVP-1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Add AI service Adapter, Structured Output, LLMGateway, LangGraph, Tool Capability, Circuit Breaker/Bulkhead, HITL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MVP-2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Add RAG authorization, Temporal if gated, durable workflow/outbox where needed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MVP-3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Sandbox isolation, resource quotas, stronger async/lab workflow patterns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MVP-4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Tenant-aware policy/specification, optional RLS, stronger event-driven integration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MVP-5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Pluggable psychometric Strategy models, experiment/feature-assignment patterns</w:t>
            </w:r>
          </w:p>
        </w:tc>
      </w:tr>
    </w:tbl>
    <w:p>
      <w:pPr>
        <w:pStyle w:val="Heading1"/>
      </w:pPr>
      <w:r>
        <w:t>23. Example: Submit Diagnostic End-to-End Pattern Composition</w:t>
      </w:r>
    </w:p>
    <w:p>
      <w:pPr>
        <w:pStyle w:val="CodeBlock"/>
      </w:pPr>
      <w:r>
        <w:t>React</w:t>
        <w:br/>
        <w:t xml:space="preserve">  Support/Correlation pattern</w:t>
        <w:br/>
        <w:t xml:space="preserve">      |</w:t>
        <w:br/>
        <w:t xml:space="preserve">      v</w:t>
        <w:br/>
        <w:t>REST Controller</w:t>
        <w:br/>
        <w:t xml:space="preserve">  Adapter + DTO validation</w:t>
        <w:br/>
        <w:t xml:space="preserve">      |</w:t>
        <w:br/>
        <w:t xml:space="preserve">      v</w:t>
        <w:br/>
        <w:t>SubmitDiagnosticUseCase</w:t>
        <w:br/>
        <w:t xml:space="preserve">  Application Service</w:t>
        <w:br/>
        <w:t xml:space="preserve">      |</w:t>
        <w:br/>
        <w:t xml:space="preserve">      +--&gt; Authorization Policy</w:t>
        <w:br/>
        <w:t xml:space="preserve">      +--&gt; Attempt State Machine</w:t>
        <w:br/>
        <w:t xml:space="preserve">      +--&gt; Idempotency</w:t>
        <w:br/>
        <w:t xml:space="preserve">      |</w:t>
        <w:br/>
        <w:t xml:space="preserve">      v</w:t>
        <w:br/>
        <w:t>Scoring Strategy</w:t>
        <w:br/>
        <w:t xml:space="preserve">      |</w:t>
        <w:br/>
        <w:t xml:space="preserve">      v</w:t>
        <w:br/>
        <w:t>Evidence Ledger append</w:t>
        <w:br/>
        <w:t xml:space="preserve">      |</w:t>
        <w:br/>
        <w:t xml:space="preserve">      v</w:t>
        <w:br/>
        <w:t>LearnerSkillAggregate</w:t>
        <w:br/>
        <w:t xml:space="preserve">  optimistic locking</w:t>
        <w:br/>
        <w:t xml:space="preserve">      |</w:t>
        <w:br/>
        <w:t xml:space="preserve">      v</w:t>
        <w:br/>
        <w:t>Mastery Strategy</w:t>
        <w:br/>
        <w:t xml:space="preserve">      |</w:t>
        <w:br/>
        <w:t xml:space="preserve">      v</w:t>
        <w:br/>
        <w:t>EvidenceConfidence Strategy</w:t>
        <w:br/>
        <w:t xml:space="preserve">      |</w:t>
        <w:br/>
        <w:t xml:space="preserve">      v</w:t>
        <w:br/>
        <w:t>Recommendation Policy</w:t>
        <w:br/>
        <w:t xml:space="preserve">      |</w:t>
        <w:br/>
        <w:t xml:space="preserve">      v</w:t>
        <w:br/>
        <w:t>DecisionRecord Ledger append</w:t>
        <w:br/>
        <w:t xml:space="preserve">      |</w:t>
        <w:br/>
        <w:t xml:space="preserve">      v</w:t>
        <w:br/>
        <w:t>Problem Details / response</w:t>
        <w:br/>
        <w:t xml:space="preserve">  interactionId + traceId</w:t>
      </w:r>
    </w:p>
    <w:p>
      <w:r>
        <w:t>This illustrates how patterns compose around one real use case. No single pattern dominates the system; each solves one concern.</w:t>
      </w:r>
    </w:p>
    <w:p>
      <w:pPr>
        <w:pStyle w:val="Heading1"/>
      </w:pPr>
      <w:r>
        <w:t>24. Example: Future Tutor Agent Pattern Composition</w:t>
      </w:r>
    </w:p>
    <w:p>
      <w:pPr>
        <w:pStyle w:val="CodeBlock"/>
      </w:pPr>
      <w:r>
        <w:t>UI asks for help</w:t>
        <w:br/>
        <w:t xml:space="preserve"> interactionId</w:t>
        <w:br/>
        <w:t xml:space="preserve">     |</w:t>
        <w:br/>
        <w:t xml:space="preserve">     v</w:t>
        <w:br/>
        <w:t>Spring application boundary</w:t>
        <w:br/>
        <w:t xml:space="preserve"> authorize + context minimization</w:t>
        <w:br/>
        <w:t xml:space="preserve">     |</w:t>
        <w:br/>
        <w:t xml:space="preserve">     v</w:t>
        <w:br/>
        <w:t>Python AI Adapter</w:t>
        <w:br/>
        <w:t xml:space="preserve">     |</w:t>
        <w:br/>
        <w:t xml:space="preserve"> LangGraph Agent Graph</w:t>
        <w:br/>
        <w:t xml:space="preserve">     |</w:t>
        <w:br/>
        <w:t xml:space="preserve"> Retrieval Adapter</w:t>
        <w:br/>
        <w:t xml:space="preserve">     |</w:t>
        <w:br/>
        <w:t xml:space="preserve"> LLMGateway -&gt; LiteLLM</w:t>
        <w:br/>
        <w:t xml:space="preserve">     |</w:t>
        <w:br/>
        <w:t xml:space="preserve"> structured output</w:t>
        <w:br/>
        <w:t xml:space="preserve">     |</w:t>
        <w:br/>
        <w:t xml:space="preserve"> semantic validation</w:t>
        <w:br/>
        <w:t xml:space="preserve">     |</w:t>
        <w:br/>
        <w:t xml:space="preserve"> policy / HITL</w:t>
        <w:br/>
        <w:t xml:space="preserve">     |</w:t>
        <w:br/>
        <w:t xml:space="preserve"> validated tutor response/proposal</w:t>
        <w:br/>
        <w:t xml:space="preserve">     |</w:t>
        <w:br/>
        <w:t xml:space="preserve">     v</w:t>
        <w:br/>
        <w:t>Spring response / authoritative transaction if needed</w:t>
      </w:r>
    </w:p>
    <w:p>
      <w:pPr>
        <w:pStyle w:val="ListBullet"/>
      </w:pPr>
      <w:r>
        <w:t>Circuit breaker/bulkhead protect provider calls.</w:t>
      </w:r>
    </w:p>
    <w:p>
      <w:pPr>
        <w:pStyle w:val="ListBullet"/>
      </w:pPr>
      <w:r>
        <w:t>W3C trace context crosses Java/Python/provider boundaries.</w:t>
      </w:r>
    </w:p>
    <w:p>
      <w:pPr>
        <w:pStyle w:val="ListBullet"/>
      </w:pPr>
      <w:r>
        <w:t>AI does not directly mutate mastery or progression.</w:t>
      </w:r>
    </w:p>
    <w:p>
      <w:pPr>
        <w:pStyle w:val="Heading1"/>
      </w:pPr>
      <w:r>
        <w:t>25. Architecture Quality Attributes and Supporting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Quality attribute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Patterns/decisions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Correctness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DDD invariants, State Machine, Strategy, DB constraints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Idempotency, retry discipline, circuit breaker, bulkhead, optimistic locking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Zero Trust, policy/specification, least privilege, append-only ledger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DecisionRecord, immutable ledger, interaction/trace correlation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Modular monolith, indexed relational model, bounded remote calls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Demand-gated Redis/Kafka/EKS; stateless app where possible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SOLID, modules, hexagonal boundaries, generated contracts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Testability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Pure domain services/strategies, ports/adapters, deterministic state machines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Research reproducibility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Versioned Strategy, immutable evidence/snapshots, exact numeric rules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AI safety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Probabilistic-edge pattern, structured output, policy gate, HITL</w:t>
            </w:r>
          </w:p>
        </w:tc>
      </w:tr>
    </w:tbl>
    <w:p>
      <w:pPr>
        <w:pStyle w:val="Heading1"/>
      </w:pPr>
      <w:r>
        <w:t>26. Pattern Selection Decision Framework</w:t>
      </w:r>
    </w:p>
    <w:p>
      <w:pPr>
        <w:pStyle w:val="ListNumber"/>
      </w:pPr>
      <w:r>
        <w:t>Name the concrete problem and invariant.</w:t>
      </w:r>
    </w:p>
    <w:p>
      <w:pPr>
        <w:pStyle w:val="ListNumber"/>
      </w:pPr>
      <w:r>
        <w:t>Can a simple function/class/constraint solve it?</w:t>
      </w:r>
    </w:p>
    <w:p>
      <w:pPr>
        <w:pStyle w:val="ListNumber"/>
      </w:pPr>
      <w:r>
        <w:t>Does a recognized pattern make ownership/failure behavior clearer?</w:t>
      </w:r>
    </w:p>
    <w:p>
      <w:pPr>
        <w:pStyle w:val="ListNumber"/>
      </w:pPr>
      <w:r>
        <w:t>What new complexity does the pattern introduce?</w:t>
      </w:r>
    </w:p>
    <w:p>
      <w:pPr>
        <w:pStyle w:val="ListNumber"/>
      </w:pPr>
      <w:r>
        <w:t>How will the pattern be tested?</w:t>
      </w:r>
    </w:p>
    <w:p>
      <w:pPr>
        <w:pStyle w:val="ListNumber"/>
      </w:pPr>
      <w:r>
        <w:t>Does it cross a process/database/network boundary?</w:t>
      </w:r>
    </w:p>
    <w:p>
      <w:pPr>
        <w:pStyle w:val="ListNumber"/>
      </w:pPr>
      <w:r>
        <w:t>If yes, is the operational cost justified now?</w:t>
      </w:r>
    </w:p>
    <w:p>
      <w:pPr>
        <w:pStyle w:val="ListNumber"/>
      </w:pPr>
      <w:r>
        <w:t>Record an ADR when the choice is load-bearing or difficult to reverse.</w:t>
      </w:r>
    </w:p>
    <w:p>
      <w:pPr>
        <w:pStyle w:val="Heading1"/>
      </w:pPr>
      <w:r>
        <w:t>27. Architecture Decision Rules for Codex</w:t>
      </w:r>
    </w:p>
    <w:p>
      <w:pPr>
        <w:pStyle w:val="ListBullet"/>
      </w:pPr>
      <w:r>
        <w:t>Do not introduce a new architectural pattern without identifying the problem it solves.</w:t>
      </w:r>
    </w:p>
    <w:p>
      <w:pPr>
        <w:pStyle w:val="ListBullet"/>
      </w:pPr>
      <w:r>
        <w:t>Do not bypass module/public interfaces to save implementation time.</w:t>
      </w:r>
    </w:p>
    <w:p>
      <w:pPr>
        <w:pStyle w:val="ListBullet"/>
      </w:pPr>
      <w:r>
        <w:t>Prefer pure domain services for algorithms and policies.</w:t>
      </w:r>
    </w:p>
    <w:p>
      <w:pPr>
        <w:pStyle w:val="ListBullet"/>
      </w:pPr>
      <w:r>
        <w:t>Keep framework annotations at adapters/application boundaries where practical.</w:t>
      </w:r>
    </w:p>
    <w:p>
      <w:pPr>
        <w:pStyle w:val="ListBullet"/>
      </w:pPr>
      <w:r>
        <w:t>No AI/provider SDK types in authoritative domain modules.</w:t>
      </w:r>
    </w:p>
    <w:p>
      <w:pPr>
        <w:pStyle w:val="ListBullet"/>
      </w:pPr>
      <w:r>
        <w:t>No database/JPA concerns inside mastery mathematics.</w:t>
      </w:r>
    </w:p>
    <w:p>
      <w:pPr>
        <w:pStyle w:val="ListBullet"/>
      </w:pPr>
      <w:r>
        <w:t>Use explicit state enums/transitions instead of loose booleans.</w:t>
      </w:r>
    </w:p>
    <w:p>
      <w:pPr>
        <w:pStyle w:val="ListBullet"/>
      </w:pPr>
      <w:r>
        <w:t>Use DB constraints in addition to application validation for critical invariants.</w:t>
      </w:r>
    </w:p>
    <w:p>
      <w:pPr>
        <w:pStyle w:val="ListBullet"/>
      </w:pPr>
      <w:r>
        <w:t>Preserve interactionId/traceId through every new request flow.</w:t>
      </w:r>
    </w:p>
    <w:p>
      <w:pPr>
        <w:pStyle w:val="ListBullet"/>
      </w:pPr>
      <w:r>
        <w:t>When a change contradicts this document, create an ADR rather than silently deviating.</w:t>
      </w:r>
    </w:p>
    <w:p>
      <w:pPr>
        <w:pStyle w:val="Heading1"/>
      </w:pPr>
      <w:r>
        <w:t>28. Architecture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Pass condition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Is domain ownership clear?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One module/bounded context owns the rule/data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Is business logic in controller?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Does domain depend on infrastructure?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unnecessary dependency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Is the operation idempotent if retried?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Explicitly defined where critical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Can concurrent calls corrupt state?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DB/aggregate concurrency control exists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Can failure be traced?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interactionId + traceId + span/log context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Is authorization server-side?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Does AI directly authorize/write truth?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Are historical decisions reproducible?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Version/provenance persisted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Is new infrastructure justified?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Measured requirement + ADR/adoption gate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Are states/transitions explicit?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Yes for lifecycle entities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Are remote calls bounded?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Timeout/deadline; resilience as needed</w:t>
            </w:r>
          </w:p>
        </w:tc>
      </w:tr>
    </w:tbl>
    <w:p>
      <w:pPr>
        <w:pStyle w:val="Heading1"/>
      </w:pPr>
      <w:r>
        <w:t>29. Architecture ADR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ADR family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Key decision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ARCH-001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Modular monolith for MVP-0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ARCH-002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DDD bounded contexts and domain ownership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ARCH-003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Hexagonal ports/adapters at infrastructure boundaries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ARCH-004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Deterministic core / probabilistic AI edge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ARCH-005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CQRS-lite command/query separation; no full CQRS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ARCH-006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Explicit state machines for lifecycle workflows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ARCH-007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Strategy pattern for versioned algorithms/policies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ARCH-008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Specification/policy pattern for progression/authorization eligibility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ARCH-009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Idempotency + optimistic locking for critical writes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ARCH-010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Append-only learning ledger; not full event sourcing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ARCH-011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Transactional outbox before Kafka dual-write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ARCH-012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OpenTelemetry correlation model interactionId/traceId/spanId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ARCH-013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microservices/service mesh until adoption gate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ARCH-014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LangGraph for agent reasoning; Temporal for durable workflow only when gated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ARCH-015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AI structured output + deterministic policy gate + HITL</w:t>
            </w:r>
          </w:p>
        </w:tc>
      </w:tr>
    </w:tbl>
    <w:p>
      <w:pPr>
        <w:pStyle w:val="Heading1"/>
      </w:pPr>
      <w:r>
        <w:t>30. Final Engineering Position</w:t>
      </w:r>
    </w:p>
    <w:p>
      <w:r>
        <w:rPr>
          <w:b/>
        </w:rPr>
        <w:t xml:space="preserve">RAMALS architecture principle: </w:t>
      </w:r>
      <w:r>
        <w:t>keep authoritative learning truth simple, deterministic and strongly constrained; isolate external technology behind adapters; make lifecycle and policy decisions explicit; design retries/concurrency/failure as first-class behavior; and allow AI to increase intelligence without increasing authority.</w:t>
      </w:r>
    </w:p>
    <w:p>
      <w:r>
        <w:t>Patterns are implementation tools, not architectural goals. RAMALS should remain understandable enough that an engineer can trace a learner action from UI intent, through policy and domain state, to immutable evidence and database outcome - and can explain both why the system made a decision and where it failed.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Modular Monolith | DDD | Hexagonal | Reliability | Zero Trust | Agentic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RAMALS - Architecture, Design Principles &amp; Patterns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202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