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2"/>
        </w:rPr>
        <w:t>RAMALS</w:t>
      </w:r>
    </w:p>
    <w:p>
      <w:pPr>
        <w:jc w:val="center"/>
      </w:pPr>
      <w:r>
        <w:rPr>
          <w:b/>
          <w:sz w:val="42"/>
        </w:rPr>
        <w:t>Technology Stack Architecture</w:t>
      </w:r>
    </w:p>
    <w:p>
      <w:pPr>
        <w:jc w:val="center"/>
      </w:pPr>
      <w:r>
        <w:rPr>
          <w:i/>
        </w:rPr>
        <w:t>Version 1.1 | Java + Python First, Technology-Neutral Decision Framework</w:t>
      </w:r>
    </w:p>
    <w:p/>
    <w:p>
      <w:pPr>
        <w:jc w:val="center"/>
      </w:pPr>
      <w:r>
        <w:t>Adaptive Personalized Learning Platform + Reliable Adaptive Multi-Agent Learning System</w:t>
      </w:r>
    </w:p>
    <w:p>
      <w:pPr>
        <w:jc w:val="center"/>
      </w:pPr>
      <w:r>
        <w:rPr>
          <w:i/>
        </w:rPr>
        <w:t>Technology choices verified against current official documentation as of 14 August 2026.</w:t>
      </w:r>
    </w:p>
    <w:p>
      <w:r>
        <w:br w:type="page"/>
      </w:r>
    </w:p>
    <w:p>
      <w:pPr>
        <w:pStyle w:val="Heading1"/>
      </w:pPr>
      <w:r>
        <w:t>1. Executive Recommendation</w:t>
      </w:r>
    </w:p>
    <w:p>
      <w:r>
        <w:t>RAMALS should use a deliberately polyglot but strongly bounded architecture. Java owns authoritative learning and business state. Python owns AI and agent intelligence. PostgreSQL owns durable truth. The browser stays thin. Distributed infrastructure is added only after a measured need appears.</w:t>
      </w:r>
    </w:p>
    <w:p>
      <w:pPr>
        <w:pStyle w:val="CodeBlock"/>
      </w:pPr>
      <w:r>
        <w:t>MVP-0</w:t>
        <w:br/>
        <w:t>React + TypeScript + Vite</w:t>
        <w:br/>
        <w:t xml:space="preserve">        |</w:t>
        <w:br/>
        <w:t xml:space="preserve">        v</w:t>
        <w:br/>
        <w:t>Java 25 + Spring Boot 4.1 modular monolith</w:t>
        <w:br/>
        <w:t xml:space="preserve">        |</w:t>
        <w:br/>
        <w:t xml:space="preserve">        +--&gt; PostgreSQL 18</w:t>
        <w:br/>
        <w:t xml:space="preserve">        +--&gt; Keycloak 26.7</w:t>
        <w:br/>
        <w:t xml:space="preserve">        |</w:t>
        <w:br/>
        <w:t>Docker Compose + GitHub Actions + GHCR + Trivy + k6 + OpenTelemetry</w:t>
        <w:br/>
        <w:br/>
        <w:t>MVP-1+</w:t>
        <w:br/>
        <w:t>Spring Boot authoritative core</w:t>
        <w:br/>
        <w:t xml:space="preserve">        |</w:t>
        <w:br/>
        <w:t xml:space="preserve">        +--&gt; Python 3.14 + FastAPI + Pydantic</w:t>
        <w:br/>
        <w:t xml:space="preserve">                    |</w:t>
        <w:br/>
        <w:t xml:space="preserve">                    +--&gt; LangGraph for agent reasoning</w:t>
        <w:br/>
        <w:t xml:space="preserve">                    +--&gt; LLM/provider adapters</w:t>
        <w:br/>
        <w:t xml:space="preserve">                    +--&gt; pgvector/RAG</w:t>
        <w:br/>
        <w:t xml:space="preserve">        |</w:t>
        <w:br/>
        <w:t xml:space="preserve">        +--&gt; Temporal only for durable long-running cross-service workflows</w:t>
        <w:br/>
        <w:t xml:space="preserve">        +--&gt; Redis/Kafka only when justified by measured requirements</w:t>
      </w:r>
    </w:p>
    <w:p>
      <w:r>
        <w:t>The key rule is separation of concerns: deterministic truth, probabilistic intelligence, durable workflow, retrieval, event streaming, cache, security and observability are different responsibilities. No single AI framework should own all of them.</w:t>
      </w:r>
    </w:p>
    <w:p>
      <w:pPr>
        <w:pStyle w:val="Heading1"/>
      </w:pPr>
      <w:r>
        <w:t>2. Technology Selection Principles</w:t>
      </w:r>
    </w:p>
    <w:p>
      <w:pPr>
        <w:pStyle w:val="ListBullet"/>
      </w:pPr>
      <w:r>
        <w:t>Prefer mature, boring technology for authoritative state and security-sensitive decisions.</w:t>
      </w:r>
    </w:p>
    <w:p>
      <w:pPr>
        <w:pStyle w:val="ListBullet"/>
      </w:pPr>
      <w:r>
        <w:t>Use Python where the AI ecosystem creates clear leverage; do not migrate deterministic business logic merely to reduce language count.</w:t>
      </w:r>
    </w:p>
    <w:p>
      <w:pPr>
        <w:pStyle w:val="ListBullet"/>
      </w:pPr>
      <w:r>
        <w:t>Avoid infrastructure with no current requirement. Every new stateful component increases operational, security and recovery cost.</w:t>
      </w:r>
    </w:p>
    <w:p>
      <w:pPr>
        <w:pStyle w:val="ListBullet"/>
      </w:pPr>
      <w:r>
        <w:t>Prefer open standards at boundaries: REST/HTTP, OIDC/OAuth2, SQL, JSON Schema, OpenTelemetry and OCI containers.</w:t>
      </w:r>
    </w:p>
    <w:p>
      <w:pPr>
        <w:pStyle w:val="ListBullet"/>
      </w:pPr>
      <w:r>
        <w:t>Build once and promote immutable artifacts.</w:t>
      </w:r>
    </w:p>
    <w:p>
      <w:pPr>
        <w:pStyle w:val="ListBullet"/>
      </w:pPr>
      <w:r>
        <w:t>Keep model/provider-specific AI code behind adapters.</w:t>
      </w:r>
    </w:p>
    <w:p>
      <w:pPr>
        <w:pStyle w:val="ListBullet"/>
      </w:pPr>
      <w:r>
        <w:t>Version curriculum, algorithms, prompts/models, workflows and schemas for reproducibility.</w:t>
      </w:r>
    </w:p>
    <w:p>
      <w:pPr>
        <w:pStyle w:val="ListBullet"/>
      </w:pPr>
      <w:r>
        <w:t>Treat latency, security, reliability, cost and learning effectiveness as architecture metrics, not afterthoughts.</w:t>
      </w:r>
    </w:p>
    <w:p>
      <w:pPr>
        <w:pStyle w:val="Heading1"/>
      </w:pPr>
      <w:r>
        <w:t>3. Recommended Stack at a Glance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Pr>
          <w:p>
            <w:r>
              <w:rPr>
                <w:b/>
                <w:sz w:val="15"/>
              </w:rPr>
              <w:t>Layer</w:t>
            </w:r>
          </w:p>
        </w:tc>
        <w:tc>
          <w:tcPr>
            <w:tcW w:type="dxa" w:w="2570"/>
          </w:tcPr>
          <w:p>
            <w:r>
              <w:rPr>
                <w:b/>
                <w:sz w:val="15"/>
              </w:rPr>
              <w:t>Recommended technology</w:t>
            </w:r>
          </w:p>
        </w:tc>
        <w:tc>
          <w:tcPr>
            <w:tcW w:type="dxa" w:w="2570"/>
          </w:tcPr>
          <w:p>
            <w:r>
              <w:rPr>
                <w:b/>
                <w:sz w:val="15"/>
              </w:rPr>
              <w:t>When</w:t>
            </w:r>
          </w:p>
        </w:tc>
        <w:tc>
          <w:tcPr>
            <w:tcW w:type="dxa" w:w="2570"/>
          </w:tcPr>
          <w:p>
            <w:r>
              <w:rPr>
                <w:b/>
                <w:sz w:val="15"/>
              </w:rPr>
              <w:t>Reason</w:t>
            </w:r>
          </w:p>
        </w:tc>
      </w:tr>
      <w:tr>
        <w:tc>
          <w:tcPr>
            <w:tcW w:type="dxa" w:w="2570"/>
          </w:tcPr>
          <w:p>
            <w:r>
              <w:rPr>
                <w:sz w:val="15"/>
              </w:rPr>
              <w:t>Web UI</w:t>
            </w:r>
          </w:p>
        </w:tc>
        <w:tc>
          <w:tcPr>
            <w:tcW w:type="dxa" w:w="2570"/>
          </w:tcPr>
          <w:p>
            <w:r>
              <w:rPr>
                <w:sz w:val="15"/>
              </w:rPr>
              <w:t>React 19.2 + TypeScript + Vite</w:t>
            </w:r>
          </w:p>
        </w:tc>
        <w:tc>
          <w:tcPr>
            <w:tcW w:type="dxa" w:w="2570"/>
          </w:tcPr>
          <w:p>
            <w:r>
              <w:rPr>
                <w:sz w:val="15"/>
              </w:rPr>
              <w:t>MVP-0</w:t>
            </w:r>
          </w:p>
        </w:tc>
        <w:tc>
          <w:tcPr>
            <w:tcW w:type="dxa" w:w="2570"/>
          </w:tcPr>
          <w:p>
            <w:r>
              <w:rPr>
                <w:sz w:val="15"/>
              </w:rPr>
              <w:t>Thin authenticated SPA; mature ecosystem</w:t>
            </w:r>
          </w:p>
        </w:tc>
      </w:tr>
      <w:tr>
        <w:tc>
          <w:tcPr>
            <w:tcW w:type="dxa" w:w="2570"/>
          </w:tcPr>
          <w:p>
            <w:r>
              <w:rPr>
                <w:sz w:val="15"/>
              </w:rPr>
              <w:t>Core backend</w:t>
            </w:r>
          </w:p>
        </w:tc>
        <w:tc>
          <w:tcPr>
            <w:tcW w:type="dxa" w:w="2570"/>
          </w:tcPr>
          <w:p>
            <w:r>
              <w:rPr>
                <w:sz w:val="15"/>
              </w:rPr>
              <w:t>Java 25 LTS + Spring Boot 4.1</w:t>
            </w:r>
          </w:p>
        </w:tc>
        <w:tc>
          <w:tcPr>
            <w:tcW w:type="dxa" w:w="2570"/>
          </w:tcPr>
          <w:p>
            <w:r>
              <w:rPr>
                <w:sz w:val="15"/>
              </w:rPr>
              <w:t>MVP-0</w:t>
            </w:r>
          </w:p>
        </w:tc>
        <w:tc>
          <w:tcPr>
            <w:tcW w:type="dxa" w:w="2570"/>
          </w:tcPr>
          <w:p>
            <w:r>
              <w:rPr>
                <w:sz w:val="15"/>
              </w:rPr>
              <w:t>Transactions, security, domain modeling, enterprise maturity</w:t>
            </w:r>
          </w:p>
        </w:tc>
      </w:tr>
      <w:tr>
        <w:tc>
          <w:tcPr>
            <w:tcW w:type="dxa" w:w="2570"/>
          </w:tcPr>
          <w:p>
            <w:r>
              <w:rPr>
                <w:sz w:val="15"/>
              </w:rPr>
              <w:t>Build</w:t>
            </w:r>
          </w:p>
        </w:tc>
        <w:tc>
          <w:tcPr>
            <w:tcW w:type="dxa" w:w="2570"/>
          </w:tcPr>
          <w:p>
            <w:r>
              <w:rPr>
                <w:sz w:val="15"/>
              </w:rPr>
              <w:t>Gradle Groovy DSL</w:t>
            </w:r>
          </w:p>
        </w:tc>
        <w:tc>
          <w:tcPr>
            <w:tcW w:type="dxa" w:w="2570"/>
          </w:tcPr>
          <w:p>
            <w:r>
              <w:rPr>
                <w:sz w:val="15"/>
              </w:rPr>
              <w:t>MVP-0</w:t>
            </w:r>
          </w:p>
        </w:tc>
        <w:tc>
          <w:tcPr>
            <w:tcW w:type="dxa" w:w="2570"/>
          </w:tcPr>
          <w:p>
            <w:r>
              <w:rPr>
                <w:sz w:val="15"/>
              </w:rPr>
              <w:t>Flexible multi-module build and continuity</w:t>
            </w:r>
          </w:p>
        </w:tc>
      </w:tr>
      <w:tr>
        <w:tc>
          <w:tcPr>
            <w:tcW w:type="dxa" w:w="2570"/>
          </w:tcPr>
          <w:p>
            <w:r>
              <w:rPr>
                <w:sz w:val="15"/>
              </w:rPr>
              <w:t>Primary database</w:t>
            </w:r>
          </w:p>
        </w:tc>
        <w:tc>
          <w:tcPr>
            <w:tcW w:type="dxa" w:w="2570"/>
          </w:tcPr>
          <w:p>
            <w:r>
              <w:rPr>
                <w:sz w:val="15"/>
              </w:rPr>
              <w:t>PostgreSQL 18.x</w:t>
            </w:r>
          </w:p>
        </w:tc>
        <w:tc>
          <w:tcPr>
            <w:tcW w:type="dxa" w:w="2570"/>
          </w:tcPr>
          <w:p>
            <w:r>
              <w:rPr>
                <w:sz w:val="15"/>
              </w:rPr>
              <w:t>MVP-0</w:t>
            </w:r>
          </w:p>
        </w:tc>
        <w:tc>
          <w:tcPr>
            <w:tcW w:type="dxa" w:w="2570"/>
          </w:tcPr>
          <w:p>
            <w:r>
              <w:rPr>
                <w:sz w:val="15"/>
              </w:rPr>
              <w:t>ACID, constraints, JSONB, mature indexing</w:t>
            </w:r>
          </w:p>
        </w:tc>
      </w:tr>
      <w:tr>
        <w:tc>
          <w:tcPr>
            <w:tcW w:type="dxa" w:w="2570"/>
          </w:tcPr>
          <w:p>
            <w:r>
              <w:rPr>
                <w:sz w:val="15"/>
              </w:rPr>
              <w:t>DB migration</w:t>
            </w:r>
          </w:p>
        </w:tc>
        <w:tc>
          <w:tcPr>
            <w:tcW w:type="dxa" w:w="2570"/>
          </w:tcPr>
          <w:p>
            <w:r>
              <w:rPr>
                <w:sz w:val="15"/>
              </w:rPr>
              <w:t>Flyway</w:t>
            </w:r>
          </w:p>
        </w:tc>
        <w:tc>
          <w:tcPr>
            <w:tcW w:type="dxa" w:w="2570"/>
          </w:tcPr>
          <w:p>
            <w:r>
              <w:rPr>
                <w:sz w:val="15"/>
              </w:rPr>
              <w:t>MVP-0</w:t>
            </w:r>
          </w:p>
        </w:tc>
        <w:tc>
          <w:tcPr>
            <w:tcW w:type="dxa" w:w="2570"/>
          </w:tcPr>
          <w:p>
            <w:r>
              <w:rPr>
                <w:sz w:val="15"/>
              </w:rPr>
              <w:t>Simple reproducible schema versioning</w:t>
            </w:r>
          </w:p>
        </w:tc>
      </w:tr>
      <w:tr>
        <w:tc>
          <w:tcPr>
            <w:tcW w:type="dxa" w:w="2570"/>
          </w:tcPr>
          <w:p>
            <w:r>
              <w:rPr>
                <w:sz w:val="15"/>
              </w:rPr>
              <w:t>Identity</w:t>
            </w:r>
          </w:p>
        </w:tc>
        <w:tc>
          <w:tcPr>
            <w:tcW w:type="dxa" w:w="2570"/>
          </w:tcPr>
          <w:p>
            <w:r>
              <w:rPr>
                <w:sz w:val="15"/>
              </w:rPr>
              <w:t>Keycloak 26.7.x</w:t>
            </w:r>
          </w:p>
        </w:tc>
        <w:tc>
          <w:tcPr>
            <w:tcW w:type="dxa" w:w="2570"/>
          </w:tcPr>
          <w:p>
            <w:r>
              <w:rPr>
                <w:sz w:val="15"/>
              </w:rPr>
              <w:t>MVP-0</w:t>
            </w:r>
          </w:p>
        </w:tc>
        <w:tc>
          <w:tcPr>
            <w:tcW w:type="dxa" w:w="2570"/>
          </w:tcPr>
          <w:p>
            <w:r>
              <w:rPr>
                <w:sz w:val="15"/>
              </w:rPr>
              <w:t>OIDC/OAuth2, RBAC, MFA, self-hosted</w:t>
            </w:r>
          </w:p>
        </w:tc>
      </w:tr>
      <w:tr>
        <w:tc>
          <w:tcPr>
            <w:tcW w:type="dxa" w:w="2570"/>
          </w:tcPr>
          <w:p>
            <w:r>
              <w:rPr>
                <w:sz w:val="15"/>
              </w:rPr>
              <w:t>AI service</w:t>
            </w:r>
          </w:p>
        </w:tc>
        <w:tc>
          <w:tcPr>
            <w:tcW w:type="dxa" w:w="2570"/>
          </w:tcPr>
          <w:p>
            <w:r>
              <w:rPr>
                <w:sz w:val="15"/>
              </w:rPr>
              <w:t>Python 3.14.x + FastAPI</w:t>
            </w:r>
          </w:p>
        </w:tc>
        <w:tc>
          <w:tcPr>
            <w:tcW w:type="dxa" w:w="2570"/>
          </w:tcPr>
          <w:p>
            <w:r>
              <w:rPr>
                <w:sz w:val="15"/>
              </w:rPr>
              <w:t>MVP-1</w:t>
            </w:r>
          </w:p>
        </w:tc>
        <w:tc>
          <w:tcPr>
            <w:tcW w:type="dxa" w:w="2570"/>
          </w:tcPr>
          <w:p>
            <w:r>
              <w:rPr>
                <w:sz w:val="15"/>
              </w:rPr>
              <w:t>Strong AI ecosystem plus typed async API</w:t>
            </w:r>
          </w:p>
        </w:tc>
      </w:tr>
      <w:tr>
        <w:tc>
          <w:tcPr>
            <w:tcW w:type="dxa" w:w="2570"/>
          </w:tcPr>
          <w:p>
            <w:r>
              <w:rPr>
                <w:sz w:val="15"/>
              </w:rPr>
              <w:t>AI contracts</w:t>
            </w:r>
          </w:p>
        </w:tc>
        <w:tc>
          <w:tcPr>
            <w:tcW w:type="dxa" w:w="2570"/>
          </w:tcPr>
          <w:p>
            <w:r>
              <w:rPr>
                <w:sz w:val="15"/>
              </w:rPr>
              <w:t>Pydantic 2.x</w:t>
            </w:r>
          </w:p>
        </w:tc>
        <w:tc>
          <w:tcPr>
            <w:tcW w:type="dxa" w:w="2570"/>
          </w:tcPr>
          <w:p>
            <w:r>
              <w:rPr>
                <w:sz w:val="15"/>
              </w:rPr>
              <w:t>MVP-1</w:t>
            </w:r>
          </w:p>
        </w:tc>
        <w:tc>
          <w:tcPr>
            <w:tcW w:type="dxa" w:w="2570"/>
          </w:tcPr>
          <w:p>
            <w:r>
              <w:rPr>
                <w:sz w:val="15"/>
              </w:rPr>
              <w:t>Runtime validation of untrusted/model output</w:t>
            </w:r>
          </w:p>
        </w:tc>
      </w:tr>
      <w:tr>
        <w:tc>
          <w:tcPr>
            <w:tcW w:type="dxa" w:w="2570"/>
          </w:tcPr>
          <w:p>
            <w:r>
              <w:rPr>
                <w:sz w:val="15"/>
              </w:rPr>
              <w:t>Agent runtime</w:t>
            </w:r>
          </w:p>
        </w:tc>
        <w:tc>
          <w:tcPr>
            <w:tcW w:type="dxa" w:w="2570"/>
          </w:tcPr>
          <w:p>
            <w:r>
              <w:rPr>
                <w:sz w:val="15"/>
              </w:rPr>
              <w:t>LangGraph v1</w:t>
            </w:r>
          </w:p>
        </w:tc>
        <w:tc>
          <w:tcPr>
            <w:tcW w:type="dxa" w:w="2570"/>
          </w:tcPr>
          <w:p>
            <w:r>
              <w:rPr>
                <w:sz w:val="15"/>
              </w:rPr>
              <w:t>MVP-1/2</w:t>
            </w:r>
          </w:p>
        </w:tc>
        <w:tc>
          <w:tcPr>
            <w:tcW w:type="dxa" w:w="2570"/>
          </w:tcPr>
          <w:p>
            <w:r>
              <w:rPr>
                <w:sz w:val="15"/>
              </w:rPr>
              <w:t>Stateful graph, persistence, HITL</w:t>
            </w:r>
          </w:p>
        </w:tc>
      </w:tr>
      <w:tr>
        <w:tc>
          <w:tcPr>
            <w:tcW w:type="dxa" w:w="2570"/>
          </w:tcPr>
          <w:p>
            <w:r>
              <w:rPr>
                <w:sz w:val="15"/>
              </w:rPr>
              <w:t>Durable workflow</w:t>
            </w:r>
          </w:p>
        </w:tc>
        <w:tc>
          <w:tcPr>
            <w:tcW w:type="dxa" w:w="2570"/>
          </w:tcPr>
          <w:p>
            <w:r>
              <w:rPr>
                <w:sz w:val="15"/>
              </w:rPr>
              <w:t>Temporal</w:t>
            </w:r>
          </w:p>
        </w:tc>
        <w:tc>
          <w:tcPr>
            <w:tcW w:type="dxa" w:w="2570"/>
          </w:tcPr>
          <w:p>
            <w:r>
              <w:rPr>
                <w:sz w:val="15"/>
              </w:rPr>
              <w:t>Later</w:t>
            </w:r>
          </w:p>
        </w:tc>
        <w:tc>
          <w:tcPr>
            <w:tcW w:type="dxa" w:w="2570"/>
          </w:tcPr>
          <w:p>
            <w:r>
              <w:rPr>
                <w:sz w:val="15"/>
              </w:rPr>
              <w:t>Long-running resumable business workflows</w:t>
            </w:r>
          </w:p>
        </w:tc>
      </w:tr>
      <w:tr>
        <w:tc>
          <w:tcPr>
            <w:tcW w:type="dxa" w:w="2570"/>
          </w:tcPr>
          <w:p>
            <w:r>
              <w:rPr>
                <w:sz w:val="15"/>
              </w:rPr>
              <w:t>Vector search</w:t>
            </w:r>
          </w:p>
        </w:tc>
        <w:tc>
          <w:tcPr>
            <w:tcW w:type="dxa" w:w="2570"/>
          </w:tcPr>
          <w:p>
            <w:r>
              <w:rPr>
                <w:sz w:val="15"/>
              </w:rPr>
              <w:t>pgvector</w:t>
            </w:r>
          </w:p>
        </w:tc>
        <w:tc>
          <w:tcPr>
            <w:tcW w:type="dxa" w:w="2570"/>
          </w:tcPr>
          <w:p>
            <w:r>
              <w:rPr>
                <w:sz w:val="15"/>
              </w:rPr>
              <w:t>RAG phase</w:t>
            </w:r>
          </w:p>
        </w:tc>
        <w:tc>
          <w:tcPr>
            <w:tcW w:type="dxa" w:w="2570"/>
          </w:tcPr>
          <w:p>
            <w:r>
              <w:rPr>
                <w:sz w:val="15"/>
              </w:rPr>
              <w:t>Co-locate vectors with authorization metadata</w:t>
            </w:r>
          </w:p>
        </w:tc>
      </w:tr>
      <w:tr>
        <w:tc>
          <w:tcPr>
            <w:tcW w:type="dxa" w:w="2570"/>
          </w:tcPr>
          <w:p>
            <w:r>
              <w:rPr>
                <w:sz w:val="15"/>
              </w:rPr>
              <w:t>Cache/ephemeral</w:t>
            </w:r>
          </w:p>
        </w:tc>
        <w:tc>
          <w:tcPr>
            <w:tcW w:type="dxa" w:w="2570"/>
          </w:tcPr>
          <w:p>
            <w:r>
              <w:rPr>
                <w:sz w:val="15"/>
              </w:rPr>
              <w:t>Redis 8.x</w:t>
            </w:r>
          </w:p>
        </w:tc>
        <w:tc>
          <w:tcPr>
            <w:tcW w:type="dxa" w:w="2570"/>
          </w:tcPr>
          <w:p>
            <w:r>
              <w:rPr>
                <w:sz w:val="15"/>
              </w:rPr>
              <w:t>Only when needed</w:t>
            </w:r>
          </w:p>
        </w:tc>
        <w:tc>
          <w:tcPr>
            <w:tcW w:type="dxa" w:w="2570"/>
          </w:tcPr>
          <w:p>
            <w:r>
              <w:rPr>
                <w:sz w:val="15"/>
              </w:rPr>
              <w:t>Low-latency distributed ephemeral state</w:t>
            </w:r>
          </w:p>
        </w:tc>
      </w:tr>
      <w:tr>
        <w:tc>
          <w:tcPr>
            <w:tcW w:type="dxa" w:w="2570"/>
          </w:tcPr>
          <w:p>
            <w:r>
              <w:rPr>
                <w:sz w:val="15"/>
              </w:rPr>
              <w:t>Event streaming</w:t>
            </w:r>
          </w:p>
        </w:tc>
        <w:tc>
          <w:tcPr>
            <w:tcW w:type="dxa" w:w="2570"/>
          </w:tcPr>
          <w:p>
            <w:r>
              <w:rPr>
                <w:sz w:val="15"/>
              </w:rPr>
              <w:t>Apache Kafka 4.x</w:t>
            </w:r>
          </w:p>
        </w:tc>
        <w:tc>
          <w:tcPr>
            <w:tcW w:type="dxa" w:w="2570"/>
          </w:tcPr>
          <w:p>
            <w:r>
              <w:rPr>
                <w:sz w:val="15"/>
              </w:rPr>
              <w:t>Later</w:t>
            </w:r>
          </w:p>
        </w:tc>
        <w:tc>
          <w:tcPr>
            <w:tcW w:type="dxa" w:w="2570"/>
          </w:tcPr>
          <w:p>
            <w:r>
              <w:rPr>
                <w:sz w:val="15"/>
              </w:rPr>
              <w:t>Replayable high-volume event backbone</w:t>
            </w:r>
          </w:p>
        </w:tc>
      </w:tr>
      <w:tr>
        <w:tc>
          <w:tcPr>
            <w:tcW w:type="dxa" w:w="2570"/>
          </w:tcPr>
          <w:p>
            <w:r>
              <w:rPr>
                <w:sz w:val="15"/>
              </w:rPr>
              <w:t>Observability</w:t>
            </w:r>
          </w:p>
        </w:tc>
        <w:tc>
          <w:tcPr>
            <w:tcW w:type="dxa" w:w="2570"/>
          </w:tcPr>
          <w:p>
            <w:r>
              <w:rPr>
                <w:sz w:val="15"/>
              </w:rPr>
              <w:t>OpenTelemetry + Prometheus + Grafana</w:t>
            </w:r>
          </w:p>
        </w:tc>
        <w:tc>
          <w:tcPr>
            <w:tcW w:type="dxa" w:w="2570"/>
          </w:tcPr>
          <w:p>
            <w:r>
              <w:rPr>
                <w:sz w:val="15"/>
              </w:rPr>
              <w:t>Progressive</w:t>
            </w:r>
          </w:p>
        </w:tc>
        <w:tc>
          <w:tcPr>
            <w:tcW w:type="dxa" w:w="2570"/>
          </w:tcPr>
          <w:p>
            <w:r>
              <w:rPr>
                <w:sz w:val="15"/>
              </w:rPr>
              <w:t>Vendor-neutral telemetry</w:t>
            </w:r>
          </w:p>
        </w:tc>
      </w:tr>
      <w:tr>
        <w:tc>
          <w:tcPr>
            <w:tcW w:type="dxa" w:w="2570"/>
          </w:tcPr>
          <w:p>
            <w:r>
              <w:rPr>
                <w:sz w:val="15"/>
              </w:rPr>
              <w:t>Performance</w:t>
            </w:r>
          </w:p>
        </w:tc>
        <w:tc>
          <w:tcPr>
            <w:tcW w:type="dxa" w:w="2570"/>
          </w:tcPr>
          <w:p>
            <w:r>
              <w:rPr>
                <w:sz w:val="15"/>
              </w:rPr>
              <w:t>Grafana k6</w:t>
            </w:r>
          </w:p>
        </w:tc>
        <w:tc>
          <w:tcPr>
            <w:tcW w:type="dxa" w:w="2570"/>
          </w:tcPr>
          <w:p>
            <w:r>
              <w:rPr>
                <w:sz w:val="15"/>
              </w:rPr>
              <w:t>MVP-0</w:t>
            </w:r>
          </w:p>
        </w:tc>
        <w:tc>
          <w:tcPr>
            <w:tcW w:type="dxa" w:w="2570"/>
          </w:tcPr>
          <w:p>
            <w:r>
              <w:rPr>
                <w:sz w:val="15"/>
              </w:rPr>
              <w:t>Load/stress/spike/soak</w:t>
            </w:r>
          </w:p>
        </w:tc>
      </w:tr>
      <w:tr>
        <w:tc>
          <w:tcPr>
            <w:tcW w:type="dxa" w:w="2570"/>
          </w:tcPr>
          <w:p>
            <w:r>
              <w:rPr>
                <w:sz w:val="15"/>
              </w:rPr>
              <w:t>CI/CD</w:t>
            </w:r>
          </w:p>
        </w:tc>
        <w:tc>
          <w:tcPr>
            <w:tcW w:type="dxa" w:w="2570"/>
          </w:tcPr>
          <w:p>
            <w:r>
              <w:rPr>
                <w:sz w:val="15"/>
              </w:rPr>
              <w:t>GitHub Actions + GHCR</w:t>
            </w:r>
          </w:p>
        </w:tc>
        <w:tc>
          <w:tcPr>
            <w:tcW w:type="dxa" w:w="2570"/>
          </w:tcPr>
          <w:p>
            <w:r>
              <w:rPr>
                <w:sz w:val="15"/>
              </w:rPr>
              <w:t>MVP-0</w:t>
            </w:r>
          </w:p>
        </w:tc>
        <w:tc>
          <w:tcPr>
            <w:tcW w:type="dxa" w:w="2570"/>
          </w:tcPr>
          <w:p>
            <w:r>
              <w:rPr>
                <w:sz w:val="15"/>
              </w:rPr>
              <w:t>Repository-native delivery</w:t>
            </w:r>
          </w:p>
        </w:tc>
      </w:tr>
      <w:tr>
        <w:tc>
          <w:tcPr>
            <w:tcW w:type="dxa" w:w="2570"/>
          </w:tcPr>
          <w:p>
            <w:r>
              <w:rPr>
                <w:sz w:val="15"/>
              </w:rPr>
              <w:t>Security scan</w:t>
            </w:r>
          </w:p>
        </w:tc>
        <w:tc>
          <w:tcPr>
            <w:tcW w:type="dxa" w:w="2570"/>
          </w:tcPr>
          <w:p>
            <w:r>
              <w:rPr>
                <w:sz w:val="15"/>
              </w:rPr>
              <w:t>Trivy + secret scanner</w:t>
            </w:r>
          </w:p>
        </w:tc>
        <w:tc>
          <w:tcPr>
            <w:tcW w:type="dxa" w:w="2570"/>
          </w:tcPr>
          <w:p>
            <w:r>
              <w:rPr>
                <w:sz w:val="15"/>
              </w:rPr>
              <w:t>MVP-0</w:t>
            </w:r>
          </w:p>
        </w:tc>
        <w:tc>
          <w:tcPr>
            <w:tcW w:type="dxa" w:w="2570"/>
          </w:tcPr>
          <w:p>
            <w:r>
              <w:rPr>
                <w:sz w:val="15"/>
              </w:rPr>
              <w:t>Container/dependency/SBOM controls</w:t>
            </w:r>
          </w:p>
        </w:tc>
      </w:tr>
      <w:tr>
        <w:tc>
          <w:tcPr>
            <w:tcW w:type="dxa" w:w="2570"/>
          </w:tcPr>
          <w:p>
            <w:r>
              <w:rPr>
                <w:sz w:val="15"/>
              </w:rPr>
              <w:t>Runtime local</w:t>
            </w:r>
          </w:p>
        </w:tc>
        <w:tc>
          <w:tcPr>
            <w:tcW w:type="dxa" w:w="2570"/>
          </w:tcPr>
          <w:p>
            <w:r>
              <w:rPr>
                <w:sz w:val="15"/>
              </w:rPr>
              <w:t>Docker Compose</w:t>
            </w:r>
          </w:p>
        </w:tc>
        <w:tc>
          <w:tcPr>
            <w:tcW w:type="dxa" w:w="2570"/>
          </w:tcPr>
          <w:p>
            <w:r>
              <w:rPr>
                <w:sz w:val="15"/>
              </w:rPr>
              <w:t>MVP-0</w:t>
            </w:r>
          </w:p>
        </w:tc>
        <w:tc>
          <w:tcPr>
            <w:tcW w:type="dxa" w:w="2570"/>
          </w:tcPr>
          <w:p>
            <w:r>
              <w:rPr>
                <w:sz w:val="15"/>
              </w:rPr>
              <w:t>Low complexity</w:t>
            </w:r>
          </w:p>
        </w:tc>
      </w:tr>
      <w:tr>
        <w:tc>
          <w:tcPr>
            <w:tcW w:type="dxa" w:w="2570"/>
          </w:tcPr>
          <w:p>
            <w:r>
              <w:rPr>
                <w:sz w:val="15"/>
              </w:rPr>
              <w:t>Runtime production</w:t>
            </w:r>
          </w:p>
        </w:tc>
        <w:tc>
          <w:tcPr>
            <w:tcW w:type="dxa" w:w="2570"/>
          </w:tcPr>
          <w:p>
            <w:r>
              <w:rPr>
                <w:sz w:val="15"/>
              </w:rPr>
              <w:t>AWS EKS + Argo CD</w:t>
            </w:r>
          </w:p>
        </w:tc>
        <w:tc>
          <w:tcPr>
            <w:tcW w:type="dxa" w:w="2570"/>
          </w:tcPr>
          <w:p>
            <w:r>
              <w:rPr>
                <w:sz w:val="15"/>
              </w:rPr>
              <w:t>Later</w:t>
            </w:r>
          </w:p>
        </w:tc>
        <w:tc>
          <w:tcPr>
            <w:tcW w:type="dxa" w:w="2570"/>
          </w:tcPr>
          <w:p>
            <w:r>
              <w:rPr>
                <w:sz w:val="15"/>
              </w:rPr>
              <w:t>Only when Kubernetes needs are real</w:t>
            </w:r>
          </w:p>
        </w:tc>
      </w:tr>
    </w:tbl>
    <w:p>
      <w:pPr>
        <w:pStyle w:val="Heading1"/>
      </w:pPr>
      <w:r>
        <w:t>4. Java Platform</w:t>
      </w:r>
    </w:p>
    <w:p>
      <w:pPr>
        <w:pStyle w:val="Heading2"/>
      </w:pPr>
      <w:r>
        <w:t>4.1 Java 25 LTS</w:t>
      </w:r>
    </w:p>
    <w:p>
      <w:r>
        <w:t>Recommend Java 25 for greenfield RAMALS development, with Java 21 as a fallback if a third-party dependency or organizational runtime policy requires it. JDK 25 reached GA in September 2025 and is an LTS line from most vendors [S1]. Spring Boot 4.1 supports Java 17 through Java 26 [S2].</w:t>
      </w:r>
    </w:p>
    <w:p>
      <w:pPr>
        <w:pStyle w:val="ListBullet"/>
      </w:pPr>
      <w:r>
        <w:t>Modern LTS baseline for a long-lived platform.</w:t>
      </w:r>
    </w:p>
    <w:p>
      <w:pPr>
        <w:pStyle w:val="ListBullet"/>
      </w:pPr>
      <w:r>
        <w:t>Excellent fit for transaction-heavy, security-sensitive and deterministic logic.</w:t>
      </w:r>
    </w:p>
    <w:p>
      <w:pPr>
        <w:pStyle w:val="ListBullet"/>
      </w:pPr>
      <w:r>
        <w:t>Mature JVM diagnostics, profiling and observability.</w:t>
      </w:r>
    </w:p>
    <w:p>
      <w:pPr>
        <w:pStyle w:val="ListBullet"/>
      </w:pPr>
      <w:r>
        <w:t>Virtual threads and modern concurrency tools are available for suitable I/O workloads.</w:t>
      </w:r>
    </w:p>
    <w:p>
      <w:pPr>
        <w:pStyle w:val="ListBullet"/>
      </w:pPr>
      <w:r>
        <w:t>Avoid preview features in authoritative production logic unless an ADR explicitly approves them.</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Alternative</w:t>
            </w:r>
          </w:p>
        </w:tc>
        <w:tc>
          <w:tcPr>
            <w:tcW w:type="dxa" w:w="3427"/>
          </w:tcPr>
          <w:p>
            <w:r>
              <w:rPr>
                <w:b/>
                <w:sz w:val="16"/>
              </w:rPr>
              <w:t>Strength</w:t>
            </w:r>
          </w:p>
        </w:tc>
        <w:tc>
          <w:tcPr>
            <w:tcW w:type="dxa" w:w="3427"/>
          </w:tcPr>
          <w:p>
            <w:r>
              <w:rPr>
                <w:b/>
                <w:sz w:val="16"/>
              </w:rPr>
              <w:t>Why not primary</w:t>
            </w:r>
          </w:p>
        </w:tc>
      </w:tr>
      <w:tr>
        <w:tc>
          <w:tcPr>
            <w:tcW w:type="dxa" w:w="3427"/>
          </w:tcPr>
          <w:p>
            <w:r>
              <w:rPr>
                <w:sz w:val="16"/>
              </w:rPr>
              <w:t>Java 21</w:t>
            </w:r>
          </w:p>
        </w:tc>
        <w:tc>
          <w:tcPr>
            <w:tcW w:type="dxa" w:w="3427"/>
          </w:tcPr>
          <w:p>
            <w:r>
              <w:rPr>
                <w:sz w:val="16"/>
              </w:rPr>
              <w:t>Previous LTS with huge ecosystem maturity</w:t>
            </w:r>
          </w:p>
        </w:tc>
        <w:tc>
          <w:tcPr>
            <w:tcW w:type="dxa" w:w="3427"/>
          </w:tcPr>
          <w:p>
            <w:r>
              <w:rPr>
                <w:sz w:val="16"/>
              </w:rPr>
              <w:t>Excellent fallback; greenfield 2026 can start on newer LTS</w:t>
            </w:r>
          </w:p>
        </w:tc>
      </w:tr>
      <w:tr>
        <w:tc>
          <w:tcPr>
            <w:tcW w:type="dxa" w:w="3427"/>
          </w:tcPr>
          <w:p>
            <w:r>
              <w:rPr>
                <w:sz w:val="16"/>
              </w:rPr>
              <w:t>Kotlin</w:t>
            </w:r>
          </w:p>
        </w:tc>
        <w:tc>
          <w:tcPr>
            <w:tcW w:type="dxa" w:w="3427"/>
          </w:tcPr>
          <w:p>
            <w:r>
              <w:rPr>
                <w:sz w:val="16"/>
              </w:rPr>
              <w:t>Concise and expressive JVM language</w:t>
            </w:r>
          </w:p>
        </w:tc>
        <w:tc>
          <w:tcPr>
            <w:tcW w:type="dxa" w:w="3427"/>
          </w:tcPr>
          <w:p>
            <w:r>
              <w:rPr>
                <w:sz w:val="16"/>
              </w:rPr>
              <w:t>Adds another language without solving a RAMALS need</w:t>
            </w:r>
          </w:p>
        </w:tc>
      </w:tr>
      <w:tr>
        <w:tc>
          <w:tcPr>
            <w:tcW w:type="dxa" w:w="3427"/>
          </w:tcPr>
          <w:p>
            <w:r>
              <w:rPr>
                <w:sz w:val="16"/>
              </w:rPr>
              <w:t>Go</w:t>
            </w:r>
          </w:p>
        </w:tc>
        <w:tc>
          <w:tcPr>
            <w:tcW w:type="dxa" w:w="3427"/>
          </w:tcPr>
          <w:p>
            <w:r>
              <w:rPr>
                <w:sz w:val="16"/>
              </w:rPr>
              <w:t>Lean deployment and concurrency</w:t>
            </w:r>
          </w:p>
        </w:tc>
        <w:tc>
          <w:tcPr>
            <w:tcW w:type="dxa" w:w="3427"/>
          </w:tcPr>
          <w:p>
            <w:r>
              <w:rPr>
                <w:sz w:val="16"/>
              </w:rPr>
              <w:t>Less aligned with current JVM domain/security/data ecosystem</w:t>
            </w:r>
          </w:p>
        </w:tc>
      </w:tr>
      <w:tr>
        <w:tc>
          <w:tcPr>
            <w:tcW w:type="dxa" w:w="3427"/>
          </w:tcPr>
          <w:p>
            <w:r>
              <w:rPr>
                <w:sz w:val="16"/>
              </w:rPr>
              <w:t>.NET/C#</w:t>
            </w:r>
          </w:p>
        </w:tc>
        <w:tc>
          <w:tcPr>
            <w:tcW w:type="dxa" w:w="3427"/>
          </w:tcPr>
          <w:p>
            <w:r>
              <w:rPr>
                <w:sz w:val="16"/>
              </w:rPr>
              <w:t>Excellent enterprise stack</w:t>
            </w:r>
          </w:p>
        </w:tc>
        <w:tc>
          <w:tcPr>
            <w:tcW w:type="dxa" w:w="3427"/>
          </w:tcPr>
          <w:p>
            <w:r>
              <w:rPr>
                <w:sz w:val="16"/>
              </w:rPr>
              <w:t>No compelling architectural advantage over Java here</w:t>
            </w:r>
          </w:p>
        </w:tc>
      </w:tr>
    </w:tbl>
    <w:p>
      <w:pPr>
        <w:pStyle w:val="Heading2"/>
      </w:pPr>
      <w:r>
        <w:t>4.2 Spring Boot 4.1</w:t>
      </w:r>
    </w:p>
    <w:p>
      <w:r>
        <w:t>Spring Boot is selected for the authoritative core because RAMALS benefits more from transactions, Spring Security, validation, data access, testability and enterprise integration than from chasing the smallest runtime footprint. Spring describes Boot as a framework for stand-alone production-grade applications [S3].</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Candidate</w:t>
            </w:r>
          </w:p>
        </w:tc>
        <w:tc>
          <w:tcPr>
            <w:tcW w:type="dxa" w:w="3427"/>
          </w:tcPr>
          <w:p>
            <w:r>
              <w:rPr>
                <w:b/>
                <w:sz w:val="16"/>
              </w:rPr>
              <w:t>Best at</w:t>
            </w:r>
          </w:p>
        </w:tc>
        <w:tc>
          <w:tcPr>
            <w:tcW w:type="dxa" w:w="3427"/>
          </w:tcPr>
          <w:p>
            <w:r>
              <w:rPr>
                <w:b/>
                <w:sz w:val="16"/>
              </w:rPr>
              <w:t>Decision</w:t>
            </w:r>
          </w:p>
        </w:tc>
      </w:tr>
      <w:tr>
        <w:tc>
          <w:tcPr>
            <w:tcW w:type="dxa" w:w="3427"/>
          </w:tcPr>
          <w:p>
            <w:r>
              <w:rPr>
                <w:sz w:val="16"/>
              </w:rPr>
              <w:t>Spring Boot</w:t>
            </w:r>
          </w:p>
        </w:tc>
        <w:tc>
          <w:tcPr>
            <w:tcW w:type="dxa" w:w="3427"/>
          </w:tcPr>
          <w:p>
            <w:r>
              <w:rPr>
                <w:sz w:val="16"/>
              </w:rPr>
              <w:t>Enterprise domain/security/transactions/integration</w:t>
            </w:r>
          </w:p>
        </w:tc>
        <w:tc>
          <w:tcPr>
            <w:tcW w:type="dxa" w:w="3427"/>
          </w:tcPr>
          <w:p>
            <w:r>
              <w:rPr>
                <w:sz w:val="16"/>
              </w:rPr>
              <w:t>SELECT</w:t>
            </w:r>
          </w:p>
        </w:tc>
      </w:tr>
      <w:tr>
        <w:tc>
          <w:tcPr>
            <w:tcW w:type="dxa" w:w="3427"/>
          </w:tcPr>
          <w:p>
            <w:r>
              <w:rPr>
                <w:sz w:val="16"/>
              </w:rPr>
              <w:t>Quarkus</w:t>
            </w:r>
          </w:p>
        </w:tc>
        <w:tc>
          <w:tcPr>
            <w:tcW w:type="dxa" w:w="3427"/>
          </w:tcPr>
          <w:p>
            <w:r>
              <w:rPr>
                <w:sz w:val="16"/>
              </w:rPr>
              <w:t>Fast startup and cloud-native footprint</w:t>
            </w:r>
          </w:p>
        </w:tc>
        <w:tc>
          <w:tcPr>
            <w:tcW w:type="dxa" w:w="3427"/>
          </w:tcPr>
          <w:p>
            <w:r>
              <w:rPr>
                <w:sz w:val="16"/>
              </w:rPr>
              <w:t>Strong alternative but not enough benefit to switch</w:t>
            </w:r>
          </w:p>
        </w:tc>
      </w:tr>
      <w:tr>
        <w:tc>
          <w:tcPr>
            <w:tcW w:type="dxa" w:w="3427"/>
          </w:tcPr>
          <w:p>
            <w:r>
              <w:rPr>
                <w:sz w:val="16"/>
              </w:rPr>
              <w:t>Micronaut</w:t>
            </w:r>
          </w:p>
        </w:tc>
        <w:tc>
          <w:tcPr>
            <w:tcW w:type="dxa" w:w="3427"/>
          </w:tcPr>
          <w:p>
            <w:r>
              <w:rPr>
                <w:sz w:val="16"/>
              </w:rPr>
              <w:t>Compile-time DI and efficient services</w:t>
            </w:r>
          </w:p>
        </w:tc>
        <w:tc>
          <w:tcPr>
            <w:tcW w:type="dxa" w:w="3427"/>
          </w:tcPr>
          <w:p>
            <w:r>
              <w:rPr>
                <w:sz w:val="16"/>
              </w:rPr>
              <w:t>Strong for smaller services; less compelling for core</w:t>
            </w:r>
          </w:p>
        </w:tc>
      </w:tr>
      <w:tr>
        <w:tc>
          <w:tcPr>
            <w:tcW w:type="dxa" w:w="3427"/>
          </w:tcPr>
          <w:p>
            <w:r>
              <w:rPr>
                <w:sz w:val="16"/>
              </w:rPr>
              <w:t>NestJS</w:t>
            </w:r>
          </w:p>
        </w:tc>
        <w:tc>
          <w:tcPr>
            <w:tcW w:type="dxa" w:w="3427"/>
          </w:tcPr>
          <w:p>
            <w:r>
              <w:rPr>
                <w:sz w:val="16"/>
              </w:rPr>
              <w:t>TypeScript backend productivity</w:t>
            </w:r>
          </w:p>
        </w:tc>
        <w:tc>
          <w:tcPr>
            <w:tcW w:type="dxa" w:w="3427"/>
          </w:tcPr>
          <w:p>
            <w:r>
              <w:rPr>
                <w:sz w:val="16"/>
              </w:rPr>
              <w:t>Would move authoritative state into JS ecosystem</w:t>
            </w:r>
          </w:p>
        </w:tc>
      </w:tr>
      <w:tr>
        <w:tc>
          <w:tcPr>
            <w:tcW w:type="dxa" w:w="3427"/>
          </w:tcPr>
          <w:p>
            <w:r>
              <w:rPr>
                <w:sz w:val="16"/>
              </w:rPr>
              <w:t>Go</w:t>
            </w:r>
          </w:p>
        </w:tc>
        <w:tc>
          <w:tcPr>
            <w:tcW w:type="dxa" w:w="3427"/>
          </w:tcPr>
          <w:p>
            <w:r>
              <w:rPr>
                <w:sz w:val="16"/>
              </w:rPr>
              <w:t>Focused infrastructure services</w:t>
            </w:r>
          </w:p>
        </w:tc>
        <w:tc>
          <w:tcPr>
            <w:tcW w:type="dxa" w:w="3427"/>
          </w:tcPr>
          <w:p>
            <w:r>
              <w:rPr>
                <w:sz w:val="16"/>
              </w:rPr>
              <w:t>Potential later niche, not core platform</w:t>
            </w:r>
          </w:p>
        </w:tc>
      </w:tr>
    </w:tbl>
    <w:p>
      <w:pPr>
        <w:pStyle w:val="Heading1"/>
      </w:pPr>
      <w:r>
        <w:t>5. Python AI Platform</w:t>
      </w:r>
    </w:p>
    <w:p>
      <w:pPr>
        <w:pStyle w:val="Heading2"/>
      </w:pPr>
      <w:r>
        <w:t>5.1 Python 3.14</w:t>
      </w:r>
    </w:p>
    <w:p>
      <w:r>
        <w:t>Recommend Python 3.14.x for new AI services. Python.org lists 3.14.7 as stable as of August 2026 [S4]. Pin exact patch versions in CI and containers; upgrade through normal dependency/security review.</w:t>
      </w:r>
    </w:p>
    <w:p>
      <w:pPr>
        <w:pStyle w:val="ListBullet"/>
      </w:pPr>
      <w:r>
        <w:t>Strongest ecosystem coverage for LLM SDKs, RAG, embeddings, evaluation and agent frameworks.</w:t>
      </w:r>
    </w:p>
    <w:p>
      <w:pPr>
        <w:pStyle w:val="ListBullet"/>
      </w:pPr>
      <w:r>
        <w:t>Async I/O matches model/provider/tool call workloads well.</w:t>
      </w:r>
    </w:p>
    <w:p>
      <w:pPr>
        <w:pStyle w:val="ListBullet"/>
      </w:pPr>
      <w:r>
        <w:t>Keep CPU-heavy training or local-model serving outside the API service if introduced later.</w:t>
      </w:r>
    </w:p>
    <w:p>
      <w:pPr>
        <w:pStyle w:val="ListBullet"/>
      </w:pPr>
      <w:r>
        <w:t>Use static typing plus runtime validation aggressively.</w:t>
      </w:r>
    </w:p>
    <w:p>
      <w:pPr>
        <w:pStyle w:val="Heading2"/>
      </w:pPr>
      <w:r>
        <w:t>5.2 FastAPI + Pydantic</w:t>
      </w:r>
    </w:p>
    <w:p>
      <w:r>
        <w:t>FastAPI is the preferred Python API framework because it aligns naturally with typed async AI services. Official docs emphasize async/await and Pydantic-backed validation/OpenAPI [S5][S6]. Pydantic 2.x becomes the runtime contract boundary for tool arguments and structured AI outputs [S7].</w:t>
      </w:r>
    </w:p>
    <w:p>
      <w:pPr>
        <w:pStyle w:val="CodeBlock"/>
      </w:pPr>
      <w:r>
        <w:t>LLM / Agent output</w:t>
        <w:br/>
        <w:t xml:space="preserve">      |</w:t>
        <w:br/>
        <w:t xml:space="preserve">      v</w:t>
        <w:br/>
        <w:t>Pydantic schema validation</w:t>
        <w:br/>
        <w:t xml:space="preserve">      |</w:t>
        <w:br/>
        <w:t xml:space="preserve">      v</w:t>
        <w:br/>
        <w:t>Semantic / business validation</w:t>
        <w:br/>
        <w:t xml:space="preserve">      |</w:t>
        <w:br/>
        <w:t xml:space="preserve">      v</w:t>
        <w:br/>
        <w:t>Spring policy boundary or approved tool</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Candidate</w:t>
            </w:r>
          </w:p>
        </w:tc>
        <w:tc>
          <w:tcPr>
            <w:tcW w:type="dxa" w:w="3427"/>
          </w:tcPr>
          <w:p>
            <w:r>
              <w:rPr>
                <w:b/>
                <w:sz w:val="16"/>
              </w:rPr>
              <w:t>Strength</w:t>
            </w:r>
          </w:p>
        </w:tc>
        <w:tc>
          <w:tcPr>
            <w:tcW w:type="dxa" w:w="3427"/>
          </w:tcPr>
          <w:p>
            <w:r>
              <w:rPr>
                <w:b/>
                <w:sz w:val="16"/>
              </w:rPr>
              <w:t>Decision</w:t>
            </w:r>
          </w:p>
        </w:tc>
      </w:tr>
      <w:tr>
        <w:tc>
          <w:tcPr>
            <w:tcW w:type="dxa" w:w="3427"/>
          </w:tcPr>
          <w:p>
            <w:r>
              <w:rPr>
                <w:sz w:val="16"/>
              </w:rPr>
              <w:t>FastAPI</w:t>
            </w:r>
          </w:p>
        </w:tc>
        <w:tc>
          <w:tcPr>
            <w:tcW w:type="dxa" w:w="3427"/>
          </w:tcPr>
          <w:p>
            <w:r>
              <w:rPr>
                <w:sz w:val="16"/>
              </w:rPr>
              <w:t>Typed async API + Pydantic/OpenAPI + AI ecosystem</w:t>
            </w:r>
          </w:p>
        </w:tc>
        <w:tc>
          <w:tcPr>
            <w:tcW w:type="dxa" w:w="3427"/>
          </w:tcPr>
          <w:p>
            <w:r>
              <w:rPr>
                <w:sz w:val="16"/>
              </w:rPr>
              <w:t>SELECT</w:t>
            </w:r>
          </w:p>
        </w:tc>
      </w:tr>
      <w:tr>
        <w:tc>
          <w:tcPr>
            <w:tcW w:type="dxa" w:w="3427"/>
          </w:tcPr>
          <w:p>
            <w:r>
              <w:rPr>
                <w:sz w:val="16"/>
              </w:rPr>
              <w:t>Django/DRF</w:t>
            </w:r>
          </w:p>
        </w:tc>
        <w:tc>
          <w:tcPr>
            <w:tcW w:type="dxa" w:w="3427"/>
          </w:tcPr>
          <w:p>
            <w:r>
              <w:rPr>
                <w:sz w:val="16"/>
              </w:rPr>
              <w:t>Full web framework/admin/ORM</w:t>
            </w:r>
          </w:p>
        </w:tc>
        <w:tc>
          <w:tcPr>
            <w:tcW w:type="dxa" w:w="3427"/>
          </w:tcPr>
          <w:p>
            <w:r>
              <w:rPr>
                <w:sz w:val="16"/>
              </w:rPr>
              <w:t>Redundant beside Spring authoritative core</w:t>
            </w:r>
          </w:p>
        </w:tc>
      </w:tr>
      <w:tr>
        <w:tc>
          <w:tcPr>
            <w:tcW w:type="dxa" w:w="3427"/>
          </w:tcPr>
          <w:p>
            <w:r>
              <w:rPr>
                <w:sz w:val="16"/>
              </w:rPr>
              <w:t>Flask</w:t>
            </w:r>
          </w:p>
        </w:tc>
        <w:tc>
          <w:tcPr>
            <w:tcW w:type="dxa" w:w="3427"/>
          </w:tcPr>
          <w:p>
            <w:r>
              <w:rPr>
                <w:sz w:val="16"/>
              </w:rPr>
              <w:t>Minimal and flexible</w:t>
            </w:r>
          </w:p>
        </w:tc>
        <w:tc>
          <w:tcPr>
            <w:tcW w:type="dxa" w:w="3427"/>
          </w:tcPr>
          <w:p>
            <w:r>
              <w:rPr>
                <w:sz w:val="16"/>
              </w:rPr>
              <w:t>Too much assembly for typed production AI service</w:t>
            </w:r>
          </w:p>
        </w:tc>
      </w:tr>
      <w:tr>
        <w:tc>
          <w:tcPr>
            <w:tcW w:type="dxa" w:w="3427"/>
          </w:tcPr>
          <w:p>
            <w:r>
              <w:rPr>
                <w:sz w:val="16"/>
              </w:rPr>
              <w:t>Litestar</w:t>
            </w:r>
          </w:p>
        </w:tc>
        <w:tc>
          <w:tcPr>
            <w:tcW w:type="dxa" w:w="3427"/>
          </w:tcPr>
          <w:p>
            <w:r>
              <w:rPr>
                <w:sz w:val="16"/>
              </w:rPr>
              <w:t>Modern typed ASGI</w:t>
            </w:r>
          </w:p>
        </w:tc>
        <w:tc>
          <w:tcPr>
            <w:tcW w:type="dxa" w:w="3427"/>
          </w:tcPr>
          <w:p>
            <w:r>
              <w:rPr>
                <w:sz w:val="16"/>
              </w:rPr>
              <w:t>Good alternative, smaller ecosystem</w:t>
            </w:r>
          </w:p>
        </w:tc>
      </w:tr>
    </w:tbl>
    <w:p>
      <w:pPr>
        <w:pStyle w:val="Heading1"/>
      </w:pPr>
      <w:r>
        <w:t>6. Web Frontend</w:t>
      </w:r>
    </w:p>
    <w:p>
      <w:r>
        <w:t>Recommend React 19.2 + TypeScript + Vite for MVP-0. React 19.2 is the current documented line [S8]. RAMALS is primarily an authenticated application, so an SPA keeps the frontend simple and avoids introducing a Node server before there is a business reason.</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Option</w:t>
            </w:r>
          </w:p>
        </w:tc>
        <w:tc>
          <w:tcPr>
            <w:tcW w:type="dxa" w:w="3427"/>
          </w:tcPr>
          <w:p>
            <w:r>
              <w:rPr>
                <w:b/>
                <w:sz w:val="16"/>
              </w:rPr>
              <w:t>Use when</w:t>
            </w:r>
          </w:p>
        </w:tc>
        <w:tc>
          <w:tcPr>
            <w:tcW w:type="dxa" w:w="3427"/>
          </w:tcPr>
          <w:p>
            <w:r>
              <w:rPr>
                <w:b/>
                <w:sz w:val="16"/>
              </w:rPr>
              <w:t>Decision</w:t>
            </w:r>
          </w:p>
        </w:tc>
      </w:tr>
      <w:tr>
        <w:tc>
          <w:tcPr>
            <w:tcW w:type="dxa" w:w="3427"/>
          </w:tcPr>
          <w:p>
            <w:r>
              <w:rPr>
                <w:sz w:val="16"/>
              </w:rPr>
              <w:t>React + Vite</w:t>
            </w:r>
          </w:p>
        </w:tc>
        <w:tc>
          <w:tcPr>
            <w:tcW w:type="dxa" w:w="3427"/>
          </w:tcPr>
          <w:p>
            <w:r>
              <w:rPr>
                <w:sz w:val="16"/>
              </w:rPr>
              <w:t>Authenticated dashboard/workspace backed by Java APIs</w:t>
            </w:r>
          </w:p>
        </w:tc>
        <w:tc>
          <w:tcPr>
            <w:tcW w:type="dxa" w:w="3427"/>
          </w:tcPr>
          <w:p>
            <w:r>
              <w:rPr>
                <w:sz w:val="16"/>
              </w:rPr>
              <w:t>SELECT MVP-0</w:t>
            </w:r>
          </w:p>
        </w:tc>
      </w:tr>
      <w:tr>
        <w:tc>
          <w:tcPr>
            <w:tcW w:type="dxa" w:w="3427"/>
          </w:tcPr>
          <w:p>
            <w:r>
              <w:rPr>
                <w:sz w:val="16"/>
              </w:rPr>
              <w:t>Next.js App Router</w:t>
            </w:r>
          </w:p>
        </w:tc>
        <w:tc>
          <w:tcPr>
            <w:tcW w:type="dxa" w:w="3427"/>
          </w:tcPr>
          <w:p>
            <w:r>
              <w:rPr>
                <w:sz w:val="16"/>
              </w:rPr>
              <w:t>Public SEO, server components, Node BFF or SSR</w:t>
            </w:r>
          </w:p>
        </w:tc>
        <w:tc>
          <w:tcPr>
            <w:tcW w:type="dxa" w:w="3427"/>
          </w:tcPr>
          <w:p>
            <w:r>
              <w:rPr>
                <w:sz w:val="16"/>
              </w:rPr>
              <w:t>Reassess later</w:t>
            </w:r>
          </w:p>
        </w:tc>
      </w:tr>
      <w:tr>
        <w:tc>
          <w:tcPr>
            <w:tcW w:type="dxa" w:w="3427"/>
          </w:tcPr>
          <w:p>
            <w:r>
              <w:rPr>
                <w:sz w:val="16"/>
              </w:rPr>
              <w:t>Angular</w:t>
            </w:r>
          </w:p>
        </w:tc>
        <w:tc>
          <w:tcPr>
            <w:tcW w:type="dxa" w:w="3427"/>
          </w:tcPr>
          <w:p>
            <w:r>
              <w:rPr>
                <w:sz w:val="16"/>
              </w:rPr>
              <w:t>Highly opinionated enterprise UI</w:t>
            </w:r>
          </w:p>
        </w:tc>
        <w:tc>
          <w:tcPr>
            <w:tcW w:type="dxa" w:w="3427"/>
          </w:tcPr>
          <w:p>
            <w:r>
              <w:rPr>
                <w:sz w:val="16"/>
              </w:rPr>
              <w:t>Viable but not needed</w:t>
            </w:r>
          </w:p>
        </w:tc>
      </w:tr>
      <w:tr>
        <w:tc>
          <w:tcPr>
            <w:tcW w:type="dxa" w:w="3427"/>
          </w:tcPr>
          <w:p>
            <w:r>
              <w:rPr>
                <w:sz w:val="16"/>
              </w:rPr>
              <w:t>Vue/Nuxt</w:t>
            </w:r>
          </w:p>
        </w:tc>
        <w:tc>
          <w:tcPr>
            <w:tcW w:type="dxa" w:w="3427"/>
          </w:tcPr>
          <w:p>
            <w:r>
              <w:rPr>
                <w:sz w:val="16"/>
              </w:rPr>
              <w:t>Productive alternative</w:t>
            </w:r>
          </w:p>
        </w:tc>
        <w:tc>
          <w:tcPr>
            <w:tcW w:type="dxa" w:w="3427"/>
          </w:tcPr>
          <w:p>
            <w:r>
              <w:rPr>
                <w:sz w:val="16"/>
              </w:rPr>
              <w:t>No benefit large enough to switch</w:t>
            </w:r>
          </w:p>
        </w:tc>
      </w:tr>
    </w:tbl>
    <w:p>
      <w:r>
        <w:t>React deprecated Create React App for new projects and recommends using a framework or a modern build tool such as Vite [S9]. Next.js App Router is the preferred later option if SSR/public content/BFF requirements appear [S10].</w:t>
      </w:r>
    </w:p>
    <w:p>
      <w:pPr>
        <w:pStyle w:val="ListBullet"/>
      </w:pPr>
      <w:r>
        <w:t>Use a server-state library such as TanStack Query instead of copying backend truth into a global store.</w:t>
      </w:r>
    </w:p>
    <w:p>
      <w:pPr>
        <w:pStyle w:val="ListBullet"/>
      </w:pPr>
      <w:r>
        <w:t>Keep local UI state local.</w:t>
      </w:r>
    </w:p>
    <w:p>
      <w:pPr>
        <w:pStyle w:val="ListBullet"/>
      </w:pPr>
      <w:r>
        <w:t>No business data or long-lived bearer tokens in localStorage/sessionStorage.</w:t>
      </w:r>
    </w:p>
    <w:p>
      <w:pPr>
        <w:pStyle w:val="ListBullet"/>
      </w:pPr>
      <w:r>
        <w:t>Use an accessible component system but keep domain logic independent of the UI library.</w:t>
      </w:r>
    </w:p>
    <w:p>
      <w:pPr>
        <w:pStyle w:val="Heading1"/>
      </w:pPr>
      <w:r>
        <w:t>7. PostgreSQL as the Authoritative Data Platform</w:t>
      </w:r>
    </w:p>
    <w:p>
      <w:r>
        <w:t>Recommend PostgreSQL 18.x as the single authoritative database initially. PostgreSQL 18 is the current supported major line in official documentation [S11].</w:t>
      </w:r>
    </w:p>
    <w:p>
      <w:pPr>
        <w:pStyle w:val="ListBullet"/>
      </w:pPr>
      <w:r>
        <w:t>ACID transactions and referential constraints fit evidence, mastery, assessment and provenance.</w:t>
      </w:r>
    </w:p>
    <w:p>
      <w:pPr>
        <w:pStyle w:val="ListBullet"/>
      </w:pPr>
      <w:r>
        <w:t>JSONB covers controlled semi-structured data without introducing a second database.</w:t>
      </w:r>
    </w:p>
    <w:p>
      <w:pPr>
        <w:pStyle w:val="ListBullet"/>
      </w:pPr>
      <w:r>
        <w:t>Strong indexing, query planning, backup and managed-cloud ecosystem.</w:t>
      </w:r>
    </w:p>
    <w:p>
      <w:pPr>
        <w:pStyle w:val="ListBullet"/>
      </w:pPr>
      <w:r>
        <w:t>One authoritative data store reduces consistency and recovery risk.</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Alternative</w:t>
            </w:r>
          </w:p>
        </w:tc>
        <w:tc>
          <w:tcPr>
            <w:tcW w:type="dxa" w:w="3427"/>
          </w:tcPr>
          <w:p>
            <w:r>
              <w:rPr>
                <w:b/>
                <w:sz w:val="16"/>
              </w:rPr>
              <w:t>Why attractive</w:t>
            </w:r>
          </w:p>
        </w:tc>
        <w:tc>
          <w:tcPr>
            <w:tcW w:type="dxa" w:w="3427"/>
          </w:tcPr>
          <w:p>
            <w:r>
              <w:rPr>
                <w:b/>
                <w:sz w:val="16"/>
              </w:rPr>
              <w:t>Why not now</w:t>
            </w:r>
          </w:p>
        </w:tc>
      </w:tr>
      <w:tr>
        <w:tc>
          <w:tcPr>
            <w:tcW w:type="dxa" w:w="3427"/>
          </w:tcPr>
          <w:p>
            <w:r>
              <w:rPr>
                <w:sz w:val="16"/>
              </w:rPr>
              <w:t>MongoDB</w:t>
            </w:r>
          </w:p>
        </w:tc>
        <w:tc>
          <w:tcPr>
            <w:tcW w:type="dxa" w:w="3427"/>
          </w:tcPr>
          <w:p>
            <w:r>
              <w:rPr>
                <w:sz w:val="16"/>
              </w:rPr>
              <w:t>Flexible document model</w:t>
            </w:r>
          </w:p>
        </w:tc>
        <w:tc>
          <w:tcPr>
            <w:tcW w:type="dxa" w:w="3427"/>
          </w:tcPr>
          <w:p>
            <w:r>
              <w:rPr>
                <w:sz w:val="16"/>
              </w:rPr>
              <w:t>Core RAMALS state is relational and consistency-heavy</w:t>
            </w:r>
          </w:p>
        </w:tc>
      </w:tr>
      <w:tr>
        <w:tc>
          <w:tcPr>
            <w:tcW w:type="dxa" w:w="3427"/>
          </w:tcPr>
          <w:p>
            <w:r>
              <w:rPr>
                <w:sz w:val="16"/>
              </w:rPr>
              <w:t>MySQL</w:t>
            </w:r>
          </w:p>
        </w:tc>
        <w:tc>
          <w:tcPr>
            <w:tcW w:type="dxa" w:w="3427"/>
          </w:tcPr>
          <w:p>
            <w:r>
              <w:rPr>
                <w:sz w:val="16"/>
              </w:rPr>
              <w:t>Mature relational database</w:t>
            </w:r>
          </w:p>
        </w:tc>
        <w:tc>
          <w:tcPr>
            <w:tcW w:type="dxa" w:w="3427"/>
          </w:tcPr>
          <w:p>
            <w:r>
              <w:rPr>
                <w:sz w:val="16"/>
              </w:rPr>
              <w:t>PostgreSQL gives a stronger JSON/vector extension path</w:t>
            </w:r>
          </w:p>
        </w:tc>
      </w:tr>
      <w:tr>
        <w:tc>
          <w:tcPr>
            <w:tcW w:type="dxa" w:w="3427"/>
          </w:tcPr>
          <w:p>
            <w:r>
              <w:rPr>
                <w:sz w:val="16"/>
              </w:rPr>
              <w:t>CockroachDB</w:t>
            </w:r>
          </w:p>
        </w:tc>
        <w:tc>
          <w:tcPr>
            <w:tcW w:type="dxa" w:w="3427"/>
          </w:tcPr>
          <w:p>
            <w:r>
              <w:rPr>
                <w:sz w:val="16"/>
              </w:rPr>
              <w:t>Distributed SQL</w:t>
            </w:r>
          </w:p>
        </w:tc>
        <w:tc>
          <w:tcPr>
            <w:tcW w:type="dxa" w:w="3427"/>
          </w:tcPr>
          <w:p>
            <w:r>
              <w:rPr>
                <w:sz w:val="16"/>
              </w:rPr>
              <w:t>Premature distributed-database complexity</w:t>
            </w:r>
          </w:p>
        </w:tc>
      </w:tr>
      <w:tr>
        <w:tc>
          <w:tcPr>
            <w:tcW w:type="dxa" w:w="3427"/>
          </w:tcPr>
          <w:p>
            <w:r>
              <w:rPr>
                <w:sz w:val="16"/>
              </w:rPr>
              <w:t>DynamoDB</w:t>
            </w:r>
          </w:p>
        </w:tc>
        <w:tc>
          <w:tcPr>
            <w:tcW w:type="dxa" w:w="3427"/>
          </w:tcPr>
          <w:p>
            <w:r>
              <w:rPr>
                <w:sz w:val="16"/>
              </w:rPr>
              <w:t>Managed scale</w:t>
            </w:r>
          </w:p>
        </w:tc>
        <w:tc>
          <w:tcPr>
            <w:tcW w:type="dxa" w:w="3427"/>
          </w:tcPr>
          <w:p>
            <w:r>
              <w:rPr>
                <w:sz w:val="16"/>
              </w:rPr>
              <w:t>Vendor-specific modeling and poor fit for relational provenance</w:t>
            </w:r>
          </w:p>
        </w:tc>
      </w:tr>
    </w:tbl>
    <w:p>
      <w:pPr>
        <w:pStyle w:val="Heading1"/>
      </w:pPr>
      <w:r>
        <w:t>8. Vector Search and RAG</w:t>
      </w:r>
    </w:p>
    <w:p>
      <w:r>
        <w:t>Start with pgvector when RAG is introduced. pgvector stores vectors in PostgreSQL and supports exact and approximate nearest-neighbor search [S12]. This keeps embeddings near tenant/access/curriculum metadata and avoids an extra stateful system.</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Option</w:t>
            </w:r>
          </w:p>
        </w:tc>
        <w:tc>
          <w:tcPr>
            <w:tcW w:type="dxa" w:w="3427"/>
          </w:tcPr>
          <w:p>
            <w:r>
              <w:rPr>
                <w:b/>
                <w:sz w:val="16"/>
              </w:rPr>
              <w:t>Best fit</w:t>
            </w:r>
          </w:p>
        </w:tc>
        <w:tc>
          <w:tcPr>
            <w:tcW w:type="dxa" w:w="3427"/>
          </w:tcPr>
          <w:p>
            <w:r>
              <w:rPr>
                <w:b/>
                <w:sz w:val="16"/>
              </w:rPr>
              <w:t>Decision</w:t>
            </w:r>
          </w:p>
        </w:tc>
      </w:tr>
      <w:tr>
        <w:tc>
          <w:tcPr>
            <w:tcW w:type="dxa" w:w="3427"/>
          </w:tcPr>
          <w:p>
            <w:r>
              <w:rPr>
                <w:sz w:val="16"/>
              </w:rPr>
              <w:t>pgvector</w:t>
            </w:r>
          </w:p>
        </w:tc>
        <w:tc>
          <w:tcPr>
            <w:tcW w:type="dxa" w:w="3427"/>
          </w:tcPr>
          <w:p>
            <w:r>
              <w:rPr>
                <w:sz w:val="16"/>
              </w:rPr>
              <w:t>Early/mid-scale RAG with relational filters</w:t>
            </w:r>
          </w:p>
        </w:tc>
        <w:tc>
          <w:tcPr>
            <w:tcW w:type="dxa" w:w="3427"/>
          </w:tcPr>
          <w:p>
            <w:r>
              <w:rPr>
                <w:sz w:val="16"/>
              </w:rPr>
              <w:t>SELECT initially</w:t>
            </w:r>
          </w:p>
        </w:tc>
      </w:tr>
      <w:tr>
        <w:tc>
          <w:tcPr>
            <w:tcW w:type="dxa" w:w="3427"/>
          </w:tcPr>
          <w:p>
            <w:r>
              <w:rPr>
                <w:sz w:val="16"/>
              </w:rPr>
              <w:t>Qdrant</w:t>
            </w:r>
          </w:p>
        </w:tc>
        <w:tc>
          <w:tcPr>
            <w:tcW w:type="dxa" w:w="3427"/>
          </w:tcPr>
          <w:p>
            <w:r>
              <w:rPr>
                <w:sz w:val="16"/>
              </w:rPr>
              <w:t>Independent high-scale vector workload</w:t>
            </w:r>
          </w:p>
        </w:tc>
        <w:tc>
          <w:tcPr>
            <w:tcW w:type="dxa" w:w="3427"/>
          </w:tcPr>
          <w:p>
            <w:r>
              <w:rPr>
                <w:sz w:val="16"/>
              </w:rPr>
              <w:t>Evaluate after benchmarks</w:t>
            </w:r>
          </w:p>
        </w:tc>
      </w:tr>
      <w:tr>
        <w:tc>
          <w:tcPr>
            <w:tcW w:type="dxa" w:w="3427"/>
          </w:tcPr>
          <w:p>
            <w:r>
              <w:rPr>
                <w:sz w:val="16"/>
              </w:rPr>
              <w:t>Pinecone</w:t>
            </w:r>
          </w:p>
        </w:tc>
        <w:tc>
          <w:tcPr>
            <w:tcW w:type="dxa" w:w="3427"/>
          </w:tcPr>
          <w:p>
            <w:r>
              <w:rPr>
                <w:sz w:val="16"/>
              </w:rPr>
              <w:t>Managed vector operations</w:t>
            </w:r>
          </w:p>
        </w:tc>
        <w:tc>
          <w:tcPr>
            <w:tcW w:type="dxa" w:w="3427"/>
          </w:tcPr>
          <w:p>
            <w:r>
              <w:rPr>
                <w:sz w:val="16"/>
              </w:rPr>
              <w:t>Evaluate based on cost/compliance</w:t>
            </w:r>
          </w:p>
        </w:tc>
      </w:tr>
      <w:tr>
        <w:tc>
          <w:tcPr>
            <w:tcW w:type="dxa" w:w="3427"/>
          </w:tcPr>
          <w:p>
            <w:r>
              <w:rPr>
                <w:sz w:val="16"/>
              </w:rPr>
              <w:t>Weaviate</w:t>
            </w:r>
          </w:p>
        </w:tc>
        <w:tc>
          <w:tcPr>
            <w:tcW w:type="dxa" w:w="3427"/>
          </w:tcPr>
          <w:p>
            <w:r>
              <w:rPr>
                <w:sz w:val="16"/>
              </w:rPr>
              <w:t>Vector-native platform features</w:t>
            </w:r>
          </w:p>
        </w:tc>
        <w:tc>
          <w:tcPr>
            <w:tcW w:type="dxa" w:w="3427"/>
          </w:tcPr>
          <w:p>
            <w:r>
              <w:rPr>
                <w:sz w:val="16"/>
              </w:rPr>
              <w:t>Not required initially</w:t>
            </w:r>
          </w:p>
        </w:tc>
      </w:tr>
      <w:tr>
        <w:tc>
          <w:tcPr>
            <w:tcW w:type="dxa" w:w="3427"/>
          </w:tcPr>
          <w:p>
            <w:r>
              <w:rPr>
                <w:sz w:val="16"/>
              </w:rPr>
              <w:t>OpenSearch</w:t>
            </w:r>
          </w:p>
        </w:tc>
        <w:tc>
          <w:tcPr>
            <w:tcW w:type="dxa" w:w="3427"/>
          </w:tcPr>
          <w:p>
            <w:r>
              <w:rPr>
                <w:sz w:val="16"/>
              </w:rPr>
              <w:t>Existing enterprise search estate</w:t>
            </w:r>
          </w:p>
        </w:tc>
        <w:tc>
          <w:tcPr>
            <w:tcW w:type="dxa" w:w="3427"/>
          </w:tcPr>
          <w:p>
            <w:r>
              <w:rPr>
                <w:sz w:val="16"/>
              </w:rPr>
              <w:t>Strong alternative if already standardized</w:t>
            </w:r>
          </w:p>
        </w:tc>
      </w:tr>
    </w:tbl>
    <w:p>
      <w:r>
        <w:t>Move to a dedicated vector platform only when measured corpus size, QPS, filter complexity or latency proves pgvector insufficient.</w:t>
      </w:r>
    </w:p>
    <w:p>
      <w:pPr>
        <w:pStyle w:val="Heading1"/>
      </w:pPr>
      <w:r>
        <w:t>9. Identity and Access Management</w:t>
      </w:r>
    </w:p>
    <w:p>
      <w:r>
        <w:t>Keycloak 26.7.x is selected for MVP-0. Official documentation/downloads currently list 26.7.1 and provide standards-based identity capabilities [S13][S14].</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Option</w:t>
            </w:r>
          </w:p>
        </w:tc>
        <w:tc>
          <w:tcPr>
            <w:tcW w:type="dxa" w:w="3427"/>
          </w:tcPr>
          <w:p>
            <w:r>
              <w:rPr>
                <w:b/>
                <w:sz w:val="16"/>
              </w:rPr>
              <w:t>Strength</w:t>
            </w:r>
          </w:p>
        </w:tc>
        <w:tc>
          <w:tcPr>
            <w:tcW w:type="dxa" w:w="3427"/>
          </w:tcPr>
          <w:p>
            <w:r>
              <w:rPr>
                <w:b/>
                <w:sz w:val="16"/>
              </w:rPr>
              <w:t>Decision</w:t>
            </w:r>
          </w:p>
        </w:tc>
      </w:tr>
      <w:tr>
        <w:tc>
          <w:tcPr>
            <w:tcW w:type="dxa" w:w="3427"/>
          </w:tcPr>
          <w:p>
            <w:r>
              <w:rPr>
                <w:sz w:val="16"/>
              </w:rPr>
              <w:t>Keycloak</w:t>
            </w:r>
          </w:p>
        </w:tc>
        <w:tc>
          <w:tcPr>
            <w:tcW w:type="dxa" w:w="3427"/>
          </w:tcPr>
          <w:p>
            <w:r>
              <w:rPr>
                <w:sz w:val="16"/>
              </w:rPr>
              <w:t>Self-hosted OIDC/OAuth2/SAML, MFA, RBAC</w:t>
            </w:r>
          </w:p>
        </w:tc>
        <w:tc>
          <w:tcPr>
            <w:tcW w:type="dxa" w:w="3427"/>
          </w:tcPr>
          <w:p>
            <w:r>
              <w:rPr>
                <w:sz w:val="16"/>
              </w:rPr>
              <w:t>SELECT</w:t>
            </w:r>
          </w:p>
        </w:tc>
      </w:tr>
      <w:tr>
        <w:tc>
          <w:tcPr>
            <w:tcW w:type="dxa" w:w="3427"/>
          </w:tcPr>
          <w:p>
            <w:r>
              <w:rPr>
                <w:sz w:val="16"/>
              </w:rPr>
              <w:t>Auth0</w:t>
            </w:r>
          </w:p>
        </w:tc>
        <w:tc>
          <w:tcPr>
            <w:tcW w:type="dxa" w:w="3427"/>
          </w:tcPr>
          <w:p>
            <w:r>
              <w:rPr>
                <w:sz w:val="16"/>
              </w:rPr>
              <w:t>Excellent managed identity DX</w:t>
            </w:r>
          </w:p>
        </w:tc>
        <w:tc>
          <w:tcPr>
            <w:tcW w:type="dxa" w:w="3427"/>
          </w:tcPr>
          <w:p>
            <w:r>
              <w:rPr>
                <w:sz w:val="16"/>
              </w:rPr>
              <w:t>Valid SaaS alternative; vendor/cost tradeoff</w:t>
            </w:r>
          </w:p>
        </w:tc>
      </w:tr>
      <w:tr>
        <w:tc>
          <w:tcPr>
            <w:tcW w:type="dxa" w:w="3427"/>
          </w:tcPr>
          <w:p>
            <w:r>
              <w:rPr>
                <w:sz w:val="16"/>
              </w:rPr>
              <w:t>AWS Cognito</w:t>
            </w:r>
          </w:p>
        </w:tc>
        <w:tc>
          <w:tcPr>
            <w:tcW w:type="dxa" w:w="3427"/>
          </w:tcPr>
          <w:p>
            <w:r>
              <w:rPr>
                <w:sz w:val="16"/>
              </w:rPr>
              <w:t>AWS-native managed identity</w:t>
            </w:r>
          </w:p>
        </w:tc>
        <w:tc>
          <w:tcPr>
            <w:tcW w:type="dxa" w:w="3427"/>
          </w:tcPr>
          <w:p>
            <w:r>
              <w:rPr>
                <w:sz w:val="16"/>
              </w:rPr>
              <w:t>Reassess if platform becomes AWS-only</w:t>
            </w:r>
          </w:p>
        </w:tc>
      </w:tr>
      <w:tr>
        <w:tc>
          <w:tcPr>
            <w:tcW w:type="dxa" w:w="3427"/>
          </w:tcPr>
          <w:p>
            <w:r>
              <w:rPr>
                <w:sz w:val="16"/>
              </w:rPr>
              <w:t>Spring Authorization Server</w:t>
            </w:r>
          </w:p>
        </w:tc>
        <w:tc>
          <w:tcPr>
            <w:tcW w:type="dxa" w:w="3427"/>
          </w:tcPr>
          <w:p>
            <w:r>
              <w:rPr>
                <w:sz w:val="16"/>
              </w:rPr>
              <w:t>Maximum control</w:t>
            </w:r>
          </w:p>
        </w:tc>
        <w:tc>
          <w:tcPr>
            <w:tcW w:type="dxa" w:w="3427"/>
          </w:tcPr>
          <w:p>
            <w:r>
              <w:rPr>
                <w:sz w:val="16"/>
              </w:rPr>
              <w:t>Too much identity-product work for RAMALS</w:t>
            </w:r>
          </w:p>
        </w:tc>
      </w:tr>
    </w:tbl>
    <w:p>
      <w:pPr>
        <w:pStyle w:val="Heading1"/>
      </w:pPr>
      <w:r>
        <w:t>10. Temporal vs LangGraph - Different Jobs</w:t>
      </w:r>
    </w:p>
    <w:p>
      <w:r>
        <w:t>Do not choose between Temporal and LangGraph as if they are equivalent. They solve different layers.</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Concern</w:t>
            </w:r>
          </w:p>
        </w:tc>
        <w:tc>
          <w:tcPr>
            <w:tcW w:type="dxa" w:w="3427"/>
          </w:tcPr>
          <w:p>
            <w:r>
              <w:rPr>
                <w:b/>
                <w:sz w:val="16"/>
              </w:rPr>
              <w:t>Technology</w:t>
            </w:r>
          </w:p>
        </w:tc>
        <w:tc>
          <w:tcPr>
            <w:tcW w:type="dxa" w:w="3427"/>
          </w:tcPr>
          <w:p>
            <w:r>
              <w:rPr>
                <w:b/>
                <w:sz w:val="16"/>
              </w:rPr>
              <w:t>Reason</w:t>
            </w:r>
          </w:p>
        </w:tc>
      </w:tr>
      <w:tr>
        <w:tc>
          <w:tcPr>
            <w:tcW w:type="dxa" w:w="3427"/>
          </w:tcPr>
          <w:p>
            <w:r>
              <w:rPr>
                <w:sz w:val="16"/>
              </w:rPr>
              <w:t>Long-running authoritative learning/business workflow</w:t>
            </w:r>
          </w:p>
        </w:tc>
        <w:tc>
          <w:tcPr>
            <w:tcW w:type="dxa" w:w="3427"/>
          </w:tcPr>
          <w:p>
            <w:r>
              <w:rPr>
                <w:sz w:val="16"/>
              </w:rPr>
              <w:t>Temporal</w:t>
            </w:r>
          </w:p>
        </w:tc>
        <w:tc>
          <w:tcPr>
            <w:tcW w:type="dxa" w:w="3427"/>
          </w:tcPr>
          <w:p>
            <w:r>
              <w:rPr>
                <w:sz w:val="16"/>
              </w:rPr>
              <w:t>Durable execution and event history survive crashes/long waits [S15][S16]</w:t>
            </w:r>
          </w:p>
        </w:tc>
      </w:tr>
      <w:tr>
        <w:tc>
          <w:tcPr>
            <w:tcW w:type="dxa" w:w="3427"/>
          </w:tcPr>
          <w:p>
            <w:r>
              <w:rPr>
                <w:sz w:val="16"/>
              </w:rPr>
              <w:t>Agent reasoning/tool graph</w:t>
            </w:r>
          </w:p>
        </w:tc>
        <w:tc>
          <w:tcPr>
            <w:tcW w:type="dxa" w:w="3427"/>
          </w:tcPr>
          <w:p>
            <w:r>
              <w:rPr>
                <w:sz w:val="16"/>
              </w:rPr>
              <w:t>LangGraph</w:t>
            </w:r>
          </w:p>
        </w:tc>
        <w:tc>
          <w:tcPr>
            <w:tcW w:type="dxa" w:w="3427"/>
          </w:tcPr>
          <w:p>
            <w:r>
              <w:rPr>
                <w:sz w:val="16"/>
              </w:rPr>
              <w:t>Durable graph state, persistence and HITL [S17][S18]</w:t>
            </w:r>
          </w:p>
        </w:tc>
      </w:tr>
      <w:tr>
        <w:tc>
          <w:tcPr>
            <w:tcW w:type="dxa" w:w="3427"/>
          </w:tcPr>
          <w:p>
            <w:r>
              <w:rPr>
                <w:sz w:val="16"/>
              </w:rPr>
              <w:t>Authoritative learner/business state</w:t>
            </w:r>
          </w:p>
        </w:tc>
        <w:tc>
          <w:tcPr>
            <w:tcW w:type="dxa" w:w="3427"/>
          </w:tcPr>
          <w:p>
            <w:r>
              <w:rPr>
                <w:sz w:val="16"/>
              </w:rPr>
              <w:t>Spring Boot + PostgreSQL</w:t>
            </w:r>
          </w:p>
        </w:tc>
        <w:tc>
          <w:tcPr>
            <w:tcW w:type="dxa" w:w="3427"/>
          </w:tcPr>
          <w:p>
            <w:r>
              <w:rPr>
                <w:sz w:val="16"/>
              </w:rPr>
              <w:t>Deterministic source of truth</w:t>
            </w:r>
          </w:p>
        </w:tc>
      </w:tr>
    </w:tbl>
    <w:p>
      <w:pPr>
        <w:pStyle w:val="CodeBlock"/>
      </w:pPr>
      <w:r>
        <w:t>Temporal</w:t>
        <w:br/>
        <w:t>LearningSession -&gt; wait hours/days -&gt; call services -&gt; invoke AI activity -&gt; wait -&gt; retry/resume</w:t>
        <w:br/>
        <w:br/>
        <w:t>LangGraph inside AI activity</w:t>
        <w:br/>
        <w:t>Goal -&gt; agent state -&gt; model/tool -&gt; policy/HITL -&gt; validated proposal</w:t>
      </w:r>
    </w:p>
    <w:p>
      <w:r>
        <w:t>MVP-0 uses neither. LangGraph enters with agents. Temporal enters only when long-running cross-service workflow complexity exceeds the value of simple persisted state machines/jobs.</w:t>
      </w:r>
    </w:p>
    <w:p>
      <w:pPr>
        <w:pStyle w:val="Heading1"/>
      </w:pPr>
      <w:r>
        <w:t>11. Redis - Demand Driven</w:t>
      </w:r>
    </w:p>
    <w:p>
      <w:r>
        <w:t>Do not add Redis just because it is common.</w:t>
      </w:r>
    </w:p>
    <w:p>
      <w:pPr>
        <w:pStyle w:val="ListBullet"/>
      </w:pPr>
      <w:r>
        <w:t>Good future uses: distributed rate limits, short-lived cache, idempotency helpers, ephemeral coordination and temporary workflow data.</w:t>
      </w:r>
    </w:p>
    <w:p>
      <w:pPr>
        <w:pStyle w:val="ListBullet"/>
      </w:pPr>
      <w:r>
        <w:t>Never store authoritative mastery/evidence/provenance only in Redis.</w:t>
      </w:r>
    </w:p>
    <w:p>
      <w:pPr>
        <w:pStyle w:val="ListBullet"/>
      </w:pPr>
      <w:r>
        <w:t>Use in-process cache first if a single instance meets targets.</w:t>
      </w:r>
    </w:p>
    <w:p>
      <w:pPr>
        <w:pStyle w:val="ListBullet"/>
      </w:pPr>
      <w:r>
        <w:t>When Redis is introduced, explicitly choose persistence expectations; Redis documents multiple persistence modes [S19].</w:t>
      </w:r>
    </w:p>
    <w:p>
      <w:pPr>
        <w:pStyle w:val="Heading1"/>
      </w:pPr>
      <w:r>
        <w:t>12. Kafka - Subject First, Platform Later</w:t>
      </w:r>
    </w:p>
    <w:p>
      <w:r>
        <w:t>Kafka is the first learning domain, but it is not automatically a RAMALS platform dependency. Kafka is a distributed event-streaming platform; the official release line is 4.x, including 4.3.1 in June 2026 [S20][S21].</w:t>
      </w:r>
    </w:p>
    <w:p>
      <w:r>
        <w:t>Add Kafka to the platform when at least one real requirement exists:</w:t>
      </w:r>
    </w:p>
    <w:p>
      <w:pPr>
        <w:pStyle w:val="ListBullet"/>
      </w:pPr>
      <w:r>
        <w:t>High-volume immutable learning events with several independent consumers.</w:t>
      </w:r>
    </w:p>
    <w:p>
      <w:pPr>
        <w:pStyle w:val="ListBullet"/>
      </w:pPr>
      <w:r>
        <w:t>Replayable research/analytics pipelines.</w:t>
      </w:r>
    </w:p>
    <w:p>
      <w:pPr>
        <w:pStyle w:val="ListBullet"/>
      </w:pPr>
      <w:r>
        <w:t>Cross-service event fan-out with retention and replay.</w:t>
      </w:r>
    </w:p>
    <w:p>
      <w:pPr>
        <w:pStyle w:val="ListBullet"/>
      </w:pPr>
      <w:r>
        <w:t>Event-driven lab/notification workflows that need durable streaming semantics.</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Alternative</w:t>
            </w:r>
          </w:p>
        </w:tc>
        <w:tc>
          <w:tcPr>
            <w:tcW w:type="dxa" w:w="3427"/>
          </w:tcPr>
          <w:p>
            <w:r>
              <w:rPr>
                <w:b/>
                <w:sz w:val="16"/>
              </w:rPr>
              <w:t>Best fit</w:t>
            </w:r>
          </w:p>
        </w:tc>
        <w:tc>
          <w:tcPr>
            <w:tcW w:type="dxa" w:w="3427"/>
          </w:tcPr>
          <w:p>
            <w:r>
              <w:rPr>
                <w:b/>
                <w:sz w:val="16"/>
              </w:rPr>
              <w:t>Decision</w:t>
            </w:r>
          </w:p>
        </w:tc>
      </w:tr>
      <w:tr>
        <w:tc>
          <w:tcPr>
            <w:tcW w:type="dxa" w:w="3427"/>
          </w:tcPr>
          <w:p>
            <w:r>
              <w:rPr>
                <w:sz w:val="16"/>
              </w:rPr>
              <w:t>PostgreSQL outbox</w:t>
            </w:r>
          </w:p>
        </w:tc>
        <w:tc>
          <w:tcPr>
            <w:tcW w:type="dxa" w:w="3427"/>
          </w:tcPr>
          <w:p>
            <w:r>
              <w:rPr>
                <w:sz w:val="16"/>
              </w:rPr>
              <w:t>Reliable modest-volume domain events</w:t>
            </w:r>
          </w:p>
        </w:tc>
        <w:tc>
          <w:tcPr>
            <w:tcW w:type="dxa" w:w="3427"/>
          </w:tcPr>
          <w:p>
            <w:r>
              <w:rPr>
                <w:sz w:val="16"/>
              </w:rPr>
              <w:t>Preferred first step</w:t>
            </w:r>
          </w:p>
        </w:tc>
      </w:tr>
      <w:tr>
        <w:tc>
          <w:tcPr>
            <w:tcW w:type="dxa" w:w="3427"/>
          </w:tcPr>
          <w:p>
            <w:r>
              <w:rPr>
                <w:sz w:val="16"/>
              </w:rPr>
              <w:t>Kafka</w:t>
            </w:r>
          </w:p>
        </w:tc>
        <w:tc>
          <w:tcPr>
            <w:tcW w:type="dxa" w:w="3427"/>
          </w:tcPr>
          <w:p>
            <w:r>
              <w:rPr>
                <w:sz w:val="16"/>
              </w:rPr>
              <w:t>Replayable high-throughput streams</w:t>
            </w:r>
          </w:p>
        </w:tc>
        <w:tc>
          <w:tcPr>
            <w:tcW w:type="dxa" w:w="3427"/>
          </w:tcPr>
          <w:p>
            <w:r>
              <w:rPr>
                <w:sz w:val="16"/>
              </w:rPr>
              <w:t>Add when justified</w:t>
            </w:r>
          </w:p>
        </w:tc>
      </w:tr>
      <w:tr>
        <w:tc>
          <w:tcPr>
            <w:tcW w:type="dxa" w:w="3427"/>
          </w:tcPr>
          <w:p>
            <w:r>
              <w:rPr>
                <w:sz w:val="16"/>
              </w:rPr>
              <w:t>RabbitMQ</w:t>
            </w:r>
          </w:p>
        </w:tc>
        <w:tc>
          <w:tcPr>
            <w:tcW w:type="dxa" w:w="3427"/>
          </w:tcPr>
          <w:p>
            <w:r>
              <w:rPr>
                <w:sz w:val="16"/>
              </w:rPr>
              <w:t>Task/message routing</w:t>
            </w:r>
          </w:p>
        </w:tc>
        <w:tc>
          <w:tcPr>
            <w:tcW w:type="dxa" w:w="3427"/>
          </w:tcPr>
          <w:p>
            <w:r>
              <w:rPr>
                <w:sz w:val="16"/>
              </w:rPr>
              <w:t>Use if queues dominate</w:t>
            </w:r>
          </w:p>
        </w:tc>
      </w:tr>
      <w:tr>
        <w:tc>
          <w:tcPr>
            <w:tcW w:type="dxa" w:w="3427"/>
          </w:tcPr>
          <w:p>
            <w:r>
              <w:rPr>
                <w:sz w:val="16"/>
              </w:rPr>
              <w:t>AWS SQS/SNS</w:t>
            </w:r>
          </w:p>
        </w:tc>
        <w:tc>
          <w:tcPr>
            <w:tcW w:type="dxa" w:w="3427"/>
          </w:tcPr>
          <w:p>
            <w:r>
              <w:rPr>
                <w:sz w:val="16"/>
              </w:rPr>
              <w:t>Managed AWS messaging</w:t>
            </w:r>
          </w:p>
        </w:tc>
        <w:tc>
          <w:tcPr>
            <w:tcW w:type="dxa" w:w="3427"/>
          </w:tcPr>
          <w:p>
            <w:r>
              <w:rPr>
                <w:sz w:val="16"/>
              </w:rPr>
              <w:t>Valid AWS-native option</w:t>
            </w:r>
          </w:p>
        </w:tc>
      </w:tr>
    </w:tbl>
    <w:p>
      <w:pPr>
        <w:pStyle w:val="Heading1"/>
      </w:pPr>
      <w:r>
        <w:t>13. Observability</w:t>
      </w:r>
    </w:p>
    <w:p>
      <w:r>
        <w:t>OpenTelemetry is the standard instrumentation layer because it is vendor-neutral and supports Java and Python telemetry [S22][S23].</w:t>
      </w:r>
    </w:p>
    <w:p>
      <w:pPr>
        <w:pStyle w:val="CodeBlock"/>
      </w:pPr>
      <w:r>
        <w:t>Java / Python / Web</w:t>
        <w:br/>
        <w:t xml:space="preserve">      |</w:t>
        <w:br/>
        <w:t>OpenTelemetry SDK / auto-instrumentation</w:t>
        <w:br/>
        <w:t xml:space="preserve">      |</w:t>
        <w:br/>
        <w:t>OpenTelemetry Collector</w:t>
        <w:br/>
        <w:t xml:space="preserve">      +--&gt; Prometheus metrics</w:t>
        <w:br/>
        <w:t xml:space="preserve">      +--&gt; Grafana dashboards</w:t>
        <w:br/>
        <w:t xml:space="preserve">      +--&gt; Tempo/managed traces</w:t>
        <w:br/>
        <w:t xml:space="preserve">      +--&gt; Loki/managed logs</w:t>
      </w:r>
    </w:p>
    <w:p>
      <w:pPr>
        <w:pStyle w:val="ListBullet"/>
      </w:pPr>
      <w:r>
        <w:t>Propagate one trace/correlation context across Java, Python and future workflows.</w:t>
      </w:r>
    </w:p>
    <w:p>
      <w:pPr>
        <w:pStyle w:val="ListBullet"/>
      </w:pPr>
      <w:r>
        <w:t>Add domain metrics such as mastery latency and Adaptive Decision Latency.</w:t>
      </w:r>
    </w:p>
    <w:p>
      <w:pPr>
        <w:pStyle w:val="ListBullet"/>
      </w:pPr>
      <w:r>
        <w:t>Never place secrets or raw tokens in telemetry.</w:t>
      </w:r>
    </w:p>
    <w:p>
      <w:pPr>
        <w:pStyle w:val="ListBullet"/>
      </w:pPr>
      <w:r>
        <w:t>MVP-1 adds model latency, tokens/cost, tool failures and policy-denial metrics.</w:t>
      </w:r>
    </w:p>
    <w:p>
      <w:pPr>
        <w:pStyle w:val="Heading1"/>
      </w:pPr>
      <w:r>
        <w:t>14. Testing Stack</w:t>
      </w:r>
    </w:p>
    <w:tbl>
      <w:tblPr>
        <w:tblStyle w:val="TableGrid"/>
        <w:tblW w:type="auto" w:w="0"/>
        <w:jc w:val="center"/>
        <w:tblLook w:firstColumn="1" w:firstRow="1" w:lastColumn="0" w:lastRow="0" w:noHBand="0" w:noVBand="1" w:val="04A0"/>
      </w:tblPr>
      <w:tblGrid>
        <w:gridCol w:w="5141"/>
        <w:gridCol w:w="5141"/>
      </w:tblGrid>
      <w:tr>
        <w:tc>
          <w:tcPr>
            <w:tcW w:type="dxa" w:w="5141"/>
          </w:tcPr>
          <w:p>
            <w:r>
              <w:rPr>
                <w:b/>
                <w:sz w:val="16"/>
              </w:rPr>
              <w:t>Layer</w:t>
            </w:r>
          </w:p>
        </w:tc>
        <w:tc>
          <w:tcPr>
            <w:tcW w:type="dxa" w:w="5141"/>
          </w:tcPr>
          <w:p>
            <w:r>
              <w:rPr>
                <w:b/>
                <w:sz w:val="16"/>
              </w:rPr>
              <w:t>Technology</w:t>
            </w:r>
          </w:p>
        </w:tc>
      </w:tr>
      <w:tr>
        <w:tc>
          <w:tcPr>
            <w:tcW w:type="dxa" w:w="5141"/>
          </w:tcPr>
          <w:p>
            <w:r>
              <w:rPr>
                <w:sz w:val="16"/>
              </w:rPr>
              <w:t>Java unit/domain</w:t>
            </w:r>
          </w:p>
        </w:tc>
        <w:tc>
          <w:tcPr>
            <w:tcW w:type="dxa" w:w="5141"/>
          </w:tcPr>
          <w:p>
            <w:r>
              <w:rPr>
                <w:sz w:val="16"/>
              </w:rPr>
              <w:t>JUnit 5 + AssertJ</w:t>
            </w:r>
          </w:p>
        </w:tc>
      </w:tr>
      <w:tr>
        <w:tc>
          <w:tcPr>
            <w:tcW w:type="dxa" w:w="5141"/>
          </w:tcPr>
          <w:p>
            <w:r>
              <w:rPr>
                <w:sz w:val="16"/>
              </w:rPr>
              <w:t>Java integration</w:t>
            </w:r>
          </w:p>
        </w:tc>
        <w:tc>
          <w:tcPr>
            <w:tcW w:type="dxa" w:w="5141"/>
          </w:tcPr>
          <w:p>
            <w:r>
              <w:rPr>
                <w:sz w:val="16"/>
              </w:rPr>
              <w:t>Testcontainers + PostgreSQL/Keycloak as appropriate</w:t>
            </w:r>
          </w:p>
        </w:tc>
      </w:tr>
      <w:tr>
        <w:tc>
          <w:tcPr>
            <w:tcW w:type="dxa" w:w="5141"/>
          </w:tcPr>
          <w:p>
            <w:r>
              <w:rPr>
                <w:sz w:val="16"/>
              </w:rPr>
              <w:t>Architecture</w:t>
            </w:r>
          </w:p>
        </w:tc>
        <w:tc>
          <w:tcPr>
            <w:tcW w:type="dxa" w:w="5141"/>
          </w:tcPr>
          <w:p>
            <w:r>
              <w:rPr>
                <w:sz w:val="16"/>
              </w:rPr>
              <w:t>ArchUnit</w:t>
            </w:r>
          </w:p>
        </w:tc>
      </w:tr>
      <w:tr>
        <w:tc>
          <w:tcPr>
            <w:tcW w:type="dxa" w:w="5141"/>
          </w:tcPr>
          <w:p>
            <w:r>
              <w:rPr>
                <w:sz w:val="16"/>
              </w:rPr>
              <w:t>Python</w:t>
            </w:r>
          </w:p>
        </w:tc>
        <w:tc>
          <w:tcPr>
            <w:tcW w:type="dxa" w:w="5141"/>
          </w:tcPr>
          <w:p>
            <w:r>
              <w:rPr>
                <w:sz w:val="16"/>
              </w:rPr>
              <w:t>pytest + pytest-asyncio</w:t>
            </w:r>
          </w:p>
        </w:tc>
      </w:tr>
      <w:tr>
        <w:tc>
          <w:tcPr>
            <w:tcW w:type="dxa" w:w="5141"/>
          </w:tcPr>
          <w:p>
            <w:r>
              <w:rPr>
                <w:sz w:val="16"/>
              </w:rPr>
              <w:t>Frontend</w:t>
            </w:r>
          </w:p>
        </w:tc>
        <w:tc>
          <w:tcPr>
            <w:tcW w:type="dxa" w:w="5141"/>
          </w:tcPr>
          <w:p>
            <w:r>
              <w:rPr>
                <w:sz w:val="16"/>
              </w:rPr>
              <w:t>Vitest + React Testing Library</w:t>
            </w:r>
          </w:p>
        </w:tc>
      </w:tr>
      <w:tr>
        <w:tc>
          <w:tcPr>
            <w:tcW w:type="dxa" w:w="5141"/>
          </w:tcPr>
          <w:p>
            <w:r>
              <w:rPr>
                <w:sz w:val="16"/>
              </w:rPr>
              <w:t>API contracts</w:t>
            </w:r>
          </w:p>
        </w:tc>
        <w:tc>
          <w:tcPr>
            <w:tcW w:type="dxa" w:w="5141"/>
          </w:tcPr>
          <w:p>
            <w:r>
              <w:rPr>
                <w:sz w:val="16"/>
              </w:rPr>
              <w:t>OpenAPI/JSON Schema contract tests</w:t>
            </w:r>
          </w:p>
        </w:tc>
      </w:tr>
      <w:tr>
        <w:tc>
          <w:tcPr>
            <w:tcW w:type="dxa" w:w="5141"/>
          </w:tcPr>
          <w:p>
            <w:r>
              <w:rPr>
                <w:sz w:val="16"/>
              </w:rPr>
              <w:t>E2E</w:t>
            </w:r>
          </w:p>
        </w:tc>
        <w:tc>
          <w:tcPr>
            <w:tcW w:type="dxa" w:w="5141"/>
          </w:tcPr>
          <w:p>
            <w:r>
              <w:rPr>
                <w:sz w:val="16"/>
              </w:rPr>
              <w:t>Playwright</w:t>
            </w:r>
          </w:p>
        </w:tc>
      </w:tr>
      <w:tr>
        <w:tc>
          <w:tcPr>
            <w:tcW w:type="dxa" w:w="5141"/>
          </w:tcPr>
          <w:p>
            <w:r>
              <w:rPr>
                <w:sz w:val="16"/>
              </w:rPr>
              <w:t>Performance</w:t>
            </w:r>
          </w:p>
        </w:tc>
        <w:tc>
          <w:tcPr>
            <w:tcW w:type="dxa" w:w="5141"/>
          </w:tcPr>
          <w:p>
            <w:r>
              <w:rPr>
                <w:sz w:val="16"/>
              </w:rPr>
              <w:t>Grafana k6</w:t>
            </w:r>
          </w:p>
        </w:tc>
      </w:tr>
      <w:tr>
        <w:tc>
          <w:tcPr>
            <w:tcW w:type="dxa" w:w="5141"/>
          </w:tcPr>
          <w:p>
            <w:r>
              <w:rPr>
                <w:sz w:val="16"/>
              </w:rPr>
              <w:t>Security</w:t>
            </w:r>
          </w:p>
        </w:tc>
        <w:tc>
          <w:tcPr>
            <w:tcW w:type="dxa" w:w="5141"/>
          </w:tcPr>
          <w:p>
            <w:r>
              <w:rPr>
                <w:sz w:val="16"/>
              </w:rPr>
              <w:t>negative API tests + Trivy + secret scanner + DAST later</w:t>
            </w:r>
          </w:p>
        </w:tc>
      </w:tr>
      <w:tr>
        <w:tc>
          <w:tcPr>
            <w:tcW w:type="dxa" w:w="5141"/>
          </w:tcPr>
          <w:p>
            <w:r>
              <w:rPr>
                <w:sz w:val="16"/>
              </w:rPr>
              <w:t>Agent evaluation</w:t>
            </w:r>
          </w:p>
        </w:tc>
        <w:tc>
          <w:tcPr>
            <w:tcW w:type="dxa" w:w="5141"/>
          </w:tcPr>
          <w:p>
            <w:r>
              <w:rPr>
                <w:sz w:val="16"/>
              </w:rPr>
              <w:t>Framework-independent eval datasets; optional dedicated eval platform later</w:t>
            </w:r>
          </w:p>
        </w:tc>
      </w:tr>
    </w:tbl>
    <w:p>
      <w:r>
        <w:t>Grafana k6 is designed for load, stress, spike and soak testing [S24].</w:t>
      </w:r>
    </w:p>
    <w:p>
      <w:pPr>
        <w:pStyle w:val="Heading1"/>
      </w:pPr>
      <w:r>
        <w:t>15. CI/CD and Supply Chain</w:t>
      </w:r>
    </w:p>
    <w:tbl>
      <w:tblPr>
        <w:tblStyle w:val="TableGrid"/>
        <w:tblW w:type="auto" w:w="0"/>
        <w:jc w:val="center"/>
        <w:tblLook w:firstColumn="1" w:firstRow="1" w:lastColumn="0" w:lastRow="0" w:noHBand="0" w:noVBand="1" w:val="04A0"/>
      </w:tblPr>
      <w:tblGrid>
        <w:gridCol w:w="5141"/>
        <w:gridCol w:w="5141"/>
      </w:tblGrid>
      <w:tr>
        <w:tc>
          <w:tcPr>
            <w:tcW w:type="dxa" w:w="5141"/>
          </w:tcPr>
          <w:p>
            <w:r>
              <w:rPr>
                <w:b/>
                <w:sz w:val="16"/>
              </w:rPr>
              <w:t>Concern</w:t>
            </w:r>
          </w:p>
        </w:tc>
        <w:tc>
          <w:tcPr>
            <w:tcW w:type="dxa" w:w="5141"/>
          </w:tcPr>
          <w:p>
            <w:r>
              <w:rPr>
                <w:b/>
                <w:sz w:val="16"/>
              </w:rPr>
              <w:t>Technology</w:t>
            </w:r>
          </w:p>
        </w:tc>
      </w:tr>
      <w:tr>
        <w:tc>
          <w:tcPr>
            <w:tcW w:type="dxa" w:w="5141"/>
          </w:tcPr>
          <w:p>
            <w:r>
              <w:rPr>
                <w:sz w:val="16"/>
              </w:rPr>
              <w:t>SCM/PR</w:t>
            </w:r>
          </w:p>
        </w:tc>
        <w:tc>
          <w:tcPr>
            <w:tcW w:type="dxa" w:w="5141"/>
          </w:tcPr>
          <w:p>
            <w:r>
              <w:rPr>
                <w:sz w:val="16"/>
              </w:rPr>
              <w:t>GitHub</w:t>
            </w:r>
          </w:p>
        </w:tc>
      </w:tr>
      <w:tr>
        <w:tc>
          <w:tcPr>
            <w:tcW w:type="dxa" w:w="5141"/>
          </w:tcPr>
          <w:p>
            <w:r>
              <w:rPr>
                <w:sz w:val="16"/>
              </w:rPr>
              <w:t>CI</w:t>
            </w:r>
          </w:p>
        </w:tc>
        <w:tc>
          <w:tcPr>
            <w:tcW w:type="dxa" w:w="5141"/>
          </w:tcPr>
          <w:p>
            <w:r>
              <w:rPr>
                <w:sz w:val="16"/>
              </w:rPr>
              <w:t>GitHub Actions</w:t>
            </w:r>
          </w:p>
        </w:tc>
      </w:tr>
      <w:tr>
        <w:tc>
          <w:tcPr>
            <w:tcW w:type="dxa" w:w="5141"/>
          </w:tcPr>
          <w:p>
            <w:r>
              <w:rPr>
                <w:sz w:val="16"/>
              </w:rPr>
              <w:t>Registry</w:t>
            </w:r>
          </w:p>
        </w:tc>
        <w:tc>
          <w:tcPr>
            <w:tcW w:type="dxa" w:w="5141"/>
          </w:tcPr>
          <w:p>
            <w:r>
              <w:rPr>
                <w:sz w:val="16"/>
              </w:rPr>
              <w:t>GHCR; ECR optional later</w:t>
            </w:r>
          </w:p>
        </w:tc>
      </w:tr>
      <w:tr>
        <w:tc>
          <w:tcPr>
            <w:tcW w:type="dxa" w:w="5141"/>
          </w:tcPr>
          <w:p>
            <w:r>
              <w:rPr>
                <w:sz w:val="16"/>
              </w:rPr>
              <w:t>Vulnerability/SBOM</w:t>
            </w:r>
          </w:p>
        </w:tc>
        <w:tc>
          <w:tcPr>
            <w:tcW w:type="dxa" w:w="5141"/>
          </w:tcPr>
          <w:p>
            <w:r>
              <w:rPr>
                <w:sz w:val="16"/>
              </w:rPr>
              <w:t>Trivy</w:t>
            </w:r>
          </w:p>
        </w:tc>
      </w:tr>
      <w:tr>
        <w:tc>
          <w:tcPr>
            <w:tcW w:type="dxa" w:w="5141"/>
          </w:tcPr>
          <w:p>
            <w:r>
              <w:rPr>
                <w:sz w:val="16"/>
              </w:rPr>
              <w:t>Secret scan</w:t>
            </w:r>
          </w:p>
        </w:tc>
        <w:tc>
          <w:tcPr>
            <w:tcW w:type="dxa" w:w="5141"/>
          </w:tcPr>
          <w:p>
            <w:r>
              <w:rPr>
                <w:sz w:val="16"/>
              </w:rPr>
              <w:t>gitleaks or approved equivalent</w:t>
            </w:r>
          </w:p>
        </w:tc>
      </w:tr>
      <w:tr>
        <w:tc>
          <w:tcPr>
            <w:tcW w:type="dxa" w:w="5141"/>
          </w:tcPr>
          <w:p>
            <w:r>
              <w:rPr>
                <w:sz w:val="16"/>
              </w:rPr>
              <w:t>Container build</w:t>
            </w:r>
          </w:p>
        </w:tc>
        <w:tc>
          <w:tcPr>
            <w:tcW w:type="dxa" w:w="5141"/>
          </w:tcPr>
          <w:p>
            <w:r>
              <w:rPr>
                <w:sz w:val="16"/>
              </w:rPr>
              <w:t>BuildKit/buildx</w:t>
            </w:r>
          </w:p>
        </w:tc>
      </w:tr>
      <w:tr>
        <w:tc>
          <w:tcPr>
            <w:tcW w:type="dxa" w:w="5141"/>
          </w:tcPr>
          <w:p>
            <w:r>
              <w:rPr>
                <w:sz w:val="16"/>
              </w:rPr>
              <w:t>Cloud auth</w:t>
            </w:r>
          </w:p>
        </w:tc>
        <w:tc>
          <w:tcPr>
            <w:tcW w:type="dxa" w:w="5141"/>
          </w:tcPr>
          <w:p>
            <w:r>
              <w:rPr>
                <w:sz w:val="16"/>
              </w:rPr>
              <w:t>GitHub OIDC -&gt; AWS STS</w:t>
            </w:r>
          </w:p>
        </w:tc>
      </w:tr>
      <w:tr>
        <w:tc>
          <w:tcPr>
            <w:tcW w:type="dxa" w:w="5141"/>
          </w:tcPr>
          <w:p>
            <w:r>
              <w:rPr>
                <w:sz w:val="16"/>
              </w:rPr>
              <w:t>GitOps later</w:t>
            </w:r>
          </w:p>
        </w:tc>
        <w:tc>
          <w:tcPr>
            <w:tcW w:type="dxa" w:w="5141"/>
          </w:tcPr>
          <w:p>
            <w:r>
              <w:rPr>
                <w:sz w:val="16"/>
              </w:rPr>
              <w:t>Argo CD</w:t>
            </w:r>
          </w:p>
        </w:tc>
      </w:tr>
    </w:tbl>
    <w:p>
      <w:r>
        <w:t>GitHub supports OIDC-based cloud access without long-lived cloud credentials [S25]. Trivy supports container vulnerability and SBOM workflows [S26].</w:t>
      </w:r>
    </w:p>
    <w:p>
      <w:pPr>
        <w:pStyle w:val="Heading1"/>
      </w:pPr>
      <w:r>
        <w:t>16. Runtime Evolution</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Stage</w:t>
            </w:r>
          </w:p>
        </w:tc>
        <w:tc>
          <w:tcPr>
            <w:tcW w:type="dxa" w:w="3427"/>
          </w:tcPr>
          <w:p>
            <w:r>
              <w:rPr>
                <w:b/>
                <w:sz w:val="16"/>
              </w:rPr>
              <w:t>Runtime</w:t>
            </w:r>
          </w:p>
        </w:tc>
        <w:tc>
          <w:tcPr>
            <w:tcW w:type="dxa" w:w="3427"/>
          </w:tcPr>
          <w:p>
            <w:r>
              <w:rPr>
                <w:b/>
                <w:sz w:val="16"/>
              </w:rPr>
              <w:t>Why</w:t>
            </w:r>
          </w:p>
        </w:tc>
      </w:tr>
      <w:tr>
        <w:tc>
          <w:tcPr>
            <w:tcW w:type="dxa" w:w="3427"/>
          </w:tcPr>
          <w:p>
            <w:r>
              <w:rPr>
                <w:sz w:val="16"/>
              </w:rPr>
              <w:t>Local / MVP-0</w:t>
            </w:r>
          </w:p>
        </w:tc>
        <w:tc>
          <w:tcPr>
            <w:tcW w:type="dxa" w:w="3427"/>
          </w:tcPr>
          <w:p>
            <w:r>
              <w:rPr>
                <w:sz w:val="16"/>
              </w:rPr>
              <w:t>Docker Compose</w:t>
            </w:r>
          </w:p>
        </w:tc>
        <w:tc>
          <w:tcPr>
            <w:tcW w:type="dxa" w:w="3427"/>
          </w:tcPr>
          <w:p>
            <w:r>
              <w:rPr>
                <w:sz w:val="16"/>
              </w:rPr>
              <w:t>Lowest operational complexity</w:t>
            </w:r>
          </w:p>
        </w:tc>
      </w:tr>
      <w:tr>
        <w:tc>
          <w:tcPr>
            <w:tcW w:type="dxa" w:w="3427"/>
          </w:tcPr>
          <w:p>
            <w:r>
              <w:rPr>
                <w:sz w:val="16"/>
              </w:rPr>
              <w:t>Shared dev</w:t>
            </w:r>
          </w:p>
        </w:tc>
        <w:tc>
          <w:tcPr>
            <w:tcW w:type="dxa" w:w="3427"/>
          </w:tcPr>
          <w:p>
            <w:r>
              <w:rPr>
                <w:sz w:val="16"/>
              </w:rPr>
              <w:t>Compose + immutable GHCR images</w:t>
            </w:r>
          </w:p>
        </w:tc>
        <w:tc>
          <w:tcPr>
            <w:tcW w:type="dxa" w:w="3427"/>
          </w:tcPr>
          <w:p>
            <w:r>
              <w:rPr>
                <w:sz w:val="16"/>
              </w:rPr>
              <w:t>Tests promoted artifacts</w:t>
            </w:r>
          </w:p>
        </w:tc>
      </w:tr>
      <w:tr>
        <w:tc>
          <w:tcPr>
            <w:tcW w:type="dxa" w:w="3427"/>
          </w:tcPr>
          <w:p>
            <w:r>
              <w:rPr>
                <w:sz w:val="16"/>
              </w:rPr>
              <w:t>Early cloud</w:t>
            </w:r>
          </w:p>
        </w:tc>
        <w:tc>
          <w:tcPr>
            <w:tcW w:type="dxa" w:w="3427"/>
          </w:tcPr>
          <w:p>
            <w:r>
              <w:rPr>
                <w:sz w:val="16"/>
              </w:rPr>
              <w:t>ECS/Fargate or small Kubernetes</w:t>
            </w:r>
          </w:p>
        </w:tc>
        <w:tc>
          <w:tcPr>
            <w:tcW w:type="dxa" w:w="3427"/>
          </w:tcPr>
          <w:p>
            <w:r>
              <w:rPr>
                <w:sz w:val="16"/>
              </w:rPr>
              <w:t>Choose from measured workload needs</w:t>
            </w:r>
          </w:p>
        </w:tc>
      </w:tr>
      <w:tr>
        <w:tc>
          <w:tcPr>
            <w:tcW w:type="dxa" w:w="3427"/>
          </w:tcPr>
          <w:p>
            <w:r>
              <w:rPr>
                <w:sz w:val="16"/>
              </w:rPr>
              <w:t>Production scale</w:t>
            </w:r>
          </w:p>
        </w:tc>
        <w:tc>
          <w:tcPr>
            <w:tcW w:type="dxa" w:w="3427"/>
          </w:tcPr>
          <w:p>
            <w:r>
              <w:rPr>
                <w:sz w:val="16"/>
              </w:rPr>
              <w:t>AWS EKS + Argo CD if justified</w:t>
            </w:r>
          </w:p>
        </w:tc>
        <w:tc>
          <w:tcPr>
            <w:tcW w:type="dxa" w:w="3427"/>
          </w:tcPr>
          <w:p>
            <w:r>
              <w:rPr>
                <w:sz w:val="16"/>
              </w:rPr>
              <w:t>Useful for labs, network policy, workload diversity and GitOps</w:t>
            </w:r>
          </w:p>
        </w:tc>
      </w:tr>
    </w:tbl>
    <w:p>
      <w:r>
        <w:t>Kubernetes is not inherently more production-grade than ECS. EKS should be chosen when RAMALS requires Kubernetes-specific capabilities, not as a maturity badge.</w:t>
      </w:r>
    </w:p>
    <w:p>
      <w:pPr>
        <w:pStyle w:val="Heading1"/>
      </w:pPr>
      <w:r>
        <w:t>17. AWS Production Mapping</w:t>
      </w:r>
    </w:p>
    <w:tbl>
      <w:tblPr>
        <w:tblStyle w:val="TableGrid"/>
        <w:tblW w:type="auto" w:w="0"/>
        <w:jc w:val="center"/>
        <w:tblLook w:firstColumn="1" w:firstRow="1" w:lastColumn="0" w:lastRow="0" w:noHBand="0" w:noVBand="1" w:val="04A0"/>
      </w:tblPr>
      <w:tblGrid>
        <w:gridCol w:w="5141"/>
        <w:gridCol w:w="5141"/>
      </w:tblGrid>
      <w:tr>
        <w:tc>
          <w:tcPr>
            <w:tcW w:type="dxa" w:w="5141"/>
          </w:tcPr>
          <w:p>
            <w:r>
              <w:rPr>
                <w:b/>
                <w:sz w:val="16"/>
              </w:rPr>
              <w:t>Capability</w:t>
            </w:r>
          </w:p>
        </w:tc>
        <w:tc>
          <w:tcPr>
            <w:tcW w:type="dxa" w:w="5141"/>
          </w:tcPr>
          <w:p>
            <w:r>
              <w:rPr>
                <w:b/>
                <w:sz w:val="16"/>
              </w:rPr>
              <w:t>AWS direction</w:t>
            </w:r>
          </w:p>
        </w:tc>
      </w:tr>
      <w:tr>
        <w:tc>
          <w:tcPr>
            <w:tcW w:type="dxa" w:w="5141"/>
          </w:tcPr>
          <w:p>
            <w:r>
              <w:rPr>
                <w:sz w:val="16"/>
              </w:rPr>
              <w:t>Container images</w:t>
            </w:r>
          </w:p>
        </w:tc>
        <w:tc>
          <w:tcPr>
            <w:tcW w:type="dxa" w:w="5141"/>
          </w:tcPr>
          <w:p>
            <w:r>
              <w:rPr>
                <w:sz w:val="16"/>
              </w:rPr>
              <w:t>ECR or GHCR</w:t>
            </w:r>
          </w:p>
        </w:tc>
      </w:tr>
      <w:tr>
        <w:tc>
          <w:tcPr>
            <w:tcW w:type="dxa" w:w="5141"/>
          </w:tcPr>
          <w:p>
            <w:r>
              <w:rPr>
                <w:sz w:val="16"/>
              </w:rPr>
              <w:t>Compute</w:t>
            </w:r>
          </w:p>
        </w:tc>
        <w:tc>
          <w:tcPr>
            <w:tcW w:type="dxa" w:w="5141"/>
          </w:tcPr>
          <w:p>
            <w:r>
              <w:rPr>
                <w:sz w:val="16"/>
              </w:rPr>
              <w:t>EKS for mature multi-workload platform; ECS/Fargate simpler alternative</w:t>
            </w:r>
          </w:p>
        </w:tc>
      </w:tr>
      <w:tr>
        <w:tc>
          <w:tcPr>
            <w:tcW w:type="dxa" w:w="5141"/>
          </w:tcPr>
          <w:p>
            <w:r>
              <w:rPr>
                <w:sz w:val="16"/>
              </w:rPr>
              <w:t>PostgreSQL</w:t>
            </w:r>
          </w:p>
        </w:tc>
        <w:tc>
          <w:tcPr>
            <w:tcW w:type="dxa" w:w="5141"/>
          </w:tcPr>
          <w:p>
            <w:r>
              <w:rPr>
                <w:sz w:val="16"/>
              </w:rPr>
              <w:t>RDS/Aurora PostgreSQL after evaluation</w:t>
            </w:r>
          </w:p>
        </w:tc>
      </w:tr>
      <w:tr>
        <w:tc>
          <w:tcPr>
            <w:tcW w:type="dxa" w:w="5141"/>
          </w:tcPr>
          <w:p>
            <w:r>
              <w:rPr>
                <w:sz w:val="16"/>
              </w:rPr>
              <w:t>Secrets</w:t>
            </w:r>
          </w:p>
        </w:tc>
        <w:tc>
          <w:tcPr>
            <w:tcW w:type="dxa" w:w="5141"/>
          </w:tcPr>
          <w:p>
            <w:r>
              <w:rPr>
                <w:sz w:val="16"/>
              </w:rPr>
              <w:t>Secrets Manager / SSM</w:t>
            </w:r>
          </w:p>
        </w:tc>
      </w:tr>
      <w:tr>
        <w:tc>
          <w:tcPr>
            <w:tcW w:type="dxa" w:w="5141"/>
          </w:tcPr>
          <w:p>
            <w:r>
              <w:rPr>
                <w:sz w:val="16"/>
              </w:rPr>
              <w:t>Encryption</w:t>
            </w:r>
          </w:p>
        </w:tc>
        <w:tc>
          <w:tcPr>
            <w:tcW w:type="dxa" w:w="5141"/>
          </w:tcPr>
          <w:p>
            <w:r>
              <w:rPr>
                <w:sz w:val="16"/>
              </w:rPr>
              <w:t>KMS</w:t>
            </w:r>
          </w:p>
        </w:tc>
      </w:tr>
      <w:tr>
        <w:tc>
          <w:tcPr>
            <w:tcW w:type="dxa" w:w="5141"/>
          </w:tcPr>
          <w:p>
            <w:r>
              <w:rPr>
                <w:sz w:val="16"/>
              </w:rPr>
              <w:t>Object/content</w:t>
            </w:r>
          </w:p>
        </w:tc>
        <w:tc>
          <w:tcPr>
            <w:tcW w:type="dxa" w:w="5141"/>
          </w:tcPr>
          <w:p>
            <w:r>
              <w:rPr>
                <w:sz w:val="16"/>
              </w:rPr>
              <w:t>S3</w:t>
            </w:r>
          </w:p>
        </w:tc>
      </w:tr>
      <w:tr>
        <w:tc>
          <w:tcPr>
            <w:tcW w:type="dxa" w:w="5141"/>
          </w:tcPr>
          <w:p>
            <w:r>
              <w:rPr>
                <w:sz w:val="16"/>
              </w:rPr>
              <w:t>Ingress</w:t>
            </w:r>
          </w:p>
        </w:tc>
        <w:tc>
          <w:tcPr>
            <w:tcW w:type="dxa" w:w="5141"/>
          </w:tcPr>
          <w:p>
            <w:r>
              <w:rPr>
                <w:sz w:val="16"/>
              </w:rPr>
              <w:t>ALB/appropriate ingress</w:t>
            </w:r>
          </w:p>
        </w:tc>
      </w:tr>
      <w:tr>
        <w:tc>
          <w:tcPr>
            <w:tcW w:type="dxa" w:w="5141"/>
          </w:tcPr>
          <w:p>
            <w:r>
              <w:rPr>
                <w:sz w:val="16"/>
              </w:rPr>
              <w:t>DNS</w:t>
            </w:r>
          </w:p>
        </w:tc>
        <w:tc>
          <w:tcPr>
            <w:tcW w:type="dxa" w:w="5141"/>
          </w:tcPr>
          <w:p>
            <w:r>
              <w:rPr>
                <w:sz w:val="16"/>
              </w:rPr>
              <w:t>Route 53</w:t>
            </w:r>
          </w:p>
        </w:tc>
      </w:tr>
      <w:tr>
        <w:tc>
          <w:tcPr>
            <w:tcW w:type="dxa" w:w="5141"/>
          </w:tcPr>
          <w:p>
            <w:r>
              <w:rPr>
                <w:sz w:val="16"/>
              </w:rPr>
              <w:t>CI federation</w:t>
            </w:r>
          </w:p>
        </w:tc>
        <w:tc>
          <w:tcPr>
            <w:tcW w:type="dxa" w:w="5141"/>
          </w:tcPr>
          <w:p>
            <w:r>
              <w:rPr>
                <w:sz w:val="16"/>
              </w:rPr>
              <w:t>GitHub OIDC -&gt; AWS STS</w:t>
            </w:r>
          </w:p>
        </w:tc>
      </w:tr>
      <w:tr>
        <w:tc>
          <w:tcPr>
            <w:tcW w:type="dxa" w:w="5141"/>
          </w:tcPr>
          <w:p>
            <w:r>
              <w:rPr>
                <w:sz w:val="16"/>
              </w:rPr>
              <w:t>Backups</w:t>
            </w:r>
          </w:p>
        </w:tc>
        <w:tc>
          <w:tcPr>
            <w:tcW w:type="dxa" w:w="5141"/>
          </w:tcPr>
          <w:p>
            <w:r>
              <w:rPr>
                <w:sz w:val="16"/>
              </w:rPr>
              <w:t>Managed DB snapshots + tested restore</w:t>
            </w:r>
          </w:p>
        </w:tc>
      </w:tr>
    </w:tbl>
    <w:p>
      <w:pPr>
        <w:pStyle w:val="Heading1"/>
      </w:pPr>
      <w:r>
        <w:t>18. Technologies Not Selected for MVP-0</w:t>
      </w:r>
    </w:p>
    <w:tbl>
      <w:tblPr>
        <w:tblStyle w:val="TableGrid"/>
        <w:tblW w:type="auto" w:w="0"/>
        <w:jc w:val="center"/>
        <w:tblLook w:firstColumn="1" w:firstRow="1" w:lastColumn="0" w:lastRow="0" w:noHBand="0" w:noVBand="1" w:val="04A0"/>
      </w:tblPr>
      <w:tblGrid>
        <w:gridCol w:w="5141"/>
        <w:gridCol w:w="5141"/>
      </w:tblGrid>
      <w:tr>
        <w:tc>
          <w:tcPr>
            <w:tcW w:type="dxa" w:w="5141"/>
          </w:tcPr>
          <w:p>
            <w:r>
              <w:rPr>
                <w:b/>
                <w:sz w:val="16"/>
              </w:rPr>
              <w:t>Technology</w:t>
            </w:r>
          </w:p>
        </w:tc>
        <w:tc>
          <w:tcPr>
            <w:tcW w:type="dxa" w:w="5141"/>
          </w:tcPr>
          <w:p>
            <w:r>
              <w:rPr>
                <w:b/>
                <w:sz w:val="16"/>
              </w:rPr>
              <w:t>Reason deferred</w:t>
            </w:r>
          </w:p>
        </w:tc>
      </w:tr>
      <w:tr>
        <w:tc>
          <w:tcPr>
            <w:tcW w:type="dxa" w:w="5141"/>
          </w:tcPr>
          <w:p>
            <w:r>
              <w:rPr>
                <w:sz w:val="16"/>
              </w:rPr>
              <w:t>MongoDB</w:t>
            </w:r>
          </w:p>
        </w:tc>
        <w:tc>
          <w:tcPr>
            <w:tcW w:type="dxa" w:w="5141"/>
          </w:tcPr>
          <w:p>
            <w:r>
              <w:rPr>
                <w:sz w:val="16"/>
              </w:rPr>
              <w:t>No independent document workload justifying polyglot persistence</w:t>
            </w:r>
          </w:p>
        </w:tc>
      </w:tr>
      <w:tr>
        <w:tc>
          <w:tcPr>
            <w:tcW w:type="dxa" w:w="5141"/>
          </w:tcPr>
          <w:p>
            <w:r>
              <w:rPr>
                <w:sz w:val="16"/>
              </w:rPr>
              <w:t>Redis</w:t>
            </w:r>
          </w:p>
        </w:tc>
        <w:tc>
          <w:tcPr>
            <w:tcW w:type="dxa" w:w="5141"/>
          </w:tcPr>
          <w:p>
            <w:r>
              <w:rPr>
                <w:sz w:val="16"/>
              </w:rPr>
              <w:t>No measured distributed cache/coordination need</w:t>
            </w:r>
          </w:p>
        </w:tc>
      </w:tr>
      <w:tr>
        <w:tc>
          <w:tcPr>
            <w:tcW w:type="dxa" w:w="5141"/>
          </w:tcPr>
          <w:p>
            <w:r>
              <w:rPr>
                <w:sz w:val="16"/>
              </w:rPr>
              <w:t>Kafka cluster</w:t>
            </w:r>
          </w:p>
        </w:tc>
        <w:tc>
          <w:tcPr>
            <w:tcW w:type="dxa" w:w="5141"/>
          </w:tcPr>
          <w:p>
            <w:r>
              <w:rPr>
                <w:sz w:val="16"/>
              </w:rPr>
              <w:t>No platform replay/fan-out requirement</w:t>
            </w:r>
          </w:p>
        </w:tc>
      </w:tr>
      <w:tr>
        <w:tc>
          <w:tcPr>
            <w:tcW w:type="dxa" w:w="5141"/>
          </w:tcPr>
          <w:p>
            <w:r>
              <w:rPr>
                <w:sz w:val="16"/>
              </w:rPr>
              <w:t>LangGraph</w:t>
            </w:r>
          </w:p>
        </w:tc>
        <w:tc>
          <w:tcPr>
            <w:tcW w:type="dxa" w:w="5141"/>
          </w:tcPr>
          <w:p>
            <w:r>
              <w:rPr>
                <w:sz w:val="16"/>
              </w:rPr>
              <w:t>No agents in deterministic MVP-0</w:t>
            </w:r>
          </w:p>
        </w:tc>
      </w:tr>
      <w:tr>
        <w:tc>
          <w:tcPr>
            <w:tcW w:type="dxa" w:w="5141"/>
          </w:tcPr>
          <w:p>
            <w:r>
              <w:rPr>
                <w:sz w:val="16"/>
              </w:rPr>
              <w:t>Temporal</w:t>
            </w:r>
          </w:p>
        </w:tc>
        <w:tc>
          <w:tcPr>
            <w:tcW w:type="dxa" w:w="5141"/>
          </w:tcPr>
          <w:p>
            <w:r>
              <w:rPr>
                <w:sz w:val="16"/>
              </w:rPr>
              <w:t>No durable cross-service workflow complexity</w:t>
            </w:r>
          </w:p>
        </w:tc>
      </w:tr>
      <w:tr>
        <w:tc>
          <w:tcPr>
            <w:tcW w:type="dxa" w:w="5141"/>
          </w:tcPr>
          <w:p>
            <w:r>
              <w:rPr>
                <w:sz w:val="16"/>
              </w:rPr>
              <w:t>Vector DB</w:t>
            </w:r>
          </w:p>
        </w:tc>
        <w:tc>
          <w:tcPr>
            <w:tcW w:type="dxa" w:w="5141"/>
          </w:tcPr>
          <w:p>
            <w:r>
              <w:rPr>
                <w:sz w:val="16"/>
              </w:rPr>
              <w:t>No RAG</w:t>
            </w:r>
          </w:p>
        </w:tc>
      </w:tr>
      <w:tr>
        <w:tc>
          <w:tcPr>
            <w:tcW w:type="dxa" w:w="5141"/>
          </w:tcPr>
          <w:p>
            <w:r>
              <w:rPr>
                <w:sz w:val="16"/>
              </w:rPr>
              <w:t>Kubernetes</w:t>
            </w:r>
          </w:p>
        </w:tc>
        <w:tc>
          <w:tcPr>
            <w:tcW w:type="dxa" w:w="5141"/>
          </w:tcPr>
          <w:p>
            <w:r>
              <w:rPr>
                <w:sz w:val="16"/>
              </w:rPr>
              <w:t>Unnecessary operational/security complexity</w:t>
            </w:r>
          </w:p>
        </w:tc>
      </w:tr>
      <w:tr>
        <w:tc>
          <w:tcPr>
            <w:tcW w:type="dxa" w:w="5141"/>
          </w:tcPr>
          <w:p>
            <w:r>
              <w:rPr>
                <w:sz w:val="16"/>
              </w:rPr>
              <w:t>Service mesh</w:t>
            </w:r>
          </w:p>
        </w:tc>
        <w:tc>
          <w:tcPr>
            <w:tcW w:type="dxa" w:w="5141"/>
          </w:tcPr>
          <w:p>
            <w:r>
              <w:rPr>
                <w:sz w:val="16"/>
              </w:rPr>
              <w:t>No service topology requiring it</w:t>
            </w:r>
          </w:p>
        </w:tc>
      </w:tr>
      <w:tr>
        <w:tc>
          <w:tcPr>
            <w:tcW w:type="dxa" w:w="5141"/>
          </w:tcPr>
          <w:p>
            <w:r>
              <w:rPr>
                <w:sz w:val="16"/>
              </w:rPr>
              <w:t>Neo4j</w:t>
            </w:r>
          </w:p>
        </w:tc>
        <w:tc>
          <w:tcPr>
            <w:tcW w:type="dxa" w:w="5141"/>
          </w:tcPr>
          <w:p>
            <w:r>
              <w:rPr>
                <w:sz w:val="16"/>
              </w:rPr>
              <w:t>Skill graph fits relational modeling</w:t>
            </w:r>
          </w:p>
        </w:tc>
      </w:tr>
      <w:tr>
        <w:tc>
          <w:tcPr>
            <w:tcW w:type="dxa" w:w="5141"/>
          </w:tcPr>
          <w:p>
            <w:r>
              <w:rPr>
                <w:sz w:val="16"/>
              </w:rPr>
              <w:t>OpenSearch</w:t>
            </w:r>
          </w:p>
        </w:tc>
        <w:tc>
          <w:tcPr>
            <w:tcW w:type="dxa" w:w="5141"/>
          </w:tcPr>
          <w:p>
            <w:r>
              <w:rPr>
                <w:sz w:val="16"/>
              </w:rPr>
              <w:t>No dedicated search workload</w:t>
            </w:r>
          </w:p>
        </w:tc>
      </w:tr>
    </w:tbl>
    <w:p>
      <w:pPr>
        <w:pStyle w:val="Heading1"/>
      </w:pPr>
      <w:r>
        <w:t>19. Technology Evolution by RAMALS Version</w:t>
      </w:r>
    </w:p>
    <w:p>
      <w:pPr>
        <w:pStyle w:val="CodeBlock"/>
      </w:pPr>
      <w:r>
        <w:t>MVP-0</w:t>
        <w:br/>
        <w:t>React/Vite + Java/Spring + PostgreSQL/Flyway + Keycloak</w:t>
        <w:br/>
        <w:t>Docker Compose + GitHub Actions/GHCR/Trivy + OpenTelemetry/k6</w:t>
        <w:br/>
        <w:br/>
        <w:t>MVP-1</w:t>
        <w:br/>
        <w:t>Python/FastAPI/Pydantic + LLM adapters + LangGraph + AI evals</w:t>
        <w:br/>
        <w:t>pgvector when RAG arrives</w:t>
        <w:br/>
        <w:br/>
        <w:t>MVP-2</w:t>
        <w:br/>
        <w:t>Temporal if workflow complexity justifies it</w:t>
        <w:br/>
        <w:t>Redis if distributed ephemeral state is justified</w:t>
        <w:br/>
        <w:t>RAG ingestion + human-in-the-loop</w:t>
        <w:br/>
        <w:br/>
        <w:t>MVP-3</w:t>
        <w:br/>
        <w:t>Isolated labs; EKS likely justified</w:t>
        <w:br/>
        <w:t>Kafka only if durable event replay/fan-out/volume is required</w:t>
        <w:br/>
        <w:br/>
        <w:t>Production maturity</w:t>
        <w:br/>
        <w:t>Argo CD/GitOps + managed PostgreSQL + KMS/secrets + signed artifacts + central telemetry/SIEM</w:t>
      </w:r>
    </w:p>
    <w:p>
      <w:pPr>
        <w:pStyle w:val="Heading1"/>
      </w:pPr>
      <w:r>
        <w:t>20. Why This Stack Is Strong</w:t>
      </w:r>
    </w:p>
    <w:p>
      <w:pPr>
        <w:pStyle w:val="ListBullet"/>
      </w:pPr>
      <w:r>
        <w:t>Reliability: Java/Spring/PostgreSQL handle deterministic and transaction-heavy truth.</w:t>
      </w:r>
    </w:p>
    <w:p>
      <w:pPr>
        <w:pStyle w:val="ListBullet"/>
      </w:pPr>
      <w:r>
        <w:t>AI velocity: Python/FastAPI/Pydantic/LangGraph provide access to the AI ecosystem without owning authoritative state.</w:t>
      </w:r>
    </w:p>
    <w:p>
      <w:pPr>
        <w:pStyle w:val="ListBullet"/>
      </w:pPr>
      <w:r>
        <w:t>Auditability: versioned algorithms, DecisionRecord, SQL history and OpenTelemetry improve reproducibility.</w:t>
      </w:r>
    </w:p>
    <w:p>
      <w:pPr>
        <w:pStyle w:val="ListBullet"/>
      </w:pPr>
      <w:r>
        <w:t>Security: Keycloak/OIDC, Spring Security and the Zero Trust architecture align naturally.</w:t>
      </w:r>
    </w:p>
    <w:p>
      <w:pPr>
        <w:pStyle w:val="ListBullet"/>
      </w:pPr>
      <w:r>
        <w:t>Operational simplicity: one authoritative DB and one core backend in MVP-0.</w:t>
      </w:r>
    </w:p>
    <w:p>
      <w:pPr>
        <w:pStyle w:val="ListBullet"/>
      </w:pPr>
      <w:r>
        <w:t>Scalability path: Temporal, Redis, Kafka, EKS and dedicated vector infrastructure can be added independently.</w:t>
      </w:r>
    </w:p>
    <w:p>
      <w:pPr>
        <w:pStyle w:val="ListBullet"/>
      </w:pPr>
      <w:r>
        <w:t>Provider portability: open protocols and adapters reduce AI/cloud lock-in.</w:t>
      </w:r>
    </w:p>
    <w:p>
      <w:pPr>
        <w:pStyle w:val="ListBullet"/>
      </w:pPr>
      <w:r>
        <w:t>Research value: deterministic MVP-0 is a clean control baseline for agentic experiments.</w:t>
      </w:r>
    </w:p>
    <w:p>
      <w:pPr>
        <w:pStyle w:val="Heading1"/>
      </w:pPr>
      <w:r>
        <w:t>21. Benefits of the RAMALS Platform</w:t>
      </w:r>
    </w:p>
    <w:p>
      <w:pPr>
        <w:pStyle w:val="Heading2"/>
      </w:pPr>
      <w:r>
        <w:t>21.1 Learner Benefits</w:t>
      </w:r>
    </w:p>
    <w:p>
      <w:pPr>
        <w:pStyle w:val="ListBullet"/>
      </w:pPr>
      <w:r>
        <w:t>Personalized next-best learning action rather than fixed sequencing.</w:t>
      </w:r>
    </w:p>
    <w:p>
      <w:pPr>
        <w:pStyle w:val="ListBullet"/>
      </w:pPr>
      <w:r>
        <w:t>Evidence-based mastery rather than simple completion.</w:t>
      </w:r>
    </w:p>
    <w:p>
      <w:pPr>
        <w:pStyle w:val="ListBullet"/>
      </w:pPr>
      <w:r>
        <w:t>Transparent remediation, progression and prerequisite reasoning.</w:t>
      </w:r>
    </w:p>
    <w:p>
      <w:pPr>
        <w:pStyle w:val="ListBullet"/>
      </w:pPr>
      <w:r>
        <w:t>Future AI tutoring can personalize explanation while deterministic scoring remains authoritative.</w:t>
      </w:r>
    </w:p>
    <w:p>
      <w:pPr>
        <w:pStyle w:val="ListBullet"/>
      </w:pPr>
      <w:r>
        <w:t>Retention/evidence-confidence models reduce false mastery.</w:t>
      </w:r>
    </w:p>
    <w:p>
      <w:pPr>
        <w:pStyle w:val="ListBullet"/>
      </w:pPr>
      <w:r>
        <w:t>Future labs connect theory to production troubleshooting.</w:t>
      </w:r>
    </w:p>
    <w:p>
      <w:pPr>
        <w:pStyle w:val="Heading2"/>
      </w:pPr>
      <w:r>
        <w:t>21.2 Instructor and Institution Benefits</w:t>
      </w:r>
    </w:p>
    <w:p>
      <w:pPr>
        <w:pStyle w:val="ListBullet"/>
      </w:pPr>
      <w:r>
        <w:t>Auditable mastery and evidence history.</w:t>
      </w:r>
    </w:p>
    <w:p>
      <w:pPr>
        <w:pStyle w:val="ListBullet"/>
      </w:pPr>
      <w:r>
        <w:t>Versioned curriculum and assessment provenance.</w:t>
      </w:r>
    </w:p>
    <w:p>
      <w:pPr>
        <w:pStyle w:val="ListBullet"/>
      </w:pPr>
      <w:r>
        <w:t>Cohort-level weakness analysis and targeted remediation.</w:t>
      </w:r>
    </w:p>
    <w:p>
      <w:pPr>
        <w:pStyle w:val="ListBullet"/>
      </w:pPr>
      <w:r>
        <w:t>Lower repetitive tutoring/diagnostic load while preserving human control.</w:t>
      </w:r>
    </w:p>
    <w:p>
      <w:pPr>
        <w:pStyle w:val="ListBullet"/>
      </w:pPr>
      <w:r>
        <w:t>Experiment infrastructure to measure which pedagogical strategies improve outcomes.</w:t>
      </w:r>
    </w:p>
    <w:p>
      <w:pPr>
        <w:pStyle w:val="Heading2"/>
      </w:pPr>
      <w:r>
        <w:t>21.3 Enterprise and Engineering Benefits</w:t>
      </w:r>
    </w:p>
    <w:p>
      <w:pPr>
        <w:pStyle w:val="ListBullet"/>
      </w:pPr>
      <w:r>
        <w:t>AI framework/provider churn is isolated from core business logic.</w:t>
      </w:r>
    </w:p>
    <w:p>
      <w:pPr>
        <w:pStyle w:val="ListBullet"/>
      </w:pPr>
      <w:r>
        <w:t>Zero Trust and provenance make agentic behavior governable.</w:t>
      </w:r>
    </w:p>
    <w:p>
      <w:pPr>
        <w:pStyle w:val="ListBullet"/>
      </w:pPr>
      <w:r>
        <w:t>Performance baselines and OpenTelemetry enable evidence-based SLO and cost decisions.</w:t>
      </w:r>
    </w:p>
    <w:p>
      <w:pPr>
        <w:pStyle w:val="ListBullet"/>
      </w:pPr>
      <w:r>
        <w:t>CI/CD and immutable artifacts make AI-assisted development safer.</w:t>
      </w:r>
    </w:p>
    <w:p>
      <w:pPr>
        <w:pStyle w:val="ListBullet"/>
      </w:pPr>
      <w:r>
        <w:t>One adaptive engine can support Kafka, Java, Python, AWS, Kubernetes, databases, system design and additional domains.</w:t>
      </w:r>
    </w:p>
    <w:p>
      <w:pPr>
        <w:pStyle w:val="Heading2"/>
      </w:pPr>
      <w:r>
        <w:t>21.4 Research Benefits</w:t>
      </w:r>
    </w:p>
    <w:p>
      <w:pPr>
        <w:pStyle w:val="ListBullet"/>
      </w:pPr>
      <w:r>
        <w:t>MVP-0 acts as a deterministic control system.</w:t>
      </w:r>
    </w:p>
    <w:p>
      <w:pPr>
        <w:pStyle w:val="ListBullet"/>
      </w:pPr>
      <w:r>
        <w:t>Compare deterministic vs single-agent vs multi-agent learning strategies.</w:t>
      </w:r>
    </w:p>
    <w:p>
      <w:pPr>
        <w:pStyle w:val="ListBullet"/>
      </w:pPr>
      <w:r>
        <w:t>Versioned algorithms and provenance improve experimental reproducibility.</w:t>
      </w:r>
    </w:p>
    <w:p>
      <w:pPr>
        <w:pStyle w:val="ListBullet"/>
      </w:pPr>
      <w:r>
        <w:t>Measure learning gain, retention, time-to-mastery, latency, reliability and inference cost together.</w:t>
      </w:r>
    </w:p>
    <w:p>
      <w:pPr>
        <w:pStyle w:val="Heading1"/>
      </w:pPr>
      <w:r>
        <w:t>22. Why Not All Java or All Python?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Pr>
          <w:p>
            <w:r>
              <w:rPr>
                <w:b/>
                <w:sz w:val="16"/>
              </w:rPr>
              <w:t>Architecture</w:t>
            </w:r>
          </w:p>
        </w:tc>
        <w:tc>
          <w:tcPr>
            <w:tcW w:type="dxa" w:w="2570"/>
          </w:tcPr>
          <w:p>
            <w:r>
              <w:rPr>
                <w:b/>
                <w:sz w:val="16"/>
              </w:rPr>
              <w:t>Advantages</w:t>
            </w:r>
          </w:p>
        </w:tc>
        <w:tc>
          <w:tcPr>
            <w:tcW w:type="dxa" w:w="2570"/>
          </w:tcPr>
          <w:p>
            <w:r>
              <w:rPr>
                <w:b/>
                <w:sz w:val="16"/>
              </w:rPr>
              <w:t>Weakness</w:t>
            </w:r>
          </w:p>
        </w:tc>
        <w:tc>
          <w:tcPr>
            <w:tcW w:type="dxa" w:w="2570"/>
          </w:tcPr>
          <w:p>
            <w:r>
              <w:rPr>
                <w:b/>
                <w:sz w:val="16"/>
              </w:rPr>
              <w:t>Decision</w:t>
            </w:r>
          </w:p>
        </w:tc>
      </w:tr>
      <w:tr>
        <w:tc>
          <w:tcPr>
            <w:tcW w:type="dxa" w:w="2570"/>
          </w:tcPr>
          <w:p>
            <w:r>
              <w:rPr>
                <w:sz w:val="16"/>
              </w:rPr>
              <w:t>All Java</w:t>
            </w:r>
          </w:p>
        </w:tc>
        <w:tc>
          <w:tcPr>
            <w:tcW w:type="dxa" w:w="2570"/>
          </w:tcPr>
          <w:p>
            <w:r>
              <w:rPr>
                <w:sz w:val="16"/>
              </w:rPr>
              <w:t>Single runtime and enterprise reliability</w:t>
            </w:r>
          </w:p>
        </w:tc>
        <w:tc>
          <w:tcPr>
            <w:tcW w:type="dxa" w:w="2570"/>
          </w:tcPr>
          <w:p>
            <w:r>
              <w:rPr>
                <w:sz w:val="16"/>
              </w:rPr>
              <w:t>AI framework/provider ecosystem is strongest in Python</w:t>
            </w:r>
          </w:p>
        </w:tc>
        <w:tc>
          <w:tcPr>
            <w:tcW w:type="dxa" w:w="2570"/>
          </w:tcPr>
          <w:p>
            <w:r>
              <w:rPr>
                <w:sz w:val="16"/>
              </w:rPr>
              <w:t>Not preferred</w:t>
            </w:r>
          </w:p>
        </w:tc>
      </w:tr>
      <w:tr>
        <w:tc>
          <w:tcPr>
            <w:tcW w:type="dxa" w:w="2570"/>
          </w:tcPr>
          <w:p>
            <w:r>
              <w:rPr>
                <w:sz w:val="16"/>
              </w:rPr>
              <w:t>All Python</w:t>
            </w:r>
          </w:p>
        </w:tc>
        <w:tc>
          <w:tcPr>
            <w:tcW w:type="dxa" w:w="2570"/>
          </w:tcPr>
          <w:p>
            <w:r>
              <w:rPr>
                <w:sz w:val="16"/>
              </w:rPr>
              <w:t>Single AI-friendly stack</w:t>
            </w:r>
          </w:p>
        </w:tc>
        <w:tc>
          <w:tcPr>
            <w:tcW w:type="dxa" w:w="2570"/>
          </w:tcPr>
          <w:p>
            <w:r>
              <w:rPr>
                <w:sz w:val="16"/>
              </w:rPr>
              <w:t>Less ideal for authoritative enterprise domain/security/transaction core</w:t>
            </w:r>
          </w:p>
        </w:tc>
        <w:tc>
          <w:tcPr>
            <w:tcW w:type="dxa" w:w="2570"/>
          </w:tcPr>
          <w:p>
            <w:r>
              <w:rPr>
                <w:sz w:val="16"/>
              </w:rPr>
              <w:t>Not preferred</w:t>
            </w:r>
          </w:p>
        </w:tc>
      </w:tr>
      <w:tr>
        <w:tc>
          <w:tcPr>
            <w:tcW w:type="dxa" w:w="2570"/>
          </w:tcPr>
          <w:p>
            <w:r>
              <w:rPr>
                <w:sz w:val="16"/>
              </w:rPr>
              <w:t>Java core + Python AI</w:t>
            </w:r>
          </w:p>
        </w:tc>
        <w:tc>
          <w:tcPr>
            <w:tcW w:type="dxa" w:w="2570"/>
          </w:tcPr>
          <w:p>
            <w:r>
              <w:rPr>
                <w:sz w:val="16"/>
              </w:rPr>
              <w:t>Combines domain reliability and AI leverage</w:t>
            </w:r>
          </w:p>
        </w:tc>
        <w:tc>
          <w:tcPr>
            <w:tcW w:type="dxa" w:w="2570"/>
          </w:tcPr>
          <w:p>
            <w:r>
              <w:rPr>
                <w:sz w:val="16"/>
              </w:rPr>
              <w:t>Requires disciplined contracts and two pipelines</w:t>
            </w:r>
          </w:p>
        </w:tc>
        <w:tc>
          <w:tcPr>
            <w:tcW w:type="dxa" w:w="2570"/>
          </w:tcPr>
          <w:p>
            <w:r>
              <w:rPr>
                <w:sz w:val="16"/>
              </w:rPr>
              <w:t>SELECT</w:t>
            </w:r>
          </w:p>
        </w:tc>
      </w:tr>
      <w:tr>
        <w:tc>
          <w:tcPr>
            <w:tcW w:type="dxa" w:w="2570"/>
          </w:tcPr>
          <w:p>
            <w:r>
              <w:rPr>
                <w:sz w:val="16"/>
              </w:rPr>
              <w:t>TypeScript full-stack</w:t>
            </w:r>
          </w:p>
        </w:tc>
        <w:tc>
          <w:tcPr>
            <w:tcW w:type="dxa" w:w="2570"/>
          </w:tcPr>
          <w:p>
            <w:r>
              <w:rPr>
                <w:sz w:val="16"/>
              </w:rPr>
              <w:t>One language</w:t>
            </w:r>
          </w:p>
        </w:tc>
        <w:tc>
          <w:tcPr>
            <w:tcW w:type="dxa" w:w="2570"/>
          </w:tcPr>
          <w:p>
            <w:r>
              <w:rPr>
                <w:sz w:val="16"/>
              </w:rPr>
              <w:t>Less suitable for authoritative core and Python-centered research ecosystem</w:t>
            </w:r>
          </w:p>
        </w:tc>
        <w:tc>
          <w:tcPr>
            <w:tcW w:type="dxa" w:w="2570"/>
          </w:tcPr>
          <w:p>
            <w:r>
              <w:rPr>
                <w:sz w:val="16"/>
              </w:rPr>
              <w:t>Not preferred</w:t>
            </w:r>
          </w:p>
        </w:tc>
      </w:tr>
    </w:tbl>
    <w:p>
      <w:r>
        <w:t>The polyglot boundary is intentional: Spring owns truth and policy; Python returns validated AI proposals and tool results.</w:t>
      </w:r>
    </w:p>
    <w:p>
      <w:pPr>
        <w:pStyle w:val="Heading1"/>
      </w:pPr>
      <w:r>
        <w:t>23. Technology Risks and Mitigations</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6"/>
              </w:rPr>
              <w:t>Risk</w:t>
            </w:r>
          </w:p>
        </w:tc>
        <w:tc>
          <w:tcPr>
            <w:tcW w:type="dxa" w:w="3427"/>
          </w:tcPr>
          <w:p>
            <w:r>
              <w:rPr>
                <w:b/>
                <w:sz w:val="16"/>
              </w:rPr>
              <w:t>Impact</w:t>
            </w:r>
          </w:p>
        </w:tc>
        <w:tc>
          <w:tcPr>
            <w:tcW w:type="dxa" w:w="3427"/>
          </w:tcPr>
          <w:p>
            <w:r>
              <w:rPr>
                <w:b/>
                <w:sz w:val="16"/>
              </w:rPr>
              <w:t>Mitigation</w:t>
            </w:r>
          </w:p>
        </w:tc>
      </w:tr>
      <w:tr>
        <w:tc>
          <w:tcPr>
            <w:tcW w:type="dxa" w:w="3427"/>
          </w:tcPr>
          <w:p>
            <w:r>
              <w:rPr>
                <w:sz w:val="16"/>
              </w:rPr>
              <w:t>Polyglot complexity</w:t>
            </w:r>
          </w:p>
        </w:tc>
        <w:tc>
          <w:tcPr>
            <w:tcW w:type="dxa" w:w="3427"/>
          </w:tcPr>
          <w:p>
            <w:r>
              <w:rPr>
                <w:sz w:val="16"/>
              </w:rPr>
              <w:t>Two runtimes/build chains</w:t>
            </w:r>
          </w:p>
        </w:tc>
        <w:tc>
          <w:tcPr>
            <w:tcW w:type="dxa" w:w="3427"/>
          </w:tcPr>
          <w:p>
            <w:r>
              <w:rPr>
                <w:sz w:val="16"/>
              </w:rPr>
              <w:t>Introduce Python only at MVP-1; typed contracts; unified telemetry</w:t>
            </w:r>
          </w:p>
        </w:tc>
      </w:tr>
      <w:tr>
        <w:tc>
          <w:tcPr>
            <w:tcW w:type="dxa" w:w="3427"/>
          </w:tcPr>
          <w:p>
            <w:r>
              <w:rPr>
                <w:sz w:val="16"/>
              </w:rPr>
              <w:t>AI framework churn</w:t>
            </w:r>
          </w:p>
        </w:tc>
        <w:tc>
          <w:tcPr>
            <w:tcW w:type="dxa" w:w="3427"/>
          </w:tcPr>
          <w:p>
            <w:r>
              <w:rPr>
                <w:sz w:val="16"/>
              </w:rPr>
              <w:t>Breaking changes</w:t>
            </w:r>
          </w:p>
        </w:tc>
        <w:tc>
          <w:tcPr>
            <w:tcW w:type="dxa" w:w="3427"/>
          </w:tcPr>
          <w:p>
            <w:r>
              <w:rPr>
                <w:sz w:val="16"/>
              </w:rPr>
              <w:t>Hide LangGraph behind app interfaces; keep domain state outside framework</w:t>
            </w:r>
          </w:p>
        </w:tc>
      </w:tr>
      <w:tr>
        <w:tc>
          <w:tcPr>
            <w:tcW w:type="dxa" w:w="3427"/>
          </w:tcPr>
          <w:p>
            <w:r>
              <w:rPr>
                <w:sz w:val="16"/>
              </w:rPr>
              <w:t>pgvector scale</w:t>
            </w:r>
          </w:p>
        </w:tc>
        <w:tc>
          <w:tcPr>
            <w:tcW w:type="dxa" w:w="3427"/>
          </w:tcPr>
          <w:p>
            <w:r>
              <w:rPr>
                <w:sz w:val="16"/>
              </w:rPr>
              <w:t>RAG may outgrow primary DB</w:t>
            </w:r>
          </w:p>
        </w:tc>
        <w:tc>
          <w:tcPr>
            <w:tcW w:type="dxa" w:w="3427"/>
          </w:tcPr>
          <w:p>
            <w:r>
              <w:rPr>
                <w:sz w:val="16"/>
              </w:rPr>
              <w:t>Benchmark and migrate vector workload only when thresholds fail</w:t>
            </w:r>
          </w:p>
        </w:tc>
      </w:tr>
      <w:tr>
        <w:tc>
          <w:tcPr>
            <w:tcW w:type="dxa" w:w="3427"/>
          </w:tcPr>
          <w:p>
            <w:r>
              <w:rPr>
                <w:sz w:val="16"/>
              </w:rPr>
              <w:t>Keycloak operations</w:t>
            </w:r>
          </w:p>
        </w:tc>
        <w:tc>
          <w:tcPr>
            <w:tcW w:type="dxa" w:w="3427"/>
          </w:tcPr>
          <w:p>
            <w:r>
              <w:rPr>
                <w:sz w:val="16"/>
              </w:rPr>
              <w:t>Patch/backup identity service</w:t>
            </w:r>
          </w:p>
        </w:tc>
        <w:tc>
          <w:tcPr>
            <w:tcW w:type="dxa" w:w="3427"/>
          </w:tcPr>
          <w:p>
            <w:r>
              <w:rPr>
                <w:sz w:val="16"/>
              </w:rPr>
              <w:t>Pin/harden/automate; managed IdP remains option</w:t>
            </w:r>
          </w:p>
        </w:tc>
      </w:tr>
      <w:tr>
        <w:tc>
          <w:tcPr>
            <w:tcW w:type="dxa" w:w="3427"/>
          </w:tcPr>
          <w:p>
            <w:r>
              <w:rPr>
                <w:sz w:val="16"/>
              </w:rPr>
              <w:t>Temporal over-engineering</w:t>
            </w:r>
          </w:p>
        </w:tc>
        <w:tc>
          <w:tcPr>
            <w:tcW w:type="dxa" w:w="3427"/>
          </w:tcPr>
          <w:p>
            <w:r>
              <w:rPr>
                <w:sz w:val="16"/>
              </w:rPr>
              <w:t>Extra stateful platform</w:t>
            </w:r>
          </w:p>
        </w:tc>
        <w:tc>
          <w:tcPr>
            <w:tcW w:type="dxa" w:w="3427"/>
          </w:tcPr>
          <w:p>
            <w:r>
              <w:rPr>
                <w:sz w:val="16"/>
              </w:rPr>
              <w:t>Adopt only through a threshold/ADR</w:t>
            </w:r>
          </w:p>
        </w:tc>
      </w:tr>
      <w:tr>
        <w:tc>
          <w:tcPr>
            <w:tcW w:type="dxa" w:w="3427"/>
          </w:tcPr>
          <w:p>
            <w:r>
              <w:rPr>
                <w:sz w:val="16"/>
              </w:rPr>
              <w:t>Kafka over-engineering</w:t>
            </w:r>
          </w:p>
        </w:tc>
        <w:tc>
          <w:tcPr>
            <w:tcW w:type="dxa" w:w="3427"/>
          </w:tcPr>
          <w:p>
            <w:r>
              <w:rPr>
                <w:sz w:val="16"/>
              </w:rPr>
              <w:t>Operational burden</w:t>
            </w:r>
          </w:p>
        </w:tc>
        <w:tc>
          <w:tcPr>
            <w:tcW w:type="dxa" w:w="3427"/>
          </w:tcPr>
          <w:p>
            <w:r>
              <w:rPr>
                <w:sz w:val="16"/>
              </w:rPr>
              <w:t>Start with PostgreSQL outbox</w:t>
            </w:r>
          </w:p>
        </w:tc>
      </w:tr>
      <w:tr>
        <w:tc>
          <w:tcPr>
            <w:tcW w:type="dxa" w:w="3427"/>
          </w:tcPr>
          <w:p>
            <w:r>
              <w:rPr>
                <w:sz w:val="16"/>
              </w:rPr>
              <w:t>Kubernetes complexity</w:t>
            </w:r>
          </w:p>
        </w:tc>
        <w:tc>
          <w:tcPr>
            <w:tcW w:type="dxa" w:w="3427"/>
          </w:tcPr>
          <w:p>
            <w:r>
              <w:rPr>
                <w:sz w:val="16"/>
              </w:rPr>
              <w:t>Cost and skill burden</w:t>
            </w:r>
          </w:p>
        </w:tc>
        <w:tc>
          <w:tcPr>
            <w:tcW w:type="dxa" w:w="3427"/>
          </w:tcPr>
          <w:p>
            <w:r>
              <w:rPr>
                <w:sz w:val="16"/>
              </w:rPr>
              <w:t>Compose/ECS first; EKS when requirements justify</w:t>
            </w:r>
          </w:p>
        </w:tc>
      </w:tr>
      <w:tr>
        <w:tc>
          <w:tcPr>
            <w:tcW w:type="dxa" w:w="3427"/>
          </w:tcPr>
          <w:p>
            <w:r>
              <w:rPr>
                <w:sz w:val="16"/>
              </w:rPr>
              <w:t>LLM lock-in</w:t>
            </w:r>
          </w:p>
        </w:tc>
        <w:tc>
          <w:tcPr>
            <w:tcW w:type="dxa" w:w="3427"/>
          </w:tcPr>
          <w:p>
            <w:r>
              <w:rPr>
                <w:sz w:val="16"/>
              </w:rPr>
              <w:t>Provider/model churn</w:t>
            </w:r>
          </w:p>
        </w:tc>
        <w:tc>
          <w:tcPr>
            <w:tcW w:type="dxa" w:w="3427"/>
          </w:tcPr>
          <w:p>
            <w:r>
              <w:rPr>
                <w:sz w:val="16"/>
              </w:rPr>
              <w:t>Provider adapter + evaluation suite</w:t>
            </w:r>
          </w:p>
        </w:tc>
      </w:tr>
      <w:tr>
        <w:tc>
          <w:tcPr>
            <w:tcW w:type="dxa" w:w="3427"/>
          </w:tcPr>
          <w:p>
            <w:r>
              <w:rPr>
                <w:sz w:val="16"/>
              </w:rPr>
              <w:t>Observability cost</w:t>
            </w:r>
          </w:p>
        </w:tc>
        <w:tc>
          <w:tcPr>
            <w:tcW w:type="dxa" w:w="3427"/>
          </w:tcPr>
          <w:p>
            <w:r>
              <w:rPr>
                <w:sz w:val="16"/>
              </w:rPr>
              <w:t>High-cardinality telemetry</w:t>
            </w:r>
          </w:p>
        </w:tc>
        <w:tc>
          <w:tcPr>
            <w:tcW w:type="dxa" w:w="3427"/>
          </w:tcPr>
          <w:p>
            <w:r>
              <w:rPr>
                <w:sz w:val="16"/>
              </w:rPr>
              <w:t>Sampling, redaction, retention and budgets</w:t>
            </w:r>
          </w:p>
        </w:tc>
      </w:tr>
    </w:tbl>
    <w:p>
      <w:pPr>
        <w:pStyle w:val="Heading1"/>
      </w:pPr>
      <w:r>
        <w:t>24. Technology Adoption Gates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sz w:val="16"/>
              </w:rPr>
              <w:t>Technology</w:t>
            </w:r>
          </w:p>
        </w:tc>
        <w:tc>
          <w:tcPr>
            <w:tcW w:type="dxa" w:w="5141"/>
          </w:tcPr>
          <w:p>
            <w:r>
              <w:rPr>
                <w:b/>
                <w:sz w:val="16"/>
              </w:rPr>
              <w:t>Introduce when</w:t>
            </w:r>
          </w:p>
        </w:tc>
      </w:tr>
      <w:tr>
        <w:tc>
          <w:tcPr>
            <w:tcW w:type="dxa" w:w="5141"/>
          </w:tcPr>
          <w:p>
            <w:r>
              <w:rPr>
                <w:sz w:val="16"/>
              </w:rPr>
              <w:t>Python AI service</w:t>
            </w:r>
          </w:p>
        </w:tc>
        <w:tc>
          <w:tcPr>
            <w:tcW w:type="dxa" w:w="5141"/>
          </w:tcPr>
          <w:p>
            <w:r>
              <w:rPr>
                <w:sz w:val="16"/>
              </w:rPr>
              <w:t>First real LLM/agent product capability</w:t>
            </w:r>
          </w:p>
        </w:tc>
      </w:tr>
      <w:tr>
        <w:tc>
          <w:tcPr>
            <w:tcW w:type="dxa" w:w="5141"/>
          </w:tcPr>
          <w:p>
            <w:r>
              <w:rPr>
                <w:sz w:val="16"/>
              </w:rPr>
              <w:t>LangGraph</w:t>
            </w:r>
          </w:p>
        </w:tc>
        <w:tc>
          <w:tcPr>
            <w:tcW w:type="dxa" w:w="5141"/>
          </w:tcPr>
          <w:p>
            <w:r>
              <w:rPr>
                <w:sz w:val="16"/>
              </w:rPr>
              <w:t>Stateful multi-step agent/tool/HITL flow</w:t>
            </w:r>
          </w:p>
        </w:tc>
      </w:tr>
      <w:tr>
        <w:tc>
          <w:tcPr>
            <w:tcW w:type="dxa" w:w="5141"/>
          </w:tcPr>
          <w:p>
            <w:r>
              <w:rPr>
                <w:sz w:val="16"/>
              </w:rPr>
              <w:t>pgvector</w:t>
            </w:r>
          </w:p>
        </w:tc>
        <w:tc>
          <w:tcPr>
            <w:tcW w:type="dxa" w:w="5141"/>
          </w:tcPr>
          <w:p>
            <w:r>
              <w:rPr>
                <w:sz w:val="16"/>
              </w:rPr>
              <w:t>Grounded retrieval needed</w:t>
            </w:r>
          </w:p>
        </w:tc>
      </w:tr>
      <w:tr>
        <w:tc>
          <w:tcPr>
            <w:tcW w:type="dxa" w:w="5141"/>
          </w:tcPr>
          <w:p>
            <w:r>
              <w:rPr>
                <w:sz w:val="16"/>
              </w:rPr>
              <w:t>Redis</w:t>
            </w:r>
          </w:p>
        </w:tc>
        <w:tc>
          <w:tcPr>
            <w:tcW w:type="dxa" w:w="5141"/>
          </w:tcPr>
          <w:p>
            <w:r>
              <w:rPr>
                <w:sz w:val="16"/>
              </w:rPr>
              <w:t>Distributed low-latency ephemeral state needed</w:t>
            </w:r>
          </w:p>
        </w:tc>
      </w:tr>
      <w:tr>
        <w:tc>
          <w:tcPr>
            <w:tcW w:type="dxa" w:w="5141"/>
          </w:tcPr>
          <w:p>
            <w:r>
              <w:rPr>
                <w:sz w:val="16"/>
              </w:rPr>
              <w:t>Temporal</w:t>
            </w:r>
          </w:p>
        </w:tc>
        <w:tc>
          <w:tcPr>
            <w:tcW w:type="dxa" w:w="5141"/>
          </w:tcPr>
          <w:p>
            <w:r>
              <w:rPr>
                <w:sz w:val="16"/>
              </w:rPr>
              <w:t>Workflow must survive long waits/failures across service boundaries</w:t>
            </w:r>
          </w:p>
        </w:tc>
      </w:tr>
      <w:tr>
        <w:tc>
          <w:tcPr>
            <w:tcW w:type="dxa" w:w="5141"/>
          </w:tcPr>
          <w:p>
            <w:r>
              <w:rPr>
                <w:sz w:val="16"/>
              </w:rPr>
              <w:t>Kafka</w:t>
            </w:r>
          </w:p>
        </w:tc>
        <w:tc>
          <w:tcPr>
            <w:tcW w:type="dxa" w:w="5141"/>
          </w:tcPr>
          <w:p>
            <w:r>
              <w:rPr>
                <w:sz w:val="16"/>
              </w:rPr>
              <w:t>Multiple durable consumers/replay/high-volume events</w:t>
            </w:r>
          </w:p>
        </w:tc>
      </w:tr>
      <w:tr>
        <w:tc>
          <w:tcPr>
            <w:tcW w:type="dxa" w:w="5141"/>
          </w:tcPr>
          <w:p>
            <w:r>
              <w:rPr>
                <w:sz w:val="16"/>
              </w:rPr>
              <w:t>EKS</w:t>
            </w:r>
          </w:p>
        </w:tc>
        <w:tc>
          <w:tcPr>
            <w:tcW w:type="dxa" w:w="5141"/>
          </w:tcPr>
          <w:p>
            <w:r>
              <w:rPr>
                <w:sz w:val="16"/>
              </w:rPr>
              <w:t>Labs/workload isolation/autoscaling/network policy/GitOps justify Kubernetes</w:t>
            </w:r>
          </w:p>
        </w:tc>
      </w:tr>
      <w:tr>
        <w:tc>
          <w:tcPr>
            <w:tcW w:type="dxa" w:w="5141"/>
          </w:tcPr>
          <w:p>
            <w:r>
              <w:rPr>
                <w:sz w:val="16"/>
              </w:rPr>
              <w:t>Dedicated vector DB</w:t>
            </w:r>
          </w:p>
        </w:tc>
        <w:tc>
          <w:tcPr>
            <w:tcW w:type="dxa" w:w="5141"/>
          </w:tcPr>
          <w:p>
            <w:r>
              <w:rPr>
                <w:sz w:val="16"/>
              </w:rPr>
              <w:t>pgvector fails measured latency/scale/ops targets</w:t>
            </w:r>
          </w:p>
        </w:tc>
      </w:tr>
      <w:tr>
        <w:tc>
          <w:tcPr>
            <w:tcW w:type="dxa" w:w="5141"/>
          </w:tcPr>
          <w:p>
            <w:r>
              <w:rPr>
                <w:sz w:val="16"/>
              </w:rPr>
              <w:t>MongoDB</w:t>
            </w:r>
          </w:p>
        </w:tc>
        <w:tc>
          <w:tcPr>
            <w:tcW w:type="dxa" w:w="5141"/>
          </w:tcPr>
          <w:p>
            <w:r>
              <w:rPr>
                <w:sz w:val="16"/>
              </w:rPr>
              <w:t>Independent document workload cannot be served economically by PostgreSQL JSONB</w:t>
            </w:r>
          </w:p>
        </w:tc>
      </w:tr>
    </w:tbl>
    <w:p>
      <w:pPr>
        <w:pStyle w:val="Heading1"/>
      </w:pPr>
      <w:r>
        <w:t>25. Recommended Repository Layout</w:t>
      </w:r>
    </w:p>
    <w:p>
      <w:pPr>
        <w:pStyle w:val="CodeBlock"/>
      </w:pPr>
      <w:r>
        <w:t>ramals/</w:t>
        <w:br/>
        <w:t>├── web-ui/                  # React + TypeScript + Vite</w:t>
        <w:br/>
        <w:t>├── learning-platform/       # Java 25 + Spring Boot 4.1</w:t>
        <w:br/>
        <w:t>├── ramals-ai/               # Python 3.14 + FastAPI (MVP-1)</w:t>
        <w:br/>
        <w:t>├── knowledge/</w:t>
        <w:br/>
        <w:t>├── performance/             # k6</w:t>
        <w:br/>
        <w:t>├── infrastructure/</w:t>
        <w:br/>
        <w:t>│   ├── docker/</w:t>
        <w:br/>
        <w:t>│   ├── observability/</w:t>
        <w:br/>
        <w:t>│   ├── temporal/            # later</w:t>
        <w:br/>
        <w:t>│   └── kubernetes/          # later</w:t>
        <w:br/>
        <w:t>├── docs/</w:t>
        <w:br/>
        <w:t>│   ├── architecture/</w:t>
        <w:br/>
        <w:t>│   ├── security/</w:t>
        <w:br/>
        <w:t>│   ├── adr/</w:t>
        <w:br/>
        <w:t>│   └── technology/</w:t>
        <w:br/>
        <w:t>└── .github/workflows/</w:t>
      </w:r>
    </w:p>
    <w:p>
      <w:pPr>
        <w:pStyle w:val="Heading1"/>
      </w:pPr>
      <w:r>
        <w:t>26. Technology ADRs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sz w:val="16"/>
              </w:rPr>
              <w:t>ADR</w:t>
            </w:r>
          </w:p>
        </w:tc>
        <w:tc>
          <w:tcPr>
            <w:tcW w:type="dxa" w:w="5141"/>
          </w:tcPr>
          <w:p>
            <w:r>
              <w:rPr>
                <w:b/>
                <w:sz w:val="16"/>
              </w:rPr>
              <w:t>Decision</w:t>
            </w:r>
          </w:p>
        </w:tc>
      </w:tr>
      <w:tr>
        <w:tc>
          <w:tcPr>
            <w:tcW w:type="dxa" w:w="5141"/>
          </w:tcPr>
          <w:p>
            <w:r>
              <w:rPr>
                <w:sz w:val="16"/>
              </w:rPr>
              <w:t>TECH-001</w:t>
            </w:r>
          </w:p>
        </w:tc>
        <w:tc>
          <w:tcPr>
            <w:tcW w:type="dxa" w:w="5141"/>
          </w:tcPr>
          <w:p>
            <w:r>
              <w:rPr>
                <w:sz w:val="16"/>
              </w:rPr>
              <w:t>Java 25 + Spring Boot 4.1 own authoritative platform logic.</w:t>
            </w:r>
          </w:p>
        </w:tc>
      </w:tr>
      <w:tr>
        <w:tc>
          <w:tcPr>
            <w:tcW w:type="dxa" w:w="5141"/>
          </w:tcPr>
          <w:p>
            <w:r>
              <w:rPr>
                <w:sz w:val="16"/>
              </w:rPr>
              <w:t>TECH-002</w:t>
            </w:r>
          </w:p>
        </w:tc>
        <w:tc>
          <w:tcPr>
            <w:tcW w:type="dxa" w:w="5141"/>
          </w:tcPr>
          <w:p>
            <w:r>
              <w:rPr>
                <w:sz w:val="16"/>
              </w:rPr>
              <w:t>Python 3.14 + FastAPI + Pydantic own AI-service responsibilities from MVP-1.</w:t>
            </w:r>
          </w:p>
        </w:tc>
      </w:tr>
      <w:tr>
        <w:tc>
          <w:tcPr>
            <w:tcW w:type="dxa" w:w="5141"/>
          </w:tcPr>
          <w:p>
            <w:r>
              <w:rPr>
                <w:sz w:val="16"/>
              </w:rPr>
              <w:t>TECH-003</w:t>
            </w:r>
          </w:p>
        </w:tc>
        <w:tc>
          <w:tcPr>
            <w:tcW w:type="dxa" w:w="5141"/>
          </w:tcPr>
          <w:p>
            <w:r>
              <w:rPr>
                <w:sz w:val="16"/>
              </w:rPr>
              <w:t>PostgreSQL is the sole authoritative database initially.</w:t>
            </w:r>
          </w:p>
        </w:tc>
      </w:tr>
      <w:tr>
        <w:tc>
          <w:tcPr>
            <w:tcW w:type="dxa" w:w="5141"/>
          </w:tcPr>
          <w:p>
            <w:r>
              <w:rPr>
                <w:sz w:val="16"/>
              </w:rPr>
              <w:t>TECH-004</w:t>
            </w:r>
          </w:p>
        </w:tc>
        <w:tc>
          <w:tcPr>
            <w:tcW w:type="dxa" w:w="5141"/>
          </w:tcPr>
          <w:p>
            <w:r>
              <w:rPr>
                <w:sz w:val="16"/>
              </w:rPr>
              <w:t>React + TypeScript + Vite is the MVP-0 web stack.</w:t>
            </w:r>
          </w:p>
        </w:tc>
      </w:tr>
      <w:tr>
        <w:tc>
          <w:tcPr>
            <w:tcW w:type="dxa" w:w="5141"/>
          </w:tcPr>
          <w:p>
            <w:r>
              <w:rPr>
                <w:sz w:val="16"/>
              </w:rPr>
              <w:t>TECH-005</w:t>
            </w:r>
          </w:p>
        </w:tc>
        <w:tc>
          <w:tcPr>
            <w:tcW w:type="dxa" w:w="5141"/>
          </w:tcPr>
          <w:p>
            <w:r>
              <w:rPr>
                <w:sz w:val="16"/>
              </w:rPr>
              <w:t>Keycloak is the MVP-0 OIDC identity provider.</w:t>
            </w:r>
          </w:p>
        </w:tc>
      </w:tr>
      <w:tr>
        <w:tc>
          <w:tcPr>
            <w:tcW w:type="dxa" w:w="5141"/>
          </w:tcPr>
          <w:p>
            <w:r>
              <w:rPr>
                <w:sz w:val="16"/>
              </w:rPr>
              <w:t>TECH-006</w:t>
            </w:r>
          </w:p>
        </w:tc>
        <w:tc>
          <w:tcPr>
            <w:tcW w:type="dxa" w:w="5141"/>
          </w:tcPr>
          <w:p>
            <w:r>
              <w:rPr>
                <w:sz w:val="16"/>
              </w:rPr>
              <w:t>pgvector is the first RAG vector store.</w:t>
            </w:r>
          </w:p>
        </w:tc>
      </w:tr>
      <w:tr>
        <w:tc>
          <w:tcPr>
            <w:tcW w:type="dxa" w:w="5141"/>
          </w:tcPr>
          <w:p>
            <w:r>
              <w:rPr>
                <w:sz w:val="16"/>
              </w:rPr>
              <w:t>TECH-007</w:t>
            </w:r>
          </w:p>
        </w:tc>
        <w:tc>
          <w:tcPr>
            <w:tcW w:type="dxa" w:w="5141"/>
          </w:tcPr>
          <w:p>
            <w:r>
              <w:rPr>
                <w:sz w:val="16"/>
              </w:rPr>
              <w:t>LangGraph orchestrates agent reasoning, not authoritative learner state.</w:t>
            </w:r>
          </w:p>
        </w:tc>
      </w:tr>
      <w:tr>
        <w:tc>
          <w:tcPr>
            <w:tcW w:type="dxa" w:w="5141"/>
          </w:tcPr>
          <w:p>
            <w:r>
              <w:rPr>
                <w:sz w:val="16"/>
              </w:rPr>
              <w:t>TECH-008</w:t>
            </w:r>
          </w:p>
        </w:tc>
        <w:tc>
          <w:tcPr>
            <w:tcW w:type="dxa" w:w="5141"/>
          </w:tcPr>
          <w:p>
            <w:r>
              <w:rPr>
                <w:sz w:val="16"/>
              </w:rPr>
              <w:t>Temporal, if adopted, orchestrates durable business/learning workflows, not agent reasoning.</w:t>
            </w:r>
          </w:p>
        </w:tc>
      </w:tr>
      <w:tr>
        <w:tc>
          <w:tcPr>
            <w:tcW w:type="dxa" w:w="5141"/>
          </w:tcPr>
          <w:p>
            <w:r>
              <w:rPr>
                <w:sz w:val="16"/>
              </w:rPr>
              <w:t>TECH-009</w:t>
            </w:r>
          </w:p>
        </w:tc>
        <w:tc>
          <w:tcPr>
            <w:tcW w:type="dxa" w:w="5141"/>
          </w:tcPr>
          <w:p>
            <w:r>
              <w:rPr>
                <w:sz w:val="16"/>
              </w:rPr>
              <w:t>Redis and Kafka are demand-driven additions.</w:t>
            </w:r>
          </w:p>
        </w:tc>
      </w:tr>
      <w:tr>
        <w:tc>
          <w:tcPr>
            <w:tcW w:type="dxa" w:w="5141"/>
          </w:tcPr>
          <w:p>
            <w:r>
              <w:rPr>
                <w:sz w:val="16"/>
              </w:rPr>
              <w:t>TECH-010</w:t>
            </w:r>
          </w:p>
        </w:tc>
        <w:tc>
          <w:tcPr>
            <w:tcW w:type="dxa" w:w="5141"/>
          </w:tcPr>
          <w:p>
            <w:r>
              <w:rPr>
                <w:sz w:val="16"/>
              </w:rPr>
              <w:t>OpenTelemetry is the cross-language observability standard.</w:t>
            </w:r>
          </w:p>
        </w:tc>
      </w:tr>
      <w:tr>
        <w:tc>
          <w:tcPr>
            <w:tcW w:type="dxa" w:w="5141"/>
          </w:tcPr>
          <w:p>
            <w:r>
              <w:rPr>
                <w:sz w:val="16"/>
              </w:rPr>
              <w:t>TECH-011</w:t>
            </w:r>
          </w:p>
        </w:tc>
        <w:tc>
          <w:tcPr>
            <w:tcW w:type="dxa" w:w="5141"/>
          </w:tcPr>
          <w:p>
            <w:r>
              <w:rPr>
                <w:sz w:val="16"/>
              </w:rPr>
              <w:t>Docker Compose is MVP-0 runtime; Kubernetes/EKS is deferred.</w:t>
            </w:r>
          </w:p>
        </w:tc>
      </w:tr>
      <w:tr>
        <w:tc>
          <w:tcPr>
            <w:tcW w:type="dxa" w:w="5141"/>
          </w:tcPr>
          <w:p>
            <w:r>
              <w:rPr>
                <w:sz w:val="16"/>
              </w:rPr>
              <w:t>TECH-012</w:t>
            </w:r>
          </w:p>
        </w:tc>
        <w:tc>
          <w:tcPr>
            <w:tcW w:type="dxa" w:w="5141"/>
          </w:tcPr>
          <w:p>
            <w:r>
              <w:rPr>
                <w:sz w:val="16"/>
              </w:rPr>
              <w:t>GitHub Actions/GHCR/Trivy form the delivery baseline.</w:t>
            </w:r>
          </w:p>
        </w:tc>
      </w:tr>
    </w:tbl>
    <w:p>
      <w:pPr>
        <w:pStyle w:val="Heading1"/>
      </w:pPr>
      <w:r>
        <w:t>27. Current Version Snapshot - 14 August 2026</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sz w:val="15"/>
              </w:rPr>
              <w:t>Technology</w:t>
            </w:r>
          </w:p>
        </w:tc>
        <w:tc>
          <w:tcPr>
            <w:tcW w:type="dxa" w:w="3427"/>
          </w:tcPr>
          <w:p>
            <w:r>
              <w:rPr>
                <w:b/>
                <w:sz w:val="15"/>
              </w:rPr>
              <w:t>Verified current/reference state</w:t>
            </w:r>
          </w:p>
        </w:tc>
        <w:tc>
          <w:tcPr>
            <w:tcW w:type="dxa" w:w="3427"/>
          </w:tcPr>
          <w:p>
            <w:r>
              <w:rPr>
                <w:b/>
                <w:sz w:val="15"/>
              </w:rPr>
              <w:t>RAMALS usage</w:t>
            </w:r>
          </w:p>
        </w:tc>
      </w:tr>
      <w:tr>
        <w:tc>
          <w:tcPr>
            <w:tcW w:type="dxa" w:w="3427"/>
          </w:tcPr>
          <w:p>
            <w:r>
              <w:rPr>
                <w:sz w:val="15"/>
              </w:rPr>
              <w:t>Java</w:t>
            </w:r>
          </w:p>
        </w:tc>
        <w:tc>
          <w:tcPr>
            <w:tcW w:type="dxa" w:w="3427"/>
          </w:tcPr>
          <w:p>
            <w:r>
              <w:rPr>
                <w:sz w:val="15"/>
              </w:rPr>
              <w:t>JDK 25 GA/LTS line [S1]</w:t>
            </w:r>
          </w:p>
        </w:tc>
        <w:tc>
          <w:tcPr>
            <w:tcW w:type="dxa" w:w="3427"/>
          </w:tcPr>
          <w:p>
            <w:r>
              <w:rPr>
                <w:sz w:val="15"/>
              </w:rPr>
              <w:t>Core runtime</w:t>
            </w:r>
          </w:p>
        </w:tc>
      </w:tr>
      <w:tr>
        <w:tc>
          <w:tcPr>
            <w:tcW w:type="dxa" w:w="3427"/>
          </w:tcPr>
          <w:p>
            <w:r>
              <w:rPr>
                <w:sz w:val="15"/>
              </w:rPr>
              <w:t>Spring Boot</w:t>
            </w:r>
          </w:p>
        </w:tc>
        <w:tc>
          <w:tcPr>
            <w:tcW w:type="dxa" w:w="3427"/>
          </w:tcPr>
          <w:p>
            <w:r>
              <w:rPr>
                <w:sz w:val="15"/>
              </w:rPr>
              <w:t>4.1.0 system-requirements/project line [S2]</w:t>
            </w:r>
          </w:p>
        </w:tc>
        <w:tc>
          <w:tcPr>
            <w:tcW w:type="dxa" w:w="3427"/>
          </w:tcPr>
          <w:p>
            <w:r>
              <w:rPr>
                <w:sz w:val="15"/>
              </w:rPr>
              <w:t>Core framework</w:t>
            </w:r>
          </w:p>
        </w:tc>
      </w:tr>
      <w:tr>
        <w:tc>
          <w:tcPr>
            <w:tcW w:type="dxa" w:w="3427"/>
          </w:tcPr>
          <w:p>
            <w:r>
              <w:rPr>
                <w:sz w:val="15"/>
              </w:rPr>
              <w:t>Python</w:t>
            </w:r>
          </w:p>
        </w:tc>
        <w:tc>
          <w:tcPr>
            <w:tcW w:type="dxa" w:w="3427"/>
          </w:tcPr>
          <w:p>
            <w:r>
              <w:rPr>
                <w:sz w:val="15"/>
              </w:rPr>
              <w:t>3.14.7 stable [S4]</w:t>
            </w:r>
          </w:p>
        </w:tc>
        <w:tc>
          <w:tcPr>
            <w:tcW w:type="dxa" w:w="3427"/>
          </w:tcPr>
          <w:p>
            <w:r>
              <w:rPr>
                <w:sz w:val="15"/>
              </w:rPr>
              <w:t>AI service</w:t>
            </w:r>
          </w:p>
        </w:tc>
      </w:tr>
      <w:tr>
        <w:tc>
          <w:tcPr>
            <w:tcW w:type="dxa" w:w="3427"/>
          </w:tcPr>
          <w:p>
            <w:r>
              <w:rPr>
                <w:sz w:val="15"/>
              </w:rPr>
              <w:t>React</w:t>
            </w:r>
          </w:p>
        </w:tc>
        <w:tc>
          <w:tcPr>
            <w:tcW w:type="dxa" w:w="3427"/>
          </w:tcPr>
          <w:p>
            <w:r>
              <w:rPr>
                <w:sz w:val="15"/>
              </w:rPr>
              <w:t>19.2 current docs [S8]</w:t>
            </w:r>
          </w:p>
        </w:tc>
        <w:tc>
          <w:tcPr>
            <w:tcW w:type="dxa" w:w="3427"/>
          </w:tcPr>
          <w:p>
            <w:r>
              <w:rPr>
                <w:sz w:val="15"/>
              </w:rPr>
              <w:t>Web UI</w:t>
            </w:r>
          </w:p>
        </w:tc>
      </w:tr>
      <w:tr>
        <w:tc>
          <w:tcPr>
            <w:tcW w:type="dxa" w:w="3427"/>
          </w:tcPr>
          <w:p>
            <w:r>
              <w:rPr>
                <w:sz w:val="15"/>
              </w:rPr>
              <w:t>PostgreSQL</w:t>
            </w:r>
          </w:p>
        </w:tc>
        <w:tc>
          <w:tcPr>
            <w:tcW w:type="dxa" w:w="3427"/>
          </w:tcPr>
          <w:p>
            <w:r>
              <w:rPr>
                <w:sz w:val="15"/>
              </w:rPr>
              <w:t>18 current supported line [S11]</w:t>
            </w:r>
          </w:p>
        </w:tc>
        <w:tc>
          <w:tcPr>
            <w:tcW w:type="dxa" w:w="3427"/>
          </w:tcPr>
          <w:p>
            <w:r>
              <w:rPr>
                <w:sz w:val="15"/>
              </w:rPr>
              <w:t>Primary DB</w:t>
            </w:r>
          </w:p>
        </w:tc>
      </w:tr>
      <w:tr>
        <w:tc>
          <w:tcPr>
            <w:tcW w:type="dxa" w:w="3427"/>
          </w:tcPr>
          <w:p>
            <w:r>
              <w:rPr>
                <w:sz w:val="15"/>
              </w:rPr>
              <w:t>Keycloak</w:t>
            </w:r>
          </w:p>
        </w:tc>
        <w:tc>
          <w:tcPr>
            <w:tcW w:type="dxa" w:w="3427"/>
          </w:tcPr>
          <w:p>
            <w:r>
              <w:rPr>
                <w:sz w:val="15"/>
              </w:rPr>
              <w:t>26.7.1 current docs/downloads [S13][S14]</w:t>
            </w:r>
          </w:p>
        </w:tc>
        <w:tc>
          <w:tcPr>
            <w:tcW w:type="dxa" w:w="3427"/>
          </w:tcPr>
          <w:p>
            <w:r>
              <w:rPr>
                <w:sz w:val="15"/>
              </w:rPr>
              <w:t>IAM</w:t>
            </w:r>
          </w:p>
        </w:tc>
      </w:tr>
      <w:tr>
        <w:tc>
          <w:tcPr>
            <w:tcW w:type="dxa" w:w="3427"/>
          </w:tcPr>
          <w:p>
            <w:r>
              <w:rPr>
                <w:sz w:val="15"/>
              </w:rPr>
              <w:t>Apache Kafka</w:t>
            </w:r>
          </w:p>
        </w:tc>
        <w:tc>
          <w:tcPr>
            <w:tcW w:type="dxa" w:w="3427"/>
          </w:tcPr>
          <w:p>
            <w:r>
              <w:rPr>
                <w:sz w:val="15"/>
              </w:rPr>
              <w:t>4.3.1 release line [S21]</w:t>
            </w:r>
          </w:p>
        </w:tc>
        <w:tc>
          <w:tcPr>
            <w:tcW w:type="dxa" w:w="3427"/>
          </w:tcPr>
          <w:p>
            <w:r>
              <w:rPr>
                <w:sz w:val="15"/>
              </w:rPr>
              <w:t>Deferred event backbone</w:t>
            </w:r>
          </w:p>
        </w:tc>
      </w:tr>
      <w:tr>
        <w:tc>
          <w:tcPr>
            <w:tcW w:type="dxa" w:w="3427"/>
          </w:tcPr>
          <w:p>
            <w:r>
              <w:rPr>
                <w:sz w:val="15"/>
              </w:rPr>
              <w:t>LangGraph</w:t>
            </w:r>
          </w:p>
        </w:tc>
        <w:tc>
          <w:tcPr>
            <w:tcW w:type="dxa" w:w="3427"/>
          </w:tcPr>
          <w:p>
            <w:r>
              <w:rPr>
                <w:sz w:val="15"/>
              </w:rPr>
              <w:t>v1 runtime docs [S17]</w:t>
            </w:r>
          </w:p>
        </w:tc>
        <w:tc>
          <w:tcPr>
            <w:tcW w:type="dxa" w:w="3427"/>
          </w:tcPr>
          <w:p>
            <w:r>
              <w:rPr>
                <w:sz w:val="15"/>
              </w:rPr>
              <w:t>Future agent orchestration</w:t>
            </w:r>
          </w:p>
        </w:tc>
      </w:tr>
      <w:tr>
        <w:tc>
          <w:tcPr>
            <w:tcW w:type="dxa" w:w="3427"/>
          </w:tcPr>
          <w:p>
            <w:r>
              <w:rPr>
                <w:sz w:val="15"/>
              </w:rPr>
              <w:t>Pydantic</w:t>
            </w:r>
          </w:p>
        </w:tc>
        <w:tc>
          <w:tcPr>
            <w:tcW w:type="dxa" w:w="3427"/>
          </w:tcPr>
          <w:p>
            <w:r>
              <w:rPr>
                <w:sz w:val="15"/>
              </w:rPr>
              <w:t>2.x current docs [S7]</w:t>
            </w:r>
          </w:p>
        </w:tc>
        <w:tc>
          <w:tcPr>
            <w:tcW w:type="dxa" w:w="3427"/>
          </w:tcPr>
          <w:p>
            <w:r>
              <w:rPr>
                <w:sz w:val="15"/>
              </w:rPr>
              <w:t>AI validation</w:t>
            </w:r>
          </w:p>
        </w:tc>
      </w:tr>
    </w:tbl>
    <w:p>
      <w:r>
        <w:t>Exact patch versions must be pinned in repository dependency management and updated through CI/security review. This architecture selects technology families and major/minor baselines, not permanent patch locks.</w:t>
      </w:r>
    </w:p>
    <w:p>
      <w:pPr>
        <w:pStyle w:val="Heading1"/>
      </w:pPr>
      <w:r>
        <w:t>28. Primary Reference Sources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sz w:val="14"/>
              </w:rPr>
              <w:t>Ref</w:t>
            </w:r>
          </w:p>
        </w:tc>
        <w:tc>
          <w:tcPr>
            <w:tcW w:type="dxa" w:w="5141"/>
          </w:tcPr>
          <w:p>
            <w:r>
              <w:rPr>
                <w:b/>
                <w:sz w:val="14"/>
              </w:rPr>
              <w:t>Primary source</w:t>
            </w:r>
          </w:p>
        </w:tc>
      </w:tr>
      <w:tr>
        <w:tc>
          <w:tcPr>
            <w:tcW w:type="dxa" w:w="5141"/>
          </w:tcPr>
          <w:p>
            <w:r>
              <w:rPr>
                <w:sz w:val="14"/>
              </w:rPr>
              <w:t>[S1]</w:t>
            </w:r>
          </w:p>
        </w:tc>
        <w:tc>
          <w:tcPr>
            <w:tcW w:type="dxa" w:w="5141"/>
          </w:tcPr>
          <w:p>
            <w:r>
              <w:rPr>
                <w:sz w:val="14"/>
              </w:rPr>
              <w:t>OpenJDK - openjdk.org/projects/jdk/25/</w:t>
            </w:r>
          </w:p>
        </w:tc>
      </w:tr>
      <w:tr>
        <w:tc>
          <w:tcPr>
            <w:tcW w:type="dxa" w:w="5141"/>
          </w:tcPr>
          <w:p>
            <w:r>
              <w:rPr>
                <w:sz w:val="14"/>
              </w:rPr>
              <w:t>[S2]</w:t>
            </w:r>
          </w:p>
        </w:tc>
        <w:tc>
          <w:tcPr>
            <w:tcW w:type="dxa" w:w="5141"/>
          </w:tcPr>
          <w:p>
            <w:r>
              <w:rPr>
                <w:sz w:val="14"/>
              </w:rPr>
              <w:t>Spring Boot - docs.spring.io/spring-boot/system-requirements.html</w:t>
            </w:r>
          </w:p>
        </w:tc>
      </w:tr>
      <w:tr>
        <w:tc>
          <w:tcPr>
            <w:tcW w:type="dxa" w:w="5141"/>
          </w:tcPr>
          <w:p>
            <w:r>
              <w:rPr>
                <w:sz w:val="14"/>
              </w:rPr>
              <w:t>[S3]</w:t>
            </w:r>
          </w:p>
        </w:tc>
        <w:tc>
          <w:tcPr>
            <w:tcW w:type="dxa" w:w="5141"/>
          </w:tcPr>
          <w:p>
            <w:r>
              <w:rPr>
                <w:sz w:val="14"/>
              </w:rPr>
              <w:t>Spring - spring.io/projects/spring-boot</w:t>
            </w:r>
          </w:p>
        </w:tc>
      </w:tr>
      <w:tr>
        <w:tc>
          <w:tcPr>
            <w:tcW w:type="dxa" w:w="5141"/>
          </w:tcPr>
          <w:p>
            <w:r>
              <w:rPr>
                <w:sz w:val="14"/>
              </w:rPr>
              <w:t>[S4]</w:t>
            </w:r>
          </w:p>
        </w:tc>
        <w:tc>
          <w:tcPr>
            <w:tcW w:type="dxa" w:w="5141"/>
          </w:tcPr>
          <w:p>
            <w:r>
              <w:rPr>
                <w:sz w:val="14"/>
              </w:rPr>
              <w:t>Python - python.org/downloads/</w:t>
            </w:r>
          </w:p>
        </w:tc>
      </w:tr>
      <w:tr>
        <w:tc>
          <w:tcPr>
            <w:tcW w:type="dxa" w:w="5141"/>
          </w:tcPr>
          <w:p>
            <w:r>
              <w:rPr>
                <w:sz w:val="14"/>
              </w:rPr>
              <w:t>[S5]</w:t>
            </w:r>
          </w:p>
        </w:tc>
        <w:tc>
          <w:tcPr>
            <w:tcW w:type="dxa" w:w="5141"/>
          </w:tcPr>
          <w:p>
            <w:r>
              <w:rPr>
                <w:sz w:val="14"/>
              </w:rPr>
              <w:t>FastAPI - fastapi.tiangolo.com/</w:t>
            </w:r>
          </w:p>
        </w:tc>
      </w:tr>
      <w:tr>
        <w:tc>
          <w:tcPr>
            <w:tcW w:type="dxa" w:w="5141"/>
          </w:tcPr>
          <w:p>
            <w:r>
              <w:rPr>
                <w:sz w:val="14"/>
              </w:rPr>
              <w:t>[S6]</w:t>
            </w:r>
          </w:p>
        </w:tc>
        <w:tc>
          <w:tcPr>
            <w:tcW w:type="dxa" w:w="5141"/>
          </w:tcPr>
          <w:p>
            <w:r>
              <w:rPr>
                <w:sz w:val="14"/>
              </w:rPr>
              <w:t>FastAPI async - fastapi.tiangolo.com/async/</w:t>
            </w:r>
          </w:p>
        </w:tc>
      </w:tr>
      <w:tr>
        <w:tc>
          <w:tcPr>
            <w:tcW w:type="dxa" w:w="5141"/>
          </w:tcPr>
          <w:p>
            <w:r>
              <w:rPr>
                <w:sz w:val="14"/>
              </w:rPr>
              <w:t>[S7]</w:t>
            </w:r>
          </w:p>
        </w:tc>
        <w:tc>
          <w:tcPr>
            <w:tcW w:type="dxa" w:w="5141"/>
          </w:tcPr>
          <w:p>
            <w:r>
              <w:rPr>
                <w:sz w:val="14"/>
              </w:rPr>
              <w:t>Pydantic - pydantic.dev/docs/validation/latest/get-started/</w:t>
            </w:r>
          </w:p>
        </w:tc>
      </w:tr>
      <w:tr>
        <w:tc>
          <w:tcPr>
            <w:tcW w:type="dxa" w:w="5141"/>
          </w:tcPr>
          <w:p>
            <w:r>
              <w:rPr>
                <w:sz w:val="14"/>
              </w:rPr>
              <w:t>[S8]</w:t>
            </w:r>
          </w:p>
        </w:tc>
        <w:tc>
          <w:tcPr>
            <w:tcW w:type="dxa" w:w="5141"/>
          </w:tcPr>
          <w:p>
            <w:r>
              <w:rPr>
                <w:sz w:val="14"/>
              </w:rPr>
              <w:t>React - react.dev/versions</w:t>
            </w:r>
          </w:p>
        </w:tc>
      </w:tr>
      <w:tr>
        <w:tc>
          <w:tcPr>
            <w:tcW w:type="dxa" w:w="5141"/>
          </w:tcPr>
          <w:p>
            <w:r>
              <w:rPr>
                <w:sz w:val="14"/>
              </w:rPr>
              <w:t>[S9]</w:t>
            </w:r>
          </w:p>
        </w:tc>
        <w:tc>
          <w:tcPr>
            <w:tcW w:type="dxa" w:w="5141"/>
          </w:tcPr>
          <w:p>
            <w:r>
              <w:rPr>
                <w:sz w:val="14"/>
              </w:rPr>
              <w:t>React CRA deprecation - react.dev/blog/2025/02/14/sunsetting-create-react-app</w:t>
            </w:r>
          </w:p>
        </w:tc>
      </w:tr>
      <w:tr>
        <w:tc>
          <w:tcPr>
            <w:tcW w:type="dxa" w:w="5141"/>
          </w:tcPr>
          <w:p>
            <w:r>
              <w:rPr>
                <w:sz w:val="14"/>
              </w:rPr>
              <w:t>[S10]</w:t>
            </w:r>
          </w:p>
        </w:tc>
        <w:tc>
          <w:tcPr>
            <w:tcW w:type="dxa" w:w="5141"/>
          </w:tcPr>
          <w:p>
            <w:r>
              <w:rPr>
                <w:sz w:val="14"/>
              </w:rPr>
              <w:t>Next.js - nextjs.org/docs/app</w:t>
            </w:r>
          </w:p>
        </w:tc>
      </w:tr>
      <w:tr>
        <w:tc>
          <w:tcPr>
            <w:tcW w:type="dxa" w:w="5141"/>
          </w:tcPr>
          <w:p>
            <w:r>
              <w:rPr>
                <w:sz w:val="14"/>
              </w:rPr>
              <w:t>[S11]</w:t>
            </w:r>
          </w:p>
        </w:tc>
        <w:tc>
          <w:tcPr>
            <w:tcW w:type="dxa" w:w="5141"/>
          </w:tcPr>
          <w:p>
            <w:r>
              <w:rPr>
                <w:sz w:val="14"/>
              </w:rPr>
              <w:t>PostgreSQL - postgresql.org/docs/current/</w:t>
            </w:r>
          </w:p>
        </w:tc>
      </w:tr>
      <w:tr>
        <w:tc>
          <w:tcPr>
            <w:tcW w:type="dxa" w:w="5141"/>
          </w:tcPr>
          <w:p>
            <w:r>
              <w:rPr>
                <w:sz w:val="14"/>
              </w:rPr>
              <w:t>[S12]</w:t>
            </w:r>
          </w:p>
        </w:tc>
        <w:tc>
          <w:tcPr>
            <w:tcW w:type="dxa" w:w="5141"/>
          </w:tcPr>
          <w:p>
            <w:r>
              <w:rPr>
                <w:sz w:val="14"/>
              </w:rPr>
              <w:t>pgvector - github.com/pgvector/pgvector</w:t>
            </w:r>
          </w:p>
        </w:tc>
      </w:tr>
      <w:tr>
        <w:tc>
          <w:tcPr>
            <w:tcW w:type="dxa" w:w="5141"/>
          </w:tcPr>
          <w:p>
            <w:r>
              <w:rPr>
                <w:sz w:val="14"/>
              </w:rPr>
              <w:t>[S13]</w:t>
            </w:r>
          </w:p>
        </w:tc>
        <w:tc>
          <w:tcPr>
            <w:tcW w:type="dxa" w:w="5141"/>
          </w:tcPr>
          <w:p>
            <w:r>
              <w:rPr>
                <w:sz w:val="14"/>
              </w:rPr>
              <w:t>Keycloak - keycloak.org/documentation</w:t>
            </w:r>
          </w:p>
        </w:tc>
      </w:tr>
      <w:tr>
        <w:tc>
          <w:tcPr>
            <w:tcW w:type="dxa" w:w="5141"/>
          </w:tcPr>
          <w:p>
            <w:r>
              <w:rPr>
                <w:sz w:val="14"/>
              </w:rPr>
              <w:t>[S14]</w:t>
            </w:r>
          </w:p>
        </w:tc>
        <w:tc>
          <w:tcPr>
            <w:tcW w:type="dxa" w:w="5141"/>
          </w:tcPr>
          <w:p>
            <w:r>
              <w:rPr>
                <w:sz w:val="14"/>
              </w:rPr>
              <w:t>Keycloak downloads - keycloak.org/downloads</w:t>
            </w:r>
          </w:p>
        </w:tc>
      </w:tr>
      <w:tr>
        <w:tc>
          <w:tcPr>
            <w:tcW w:type="dxa" w:w="5141"/>
          </w:tcPr>
          <w:p>
            <w:r>
              <w:rPr>
                <w:sz w:val="14"/>
              </w:rPr>
              <w:t>[S15]</w:t>
            </w:r>
          </w:p>
        </w:tc>
        <w:tc>
          <w:tcPr>
            <w:tcW w:type="dxa" w:w="5141"/>
          </w:tcPr>
          <w:p>
            <w:r>
              <w:rPr>
                <w:sz w:val="14"/>
              </w:rPr>
              <w:t>Temporal - docs.temporal.io/temporal</w:t>
            </w:r>
          </w:p>
        </w:tc>
      </w:tr>
      <w:tr>
        <w:tc>
          <w:tcPr>
            <w:tcW w:type="dxa" w:w="5141"/>
          </w:tcPr>
          <w:p>
            <w:r>
              <w:rPr>
                <w:sz w:val="14"/>
              </w:rPr>
              <w:t>[S16]</w:t>
            </w:r>
          </w:p>
        </w:tc>
        <w:tc>
          <w:tcPr>
            <w:tcW w:type="dxa" w:w="5141"/>
          </w:tcPr>
          <w:p>
            <w:r>
              <w:rPr>
                <w:sz w:val="14"/>
              </w:rPr>
              <w:t>Temporal workflows - docs.temporal.io/workflows</w:t>
            </w:r>
          </w:p>
        </w:tc>
      </w:tr>
      <w:tr>
        <w:tc>
          <w:tcPr>
            <w:tcW w:type="dxa" w:w="5141"/>
          </w:tcPr>
          <w:p>
            <w:r>
              <w:rPr>
                <w:sz w:val="14"/>
              </w:rPr>
              <w:t>[S17]</w:t>
            </w:r>
          </w:p>
        </w:tc>
        <w:tc>
          <w:tcPr>
            <w:tcW w:type="dxa" w:w="5141"/>
          </w:tcPr>
          <w:p>
            <w:r>
              <w:rPr>
                <w:sz w:val="14"/>
              </w:rPr>
              <w:t>LangGraph - docs.langchain.com/oss/python/langgraph/overview</w:t>
            </w:r>
          </w:p>
        </w:tc>
      </w:tr>
      <w:tr>
        <w:tc>
          <w:tcPr>
            <w:tcW w:type="dxa" w:w="5141"/>
          </w:tcPr>
          <w:p>
            <w:r>
              <w:rPr>
                <w:sz w:val="14"/>
              </w:rPr>
              <w:t>[S18]</w:t>
            </w:r>
          </w:p>
        </w:tc>
        <w:tc>
          <w:tcPr>
            <w:tcW w:type="dxa" w:w="5141"/>
          </w:tcPr>
          <w:p>
            <w:r>
              <w:rPr>
                <w:sz w:val="14"/>
              </w:rPr>
              <w:t>LangGraph HITL - docs.langchain.com/oss/python/langgraph/interrupts</w:t>
            </w:r>
          </w:p>
        </w:tc>
      </w:tr>
      <w:tr>
        <w:tc>
          <w:tcPr>
            <w:tcW w:type="dxa" w:w="5141"/>
          </w:tcPr>
          <w:p>
            <w:r>
              <w:rPr>
                <w:sz w:val="14"/>
              </w:rPr>
              <w:t>[S19]</w:t>
            </w:r>
          </w:p>
        </w:tc>
        <w:tc>
          <w:tcPr>
            <w:tcW w:type="dxa" w:w="5141"/>
          </w:tcPr>
          <w:p>
            <w:r>
              <w:rPr>
                <w:sz w:val="14"/>
              </w:rPr>
              <w:t>Redis persistence - redis.io/docs/latest/operate/oss_and_stack/management/persistence/</w:t>
            </w:r>
          </w:p>
        </w:tc>
      </w:tr>
      <w:tr>
        <w:tc>
          <w:tcPr>
            <w:tcW w:type="dxa" w:w="5141"/>
          </w:tcPr>
          <w:p>
            <w:r>
              <w:rPr>
                <w:sz w:val="14"/>
              </w:rPr>
              <w:t>[S20]</w:t>
            </w:r>
          </w:p>
        </w:tc>
        <w:tc>
          <w:tcPr>
            <w:tcW w:type="dxa" w:w="5141"/>
          </w:tcPr>
          <w:p>
            <w:r>
              <w:rPr>
                <w:sz w:val="14"/>
              </w:rPr>
              <w:t>Kafka docs - kafka.apache.org/documentation/</w:t>
            </w:r>
          </w:p>
        </w:tc>
      </w:tr>
      <w:tr>
        <w:tc>
          <w:tcPr>
            <w:tcW w:type="dxa" w:w="5141"/>
          </w:tcPr>
          <w:p>
            <w:r>
              <w:rPr>
                <w:sz w:val="14"/>
              </w:rPr>
              <w:t>[S21]</w:t>
            </w:r>
          </w:p>
        </w:tc>
        <w:tc>
          <w:tcPr>
            <w:tcW w:type="dxa" w:w="5141"/>
          </w:tcPr>
          <w:p>
            <w:r>
              <w:rPr>
                <w:sz w:val="14"/>
              </w:rPr>
              <w:t>Kafka releases - kafka.apache.org/community/downloads/</w:t>
            </w:r>
          </w:p>
        </w:tc>
      </w:tr>
      <w:tr>
        <w:tc>
          <w:tcPr>
            <w:tcW w:type="dxa" w:w="5141"/>
          </w:tcPr>
          <w:p>
            <w:r>
              <w:rPr>
                <w:sz w:val="14"/>
              </w:rPr>
              <w:t>[S22]</w:t>
            </w:r>
          </w:p>
        </w:tc>
        <w:tc>
          <w:tcPr>
            <w:tcW w:type="dxa" w:w="5141"/>
          </w:tcPr>
          <w:p>
            <w:r>
              <w:rPr>
                <w:sz w:val="14"/>
              </w:rPr>
              <w:t>OpenTelemetry Java - opentelemetry.io/docs/languages/java/</w:t>
            </w:r>
          </w:p>
        </w:tc>
      </w:tr>
      <w:tr>
        <w:tc>
          <w:tcPr>
            <w:tcW w:type="dxa" w:w="5141"/>
          </w:tcPr>
          <w:p>
            <w:r>
              <w:rPr>
                <w:sz w:val="14"/>
              </w:rPr>
              <w:t>[S23]</w:t>
            </w:r>
          </w:p>
        </w:tc>
        <w:tc>
          <w:tcPr>
            <w:tcW w:type="dxa" w:w="5141"/>
          </w:tcPr>
          <w:p>
            <w:r>
              <w:rPr>
                <w:sz w:val="14"/>
              </w:rPr>
              <w:t>OpenTelemetry Python - opentelemetry.io/docs/languages/python/</w:t>
            </w:r>
          </w:p>
        </w:tc>
      </w:tr>
      <w:tr>
        <w:tc>
          <w:tcPr>
            <w:tcW w:type="dxa" w:w="5141"/>
          </w:tcPr>
          <w:p>
            <w:r>
              <w:rPr>
                <w:sz w:val="14"/>
              </w:rPr>
              <w:t>[S24]</w:t>
            </w:r>
          </w:p>
        </w:tc>
        <w:tc>
          <w:tcPr>
            <w:tcW w:type="dxa" w:w="5141"/>
          </w:tcPr>
          <w:p>
            <w:r>
              <w:rPr>
                <w:sz w:val="14"/>
              </w:rPr>
              <w:t>Grafana k6 - grafana.com/docs/k6/latest/</w:t>
            </w:r>
          </w:p>
        </w:tc>
      </w:tr>
      <w:tr>
        <w:tc>
          <w:tcPr>
            <w:tcW w:type="dxa" w:w="5141"/>
          </w:tcPr>
          <w:p>
            <w:r>
              <w:rPr>
                <w:sz w:val="14"/>
              </w:rPr>
              <w:t>[S25]</w:t>
            </w:r>
          </w:p>
        </w:tc>
        <w:tc>
          <w:tcPr>
            <w:tcW w:type="dxa" w:w="5141"/>
          </w:tcPr>
          <w:p>
            <w:r>
              <w:rPr>
                <w:sz w:val="14"/>
              </w:rPr>
              <w:t>GitHub Actions OIDC - docs.github.com/en/actions/concepts/security/openid-connect</w:t>
            </w:r>
          </w:p>
        </w:tc>
      </w:tr>
      <w:tr>
        <w:tc>
          <w:tcPr>
            <w:tcW w:type="dxa" w:w="5141"/>
          </w:tcPr>
          <w:p>
            <w:r>
              <w:rPr>
                <w:sz w:val="14"/>
              </w:rPr>
              <w:t>[S26]</w:t>
            </w:r>
          </w:p>
        </w:tc>
        <w:tc>
          <w:tcPr>
            <w:tcW w:type="dxa" w:w="5141"/>
          </w:tcPr>
          <w:p>
            <w:r>
              <w:rPr>
                <w:sz w:val="14"/>
              </w:rPr>
              <w:t>Trivy - trivy.dev/docs/latest/guide/target/container_image/</w:t>
            </w:r>
          </w:p>
        </w:tc>
      </w:tr>
    </w:tbl>
    <w:p>
      <w:pPr>
        <w:pStyle w:val="Heading1"/>
      </w:pPr>
      <w:r>
        <w:t>29. Final Recommendation</w:t>
      </w:r>
    </w:p>
    <w:p>
      <w:r>
        <w:rPr>
          <w:b/>
        </w:rPr>
        <w:t xml:space="preserve">Build the smallest reliable core first. </w:t>
      </w:r>
      <w:r>
        <w:t>Use Java/Spring/PostgreSQL/Keycloak for deterministic truth, React for learner experience, Python/FastAPI/Pydantic/LangGraph for AI intelligence, and Temporal only when durable cross-service workflows justify it. Redis, Kafka, dedicated vector databases and Kubernetes are scaling tools, not badges of maturity.</w:t>
      </w:r>
    </w:p>
    <w:p>
      <w:r>
        <w:t>This technology architecture gives RAMALS enterprise reliability, AI development speed, Zero Trust compatibility, auditability, research reproducibility and a clean path from MVP to a production multi-agent learning platform.</w:t>
      </w:r>
    </w:p>
    <w:p>
      <w:pPr>
        <w:pStyle w:val="Heading1"/>
      </w:pPr>
      <w:r>
        <w:t>30. v1.1 Canonical Cross-Language Architecture</w:t>
      </w:r>
    </w:p>
    <w:p>
      <w:r>
        <w:t>The Java-Python seam is now a first-class architecture boundary. These rules are normative for MVP-1 and later. Where an earlier v1.0 statement is more permissive, this section takes precedence.</w:t>
      </w:r>
    </w:p>
    <w:p>
      <w:pPr>
        <w:pStyle w:val="Heading2"/>
      </w:pPr>
      <w:r>
        <w:t>30.1 Responsibility Boundary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CE6F1"/>
          </w:tcPr>
          <w:p>
            <w:r>
              <w:rPr>
                <w:b/>
                <w:sz w:val="16"/>
              </w:rPr>
              <w:t>Concern</w:t>
            </w:r>
          </w:p>
        </w:tc>
        <w:tc>
          <w:tcPr>
            <w:tcW w:type="dxa" w:w="3427"/>
            <w:shd w:fill="DCE6F1"/>
          </w:tcPr>
          <w:p>
            <w:r>
              <w:rPr>
                <w:b/>
                <w:sz w:val="16"/>
              </w:rPr>
              <w:t>Owner</w:t>
            </w:r>
          </w:p>
        </w:tc>
        <w:tc>
          <w:tcPr>
            <w:tcW w:type="dxa" w:w="3427"/>
            <w:shd w:fill="DCE6F1"/>
          </w:tcPr>
          <w:p>
            <w:r>
              <w:rPr>
                <w:b/>
                <w:sz w:val="16"/>
              </w:rPr>
              <w:t>Rule</w:t>
            </w:r>
          </w:p>
        </w:tc>
      </w:tr>
      <w:tr>
        <w:tc>
          <w:tcPr>
            <w:tcW w:type="dxa" w:w="3427"/>
            <w:vAlign w:val="center"/>
          </w:tcPr>
          <w:p>
            <w:r>
              <w:rPr>
                <w:sz w:val="16"/>
              </w:rPr>
              <w:t>Authoritative learner/business state</w:t>
            </w:r>
          </w:p>
        </w:tc>
        <w:tc>
          <w:tcPr>
            <w:tcW w:type="dxa" w:w="3427"/>
            <w:vAlign w:val="center"/>
          </w:tcPr>
          <w:p>
            <w:r>
              <w:rPr>
                <w:sz w:val="16"/>
              </w:rPr>
              <w:t>Spring Boot + PostgreSQL core schema</w:t>
            </w:r>
          </w:p>
        </w:tc>
        <w:tc>
          <w:tcPr>
            <w:tcW w:type="dxa" w:w="3427"/>
            <w:vAlign w:val="center"/>
          </w:tcPr>
          <w:p>
            <w:r>
              <w:rPr>
                <w:sz w:val="16"/>
              </w:rPr>
              <w:t>Only deterministic core services may create authoritative mastery/progression state.</w:t>
            </w:r>
          </w:p>
        </w:tc>
      </w:tr>
      <w:tr>
        <w:tc>
          <w:tcPr>
            <w:tcW w:type="dxa" w:w="3427"/>
            <w:vAlign w:val="center"/>
          </w:tcPr>
          <w:p>
            <w:r>
              <w:rPr>
                <w:sz w:val="16"/>
              </w:rPr>
              <w:t>AI inference / agent reasoning</w:t>
            </w:r>
          </w:p>
        </w:tc>
        <w:tc>
          <w:tcPr>
            <w:tcW w:type="dxa" w:w="3427"/>
            <w:vAlign w:val="center"/>
          </w:tcPr>
          <w:p>
            <w:r>
              <w:rPr>
                <w:sz w:val="16"/>
              </w:rPr>
              <w:t>Python FastAPI service</w:t>
            </w:r>
          </w:p>
        </w:tc>
        <w:tc>
          <w:tcPr>
            <w:tcW w:type="dxa" w:w="3427"/>
            <w:vAlign w:val="center"/>
          </w:tcPr>
          <w:p>
            <w:r>
              <w:rPr>
                <w:sz w:val="16"/>
              </w:rPr>
              <w:t>Returns validated proposals, explanations, scores or tool results; never becomes source of truth.</w:t>
            </w:r>
          </w:p>
        </w:tc>
      </w:tr>
      <w:tr>
        <w:tc>
          <w:tcPr>
            <w:tcW w:type="dxa" w:w="3427"/>
            <w:vAlign w:val="center"/>
          </w:tcPr>
          <w:p>
            <w:r>
              <w:rPr>
                <w:sz w:val="16"/>
              </w:rPr>
              <w:t>Agent execution/checkpoint state</w:t>
            </w:r>
          </w:p>
        </w:tc>
        <w:tc>
          <w:tcPr>
            <w:tcW w:type="dxa" w:w="3427"/>
            <w:vAlign w:val="center"/>
          </w:tcPr>
          <w:p>
            <w:r>
              <w:rPr>
                <w:sz w:val="16"/>
              </w:rPr>
              <w:t>LangGraph / AI-owned persistence</w:t>
            </w:r>
          </w:p>
        </w:tc>
        <w:tc>
          <w:tcPr>
            <w:tcW w:type="dxa" w:w="3427"/>
            <w:vAlign w:val="center"/>
          </w:tcPr>
          <w:p>
            <w:r>
              <w:rPr>
                <w:sz w:val="16"/>
              </w:rPr>
              <w:t>May persist AI execution state but not authoritative learner records.</w:t>
            </w:r>
          </w:p>
        </w:tc>
      </w:tr>
      <w:tr>
        <w:tc>
          <w:tcPr>
            <w:tcW w:type="dxa" w:w="3427"/>
            <w:vAlign w:val="center"/>
          </w:tcPr>
          <w:p>
            <w:r>
              <w:rPr>
                <w:sz w:val="16"/>
              </w:rPr>
              <w:t>Durable cross-service workflow</w:t>
            </w:r>
          </w:p>
        </w:tc>
        <w:tc>
          <w:tcPr>
            <w:tcW w:type="dxa" w:w="3427"/>
            <w:vAlign w:val="center"/>
          </w:tcPr>
          <w:p>
            <w:r>
              <w:rPr>
                <w:sz w:val="16"/>
              </w:rPr>
              <w:t>Temporal when adopted</w:t>
            </w:r>
          </w:p>
        </w:tc>
        <w:tc>
          <w:tcPr>
            <w:tcW w:type="dxa" w:w="3427"/>
            <w:vAlign w:val="center"/>
          </w:tcPr>
          <w:p>
            <w:r>
              <w:rPr>
                <w:sz w:val="16"/>
              </w:rPr>
              <w:t>Coordinates long-running workflow; authoritative facts remain in Spring/PostgreSQL.</w:t>
            </w:r>
          </w:p>
        </w:tc>
      </w:tr>
      <w:tr>
        <w:tc>
          <w:tcPr>
            <w:tcW w:type="dxa" w:w="3427"/>
            <w:vAlign w:val="center"/>
          </w:tcPr>
          <w:p>
            <w:r>
              <w:rPr>
                <w:sz w:val="16"/>
              </w:rPr>
              <w:t>Model-provider abstraction</w:t>
            </w:r>
          </w:p>
        </w:tc>
        <w:tc>
          <w:tcPr>
            <w:tcW w:type="dxa" w:w="3427"/>
            <w:vAlign w:val="center"/>
          </w:tcPr>
          <w:p>
            <w:r>
              <w:rPr>
                <w:sz w:val="16"/>
              </w:rPr>
              <w:t>RAMALS LLMGateway -&gt; LiteLLM</w:t>
            </w:r>
          </w:p>
        </w:tc>
        <w:tc>
          <w:tcPr>
            <w:tcW w:type="dxa" w:w="3427"/>
            <w:vAlign w:val="center"/>
          </w:tcPr>
          <w:p>
            <w:r>
              <w:rPr>
                <w:sz w:val="16"/>
              </w:rPr>
              <w:t>RAMALS owns a small domain-facing interface; LiteLLM owns provider routing/normalization.</w:t>
            </w:r>
          </w:p>
        </w:tc>
      </w:tr>
      <w:tr>
        <w:tc>
          <w:tcPr>
            <w:tcW w:type="dxa" w:w="3427"/>
            <w:vAlign w:val="center"/>
          </w:tcPr>
          <w:p>
            <w:r>
              <w:rPr>
                <w:sz w:val="16"/>
              </w:rPr>
              <w:t>RAG/vector data</w:t>
            </w:r>
          </w:p>
        </w:tc>
        <w:tc>
          <w:tcPr>
            <w:tcW w:type="dxa" w:w="3427"/>
            <w:vAlign w:val="center"/>
          </w:tcPr>
          <w:p>
            <w:r>
              <w:rPr>
                <w:sz w:val="16"/>
              </w:rPr>
              <w:t>AI-owned schema / pgvector</w:t>
            </w:r>
          </w:p>
        </w:tc>
        <w:tc>
          <w:tcPr>
            <w:tcW w:type="dxa" w:w="3427"/>
            <w:vAlign w:val="center"/>
          </w:tcPr>
          <w:p>
            <w:r>
              <w:rPr>
                <w:sz w:val="16"/>
              </w:rPr>
              <w:t>Physically co-located PostgreSQL is acceptable; schema/role/migration ownership remains isolated.</w:t>
            </w:r>
          </w:p>
        </w:tc>
      </w:tr>
    </w:tbl>
    <w:p>
      <w:pPr>
        <w:pStyle w:val="CodeBlock"/>
      </w:pPr>
      <w:r>
        <w:t>Invariant:</w:t>
        <w:br/>
        <w:t>Spring owns truth and deterministic policy.</w:t>
        <w:br/>
        <w:t>Python owns AI computation.</w:t>
        <w:br/>
        <w:t>LangGraph owns agent execution state.</w:t>
        <w:br/>
        <w:t>Temporal owns durable workflow only when adopted.</w:t>
        <w:br/>
        <w:t>LiteLLM owns provider abstraction/routing.</w:t>
        <w:br/>
        <w:t>PostgreSQL may be shared physically, but schema ownership is not shared.</w:t>
      </w:r>
    </w:p>
    <w:p>
      <w:pPr>
        <w:pStyle w:val="Heading1"/>
      </w:pPr>
      <w:r>
        <w:t>31. Spring &lt;-&gt; Python Interaction Classes</w:t>
      </w:r>
    </w:p>
    <w:p>
      <w:r>
        <w:t>Not every Java-to-Python request should use the same communication style. Calls are classified by latency, durability and user-experience requirements.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CE6F1"/>
          </w:tcPr>
          <w:p>
            <w:r>
              <w:rPr>
                <w:b/>
                <w:sz w:val="16"/>
              </w:rPr>
              <w:t>Class</w:t>
            </w:r>
          </w:p>
        </w:tc>
        <w:tc>
          <w:tcPr>
            <w:tcW w:type="dxa" w:w="2570"/>
            <w:shd w:fill="DCE6F1"/>
          </w:tcPr>
          <w:p>
            <w:r>
              <w:rPr>
                <w:b/>
                <w:sz w:val="16"/>
              </w:rPr>
              <w:t>Typical work</w:t>
            </w:r>
          </w:p>
        </w:tc>
        <w:tc>
          <w:tcPr>
            <w:tcW w:type="dxa" w:w="2570"/>
            <w:shd w:fill="DCE6F1"/>
          </w:tcPr>
          <w:p>
            <w:r>
              <w:rPr>
                <w:b/>
                <w:sz w:val="16"/>
              </w:rPr>
              <w:t>Interaction</w:t>
            </w:r>
          </w:p>
        </w:tc>
        <w:tc>
          <w:tcPr>
            <w:tcW w:type="dxa" w:w="2570"/>
            <w:shd w:fill="DCE6F1"/>
          </w:tcPr>
          <w:p>
            <w:r>
              <w:rPr>
                <w:b/>
                <w:sz w:val="16"/>
              </w:rPr>
              <w:t>Engineering controls</w:t>
            </w:r>
          </w:p>
        </w:tc>
      </w:tr>
      <w:tr>
        <w:tc>
          <w:tcPr>
            <w:tcW w:type="dxa" w:w="2570"/>
            <w:vAlign w:val="center"/>
          </w:tcPr>
          <w:p>
            <w:r>
              <w:rPr>
                <w:sz w:val="16"/>
              </w:rPr>
              <w:t>Class 1 - fast service call</w:t>
            </w:r>
          </w:p>
        </w:tc>
        <w:tc>
          <w:tcPr>
            <w:tcW w:type="dxa" w:w="2570"/>
            <w:vAlign w:val="center"/>
          </w:tcPr>
          <w:p>
            <w:r>
              <w:rPr>
                <w:sz w:val="16"/>
              </w:rPr>
              <w:t>validation, small embedding metadata/utility, non-LLM AI helper</w:t>
            </w:r>
          </w:p>
        </w:tc>
        <w:tc>
          <w:tcPr>
            <w:tcW w:type="dxa" w:w="2570"/>
            <w:vAlign w:val="center"/>
          </w:tcPr>
          <w:p>
            <w:r>
              <w:rPr>
                <w:sz w:val="16"/>
              </w:rPr>
              <w:t>Synchronous REST</w:t>
            </w:r>
          </w:p>
        </w:tc>
        <w:tc>
          <w:tcPr>
            <w:tcW w:type="dxa" w:w="2570"/>
            <w:vAlign w:val="center"/>
          </w:tcPr>
          <w:p>
            <w:r>
              <w:rPr>
                <w:sz w:val="16"/>
              </w:rPr>
              <w:t>tight deadline, timeout, retry only when safe, circuit breaker, bulkhead</w:t>
            </w:r>
          </w:p>
        </w:tc>
      </w:tr>
      <w:tr>
        <w:tc>
          <w:tcPr>
            <w:tcW w:type="dxa" w:w="2570"/>
            <w:vAlign w:val="center"/>
          </w:tcPr>
          <w:p>
            <w:r>
              <w:rPr>
                <w:sz w:val="16"/>
              </w:rPr>
              <w:t>Class 2 - interactive AI</w:t>
            </w:r>
          </w:p>
        </w:tc>
        <w:tc>
          <w:tcPr>
            <w:tcW w:type="dxa" w:w="2570"/>
            <w:vAlign w:val="center"/>
          </w:tcPr>
          <w:p>
            <w:r>
              <w:rPr>
                <w:sz w:val="16"/>
              </w:rPr>
              <w:t>tutor explanation, hint, question answering, bounded agent step</w:t>
            </w:r>
          </w:p>
        </w:tc>
        <w:tc>
          <w:tcPr>
            <w:tcW w:type="dxa" w:w="2570"/>
            <w:vAlign w:val="center"/>
          </w:tcPr>
          <w:p>
            <w:r>
              <w:rPr>
                <w:sz w:val="16"/>
              </w:rPr>
              <w:t>HTTP streaming or bounded synchronous request</w:t>
            </w:r>
          </w:p>
        </w:tc>
        <w:tc>
          <w:tcPr>
            <w:tcW w:type="dxa" w:w="2570"/>
            <w:vAlign w:val="center"/>
          </w:tcPr>
          <w:p>
            <w:r>
              <w:rPr>
                <w:sz w:val="16"/>
              </w:rPr>
              <w:t>end-to-end deadline, cancellation, rate limit, token/cost budget, circuit breaker, concurrency bulkhead</w:t>
            </w:r>
          </w:p>
        </w:tc>
      </w:tr>
      <w:tr>
        <w:tc>
          <w:tcPr>
            <w:tcW w:type="dxa" w:w="2570"/>
            <w:vAlign w:val="center"/>
          </w:tcPr>
          <w:p>
            <w:r>
              <w:rPr>
                <w:sz w:val="16"/>
              </w:rPr>
              <w:t>Class 3 - durable workflow</w:t>
            </w:r>
          </w:p>
        </w:tc>
        <w:tc>
          <w:tcPr>
            <w:tcW w:type="dxa" w:w="2570"/>
            <w:vAlign w:val="center"/>
          </w:tcPr>
          <w:p>
            <w:r>
              <w:rPr>
                <w:sz w:val="16"/>
              </w:rPr>
              <w:t>multi-step assessment/review, wait for learner, lab, human approval, next-day resume</w:t>
            </w:r>
          </w:p>
        </w:tc>
        <w:tc>
          <w:tcPr>
            <w:tcW w:type="dxa" w:w="2570"/>
            <w:vAlign w:val="center"/>
          </w:tcPr>
          <w:p>
            <w:r>
              <w:rPr>
                <w:sz w:val="16"/>
              </w:rPr>
              <w:t>Persisted workflow/event progression; Temporal when adoption gate is met</w:t>
            </w:r>
          </w:p>
        </w:tc>
        <w:tc>
          <w:tcPr>
            <w:tcW w:type="dxa" w:w="2570"/>
            <w:vAlign w:val="center"/>
          </w:tcPr>
          <w:p>
            <w:r>
              <w:rPr>
                <w:sz w:val="16"/>
              </w:rPr>
              <w:t>idempotency, checkpointing, retries, compensation, resumability, audit</w:t>
            </w:r>
          </w:p>
        </w:tc>
      </w:tr>
    </w:tbl>
    <w:p>
      <w:pPr>
        <w:pStyle w:val="CodeBlock"/>
      </w:pPr>
      <w:r>
        <w:t>Class 2 example:</w:t>
        <w:br/>
        <w:t>Browser -&gt; Spring -&gt; Python -&gt; LiteLLM -&gt; model</w:t>
        <w:br/>
        <w:t xml:space="preserve">                         |</w:t>
        <w:br/>
        <w:t xml:space="preserve">                         +-- streamed/bounded response</w:t>
        <w:br/>
        <w:t xml:space="preserve">                         +-- deadline + cancellation</w:t>
        <w:br/>
        <w:t xml:space="preserve">                         +-- trace/cost budget</w:t>
        <w:br/>
        <w:br/>
        <w:t>Class 3 example:</w:t>
        <w:br/>
        <w:t>HTTP request -&gt; persist/advance LearningSession -&gt; return</w:t>
        <w:br/>
        <w:t xml:space="preserve">                         |</w:t>
        <w:br/>
        <w:t xml:space="preserve">                    workflow continues</w:t>
        <w:br/>
        <w:t xml:space="preserve">                         |</w:t>
        <w:br/>
        <w:t xml:space="preserve">              learner/agent/human may resume later</w:t>
      </w:r>
    </w:p>
    <w:p>
      <w:pPr>
        <w:pStyle w:val="ListBullet"/>
      </w:pPr>
      <w:r>
        <w:t>A multi-second LLM call is not automatically an asynchronous queue job; interactive tutoring may legitimately stream to the user.</w:t>
      </w:r>
    </w:p>
    <w:p>
      <w:pPr>
        <w:pStyle w:val="ListBullet"/>
      </w:pPr>
      <w:r>
        <w:t>No user-facing request may remain open across hours/days or human approval waits.</w:t>
      </w:r>
    </w:p>
    <w:p>
      <w:pPr>
        <w:pStyle w:val="ListBullet"/>
      </w:pPr>
      <w:r>
        <w:t>Do not use retries around non-idempotent AI/tool actions unless the action has an explicit idempotency contract.</w:t>
      </w:r>
    </w:p>
    <w:p>
      <w:pPr>
        <w:pStyle w:val="ListBullet"/>
      </w:pPr>
      <w:r>
        <w:t>Class 2 and Class 3 have different SLOs from deterministic millisecond paths.</w:t>
      </w:r>
    </w:p>
    <w:p>
      <w:pPr>
        <w:pStyle w:val="Heading1"/>
      </w:pPr>
      <w:r>
        <w:t>32. Service-to-Service Identity and Zero Trust</w:t>
      </w:r>
    </w:p>
    <w:p>
      <w:r>
        <w:t>Docker/Kubernetes network location is not identity. Spring and Python must authenticate each other using dedicated workload identities and least-privilege scopes.</w:t>
      </w:r>
    </w:p>
    <w:p>
      <w:pPr>
        <w:pStyle w:val="CodeBlock"/>
      </w:pPr>
      <w:r>
        <w:t>Spring workload identity</w:t>
        <w:br/>
        <w:t xml:space="preserve">       |</w:t>
        <w:br/>
        <w:t xml:space="preserve">       +--&gt; scope: ramals-ai.invoke</w:t>
        <w:br/>
        <w:t xml:space="preserve">       v</w:t>
        <w:br/>
        <w:t>Python AI Service</w:t>
        <w:br/>
        <w:br/>
        <w:t>Python workload identity</w:t>
        <w:br/>
        <w:t xml:space="preserve">       |</w:t>
        <w:br/>
        <w:t xml:space="preserve">       +--&gt; scope: learner-context.read</w:t>
        <w:br/>
        <w:t xml:space="preserve">       +--&gt; scope: agent-proposal.submit</w:t>
        <w:br/>
        <w:t xml:space="preserve">       v</w:t>
        <w:br/>
        <w:t>Spring Internal API</w:t>
      </w:r>
    </w:p>
    <w:p>
      <w:pPr>
        <w:pStyle w:val="ListBullet"/>
      </w:pPr>
      <w:r>
        <w:t>MVP-1 may use short-lived OAuth2 client-credential tokens issued by Keycloak or an equivalent workload-token mechanism.</w:t>
      </w:r>
    </w:p>
    <w:p>
      <w:pPr>
        <w:pStyle w:val="ListBullet"/>
      </w:pPr>
      <w:r>
        <w:t>Do not share a human/admin client credential with a workload.</w:t>
      </w:r>
    </w:p>
    <w:p>
      <w:pPr>
        <w:pStyle w:val="ListBullet"/>
      </w:pPr>
      <w:r>
        <w:t>Service credentials are never embedded in prompts, model messages or tool-visible context.</w:t>
      </w:r>
    </w:p>
    <w:p>
      <w:pPr>
        <w:pStyle w:val="ListBullet"/>
      </w:pPr>
      <w:r>
        <w:t>Production evolution may add mTLS/workload identity, but authorization scopes remain explicit even with mTLS.</w:t>
      </w:r>
    </w:p>
    <w:p>
      <w:pPr>
        <w:pStyle w:val="ListBullet"/>
      </w:pPr>
      <w:r>
        <w:t>Every internal endpoint remains authenticated, authorized, rate-limited where needed, and audited.</w:t>
      </w:r>
    </w:p>
    <w:p>
      <w:pPr>
        <w:pStyle w:val="Heading1"/>
      </w:pPr>
      <w:r>
        <w:t>33. PostgreSQL Schema, Role and Migration Ownership</w:t>
      </w:r>
    </w:p>
    <w:p>
      <w:r>
        <w:t>Python must not directly query or mutate authoritative RAMALS core tables. A single PostgreSQL server may be used initially for operational simplicity, but schemas, users and migration ownership are separated to prevent shared-database distributed-monolith coupling.</w:t>
      </w:r>
    </w:p>
    <w:p>
      <w:pPr>
        <w:pStyle w:val="CodeBlock"/>
      </w:pPr>
      <w:r>
        <w:t>PostgreSQL</w:t>
        <w:br/>
        <w:t>|</w:t>
        <w:br/>
        <w:t>+-- core.*</w:t>
        <w:br/>
        <w:t>|    owner/migrations: Spring + Flyway</w:t>
        <w:br/>
        <w:t>|    examples:</w:t>
        <w:br/>
        <w:t>|      learner</w:t>
        <w:br/>
        <w:t>|      assessment</w:t>
        <w:br/>
        <w:t>|      evidence</w:t>
        <w:br/>
        <w:t>|      mastery_snapshot</w:t>
        <w:br/>
        <w:t>|      decision_record</w:t>
        <w:br/>
        <w:t>|</w:t>
        <w:br/>
        <w:t>+-- ai_knowledge.*</w:t>
        <w:br/>
        <w:t>|    owner/migrations: AI service</w:t>
        <w:br/>
        <w:t>|    examples:</w:t>
        <w:br/>
        <w:t>|      document</w:t>
        <w:br/>
        <w:t>|      chunk</w:t>
        <w:br/>
        <w:t>|      embedding (pgvector)</w:t>
        <w:br/>
        <w:t>|      source/provenance metadata</w:t>
        <w:br/>
        <w:t>|</w:t>
        <w:br/>
        <w:t>+-- ai_execution.*</w:t>
        <w:br/>
        <w:t xml:space="preserve">     owner/migrations: AI service</w:t>
        <w:br/>
        <w:t xml:space="preserve">     examples:</w:t>
        <w:br/>
        <w:t xml:space="preserve">       agent_run</w:t>
        <w:br/>
        <w:t xml:space="preserve">       checkpoint metadata</w:t>
        <w:br/>
        <w:t xml:space="preserve">       non-authoritative execution trace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CE6F1"/>
          </w:tcPr>
          <w:p>
            <w:r>
              <w:rPr>
                <w:b/>
                <w:sz w:val="16"/>
              </w:rPr>
              <w:t>DB principal</w:t>
            </w:r>
          </w:p>
        </w:tc>
        <w:tc>
          <w:tcPr>
            <w:tcW w:type="dxa" w:w="3427"/>
            <w:shd w:fill="DCE6F1"/>
          </w:tcPr>
          <w:p>
            <w:r>
              <w:rPr>
                <w:b/>
                <w:sz w:val="16"/>
              </w:rPr>
              <w:t>Allowed</w:t>
            </w:r>
          </w:p>
        </w:tc>
        <w:tc>
          <w:tcPr>
            <w:tcW w:type="dxa" w:w="3427"/>
            <w:shd w:fill="DCE6F1"/>
          </w:tcPr>
          <w:p>
            <w:r>
              <w:rPr>
                <w:b/>
                <w:sz w:val="16"/>
              </w:rPr>
              <w:t>Denied</w:t>
            </w:r>
          </w:p>
        </w:tc>
      </w:tr>
      <w:tr>
        <w:tc>
          <w:tcPr>
            <w:tcW w:type="dxa" w:w="3427"/>
            <w:vAlign w:val="center"/>
          </w:tcPr>
          <w:p>
            <w:r>
              <w:rPr>
                <w:sz w:val="16"/>
              </w:rPr>
              <w:t>ramals_core_runtime</w:t>
            </w:r>
          </w:p>
        </w:tc>
        <w:tc>
          <w:tcPr>
            <w:tcW w:type="dxa" w:w="3427"/>
            <w:vAlign w:val="center"/>
          </w:tcPr>
          <w:p>
            <w:r>
              <w:rPr>
                <w:sz w:val="16"/>
              </w:rPr>
              <w:t>core runtime CRUD per least privilege; approved reads to shared metadata</w:t>
            </w:r>
          </w:p>
        </w:tc>
        <w:tc>
          <w:tcPr>
            <w:tcW w:type="dxa" w:w="3427"/>
            <w:vAlign w:val="center"/>
          </w:tcPr>
          <w:p>
            <w:r>
              <w:rPr>
                <w:sz w:val="16"/>
              </w:rPr>
              <w:t>AI schema DDL; unrestricted admin</w:t>
            </w:r>
          </w:p>
        </w:tc>
      </w:tr>
      <w:tr>
        <w:tc>
          <w:tcPr>
            <w:tcW w:type="dxa" w:w="3427"/>
            <w:vAlign w:val="center"/>
          </w:tcPr>
          <w:p>
            <w:r>
              <w:rPr>
                <w:sz w:val="16"/>
              </w:rPr>
              <w:t>ramals_core_migration</w:t>
            </w:r>
          </w:p>
        </w:tc>
        <w:tc>
          <w:tcPr>
            <w:tcW w:type="dxa" w:w="3427"/>
            <w:vAlign w:val="center"/>
          </w:tcPr>
          <w:p>
            <w:r>
              <w:rPr>
                <w:sz w:val="16"/>
              </w:rPr>
              <w:t>core schema DDL via Flyway</w:t>
            </w:r>
          </w:p>
        </w:tc>
        <w:tc>
          <w:tcPr>
            <w:tcW w:type="dxa" w:w="3427"/>
            <w:vAlign w:val="center"/>
          </w:tcPr>
          <w:p>
            <w:r>
              <w:rPr>
                <w:sz w:val="16"/>
              </w:rPr>
              <w:t>normal application use</w:t>
            </w:r>
          </w:p>
        </w:tc>
      </w:tr>
      <w:tr>
        <w:tc>
          <w:tcPr>
            <w:tcW w:type="dxa" w:w="3427"/>
            <w:vAlign w:val="center"/>
          </w:tcPr>
          <w:p>
            <w:r>
              <w:rPr>
                <w:sz w:val="16"/>
              </w:rPr>
              <w:t>ramals_ai_runtime</w:t>
            </w:r>
          </w:p>
        </w:tc>
        <w:tc>
          <w:tcPr>
            <w:tcW w:type="dxa" w:w="3427"/>
            <w:vAlign w:val="center"/>
          </w:tcPr>
          <w:p>
            <w:r>
              <w:rPr>
                <w:sz w:val="16"/>
              </w:rPr>
              <w:t>ai_knowledge.*, ai_execution.*; Spring APIs for authoritative context</w:t>
            </w:r>
          </w:p>
        </w:tc>
        <w:tc>
          <w:tcPr>
            <w:tcW w:type="dxa" w:w="3427"/>
            <w:vAlign w:val="center"/>
          </w:tcPr>
          <w:p>
            <w:r>
              <w:rPr>
                <w:sz w:val="16"/>
              </w:rPr>
              <w:t>direct SELECT/INSERT/UPDATE/DELETE on core authoritative tables</w:t>
            </w:r>
          </w:p>
        </w:tc>
      </w:tr>
      <w:tr>
        <w:tc>
          <w:tcPr>
            <w:tcW w:type="dxa" w:w="3427"/>
            <w:vAlign w:val="center"/>
          </w:tcPr>
          <w:p>
            <w:r>
              <w:rPr>
                <w:sz w:val="16"/>
              </w:rPr>
              <w:t>ramals_ai_migration</w:t>
            </w:r>
          </w:p>
        </w:tc>
        <w:tc>
          <w:tcPr>
            <w:tcW w:type="dxa" w:w="3427"/>
            <w:vAlign w:val="center"/>
          </w:tcPr>
          <w:p>
            <w:r>
              <w:rPr>
                <w:sz w:val="16"/>
              </w:rPr>
              <w:t>AI-owned schema DDL</w:t>
            </w:r>
          </w:p>
        </w:tc>
        <w:tc>
          <w:tcPr>
            <w:tcW w:type="dxa" w:w="3427"/>
            <w:vAlign w:val="center"/>
          </w:tcPr>
          <w:p>
            <w:r>
              <w:rPr>
                <w:sz w:val="16"/>
              </w:rPr>
              <w:t>core schema DDL</w:t>
            </w:r>
          </w:p>
        </w:tc>
      </w:tr>
    </w:tbl>
    <w:p>
      <w:pPr>
        <w:pStyle w:val="ListBullet"/>
      </w:pPr>
      <w:r>
        <w:t>Python obtains learner/mastery/assessment context through Spring internal APIs, not SQL.</w:t>
      </w:r>
    </w:p>
    <w:p>
      <w:pPr>
        <w:pStyle w:val="ListBullet"/>
      </w:pPr>
      <w:r>
        <w:t>RAG authorization metadata required for retrieval may be replicated/materialized into ai_knowledge through an explicit synchronization contract.</w:t>
      </w:r>
    </w:p>
    <w:p>
      <w:pPr>
        <w:pStyle w:val="ListBullet"/>
      </w:pPr>
      <w:r>
        <w:t>A change to core schema does not silently become a Python dependency.</w:t>
      </w:r>
    </w:p>
    <w:p>
      <w:pPr>
        <w:pStyle w:val="ListBullet"/>
      </w:pPr>
      <w:r>
        <w:t>If AI storage later moves to a dedicated database/vector service, the ownership contract remains unchanged.</w:t>
      </w:r>
    </w:p>
    <w:p>
      <w:pPr>
        <w:pStyle w:val="Heading1"/>
      </w:pPr>
      <w:r>
        <w:t>34. API-First Cross-Language Contract</w:t>
      </w:r>
    </w:p>
    <w:p>
      <w:r>
        <w:t>Hand-maintained Java DTOs and Pydantic models for the same boundary are prohibited. The contract is defined once and generated/validated on both sides.</w:t>
      </w:r>
    </w:p>
    <w:p>
      <w:pPr>
        <w:pStyle w:val="CodeBlock"/>
      </w:pPr>
      <w:r>
        <w:t>contracts/</w:t>
        <w:br/>
        <w:t>├── ramals-ai-api.yaml</w:t>
        <w:br/>
        <w:t>├── agent-events.schema.json</w:t>
        <w:br/>
        <w:t>├── common-errors.schema.json</w:t>
        <w:br/>
        <w:t>└── compatibility-policy.md</w:t>
        <w:br/>
        <w:br/>
        <w:t xml:space="preserve">             OpenAPI / JSON Schema</w:t>
        <w:br/>
        <w:t xml:space="preserve">                   |</w:t>
        <w:br/>
        <w:t xml:space="preserve">          +--------+---------+</w:t>
        <w:br/>
        <w:t xml:space="preserve">          |                  |</w:t>
        <w:br/>
        <w:t xml:space="preserve">          v                  v</w:t>
        <w:br/>
        <w:t xml:space="preserve"> generated Java       generated/validated</w:t>
        <w:br/>
        <w:t xml:space="preserve"> client + records      Python/Pydantic models</w:t>
        <w:br/>
        <w:t xml:space="preserve">          |                  |</w:t>
        <w:br/>
        <w:t xml:space="preserve">      Spring Boot          FastAPI</w:t>
      </w:r>
    </w:p>
    <w:p>
      <w:pPr>
        <w:pStyle w:val="ListBullet"/>
      </w:pPr>
      <w:r>
        <w:t>OpenAPI/JSON Schema is the canonical cross-language contract, not a Java class and not a Python class.</w:t>
      </w:r>
    </w:p>
    <w:p>
      <w:pPr>
        <w:pStyle w:val="ListBullet"/>
      </w:pPr>
      <w:r>
        <w:t>CI validates schemas, generates clients/models, and fails on unapproved breaking changes.</w:t>
      </w:r>
    </w:p>
    <w:p>
      <w:pPr>
        <w:pStyle w:val="ListBullet"/>
      </w:pPr>
      <w:r>
        <w:t>Contract versioning follows semantic compatibility rules; additive optional fields are preferred.</w:t>
      </w:r>
    </w:p>
    <w:p>
      <w:pPr>
        <w:pStyle w:val="ListBullet"/>
      </w:pPr>
      <w:r>
        <w:t>Model-generated data must still pass runtime Pydantic/schema validation and semantic policy checks.</w:t>
      </w:r>
    </w:p>
    <w:p>
      <w:pPr>
        <w:pStyle w:val="ListBullet"/>
      </w:pPr>
      <w:r>
        <w:t>Integration tests exercise a real Spring/Python pair against the generated contract.</w:t>
      </w:r>
    </w:p>
    <w:p>
      <w:pPr>
        <w:pStyle w:val="Heading1"/>
      </w:pPr>
      <w:r>
        <w:t>35. LLM Provider Abstraction - One Seam Only</w:t>
      </w:r>
    </w:p>
    <w:p>
      <w:r>
        <w:t>RAMALS should not build provider routing on top of LiteLLM's provider routing. Keep a small domain-facing LLMGateway interface so business/agent code does not depend directly on LiteLLM, while LiteLLM owns provider-specific request normalization, routing, fallback and budget/provider integration.</w:t>
      </w:r>
    </w:p>
    <w:p>
      <w:pPr>
        <w:pStyle w:val="CodeBlock"/>
      </w:pPr>
      <w:r>
        <w:t>RAMALS Agent / AI Application</w:t>
        <w:br/>
        <w:t xml:space="preserve">           |</w:t>
        <w:br/>
        <w:t xml:space="preserve">           v</w:t>
        <w:br/>
        <w:t xml:space="preserve">      LLMGateway</w:t>
        <w:br/>
        <w:t xml:space="preserve"> generate | structured | embed</w:t>
        <w:br/>
        <w:t xml:space="preserve">           |</w:t>
        <w:br/>
        <w:t xml:space="preserve">           v</w:t>
        <w:br/>
        <w:t xml:space="preserve">        LiteLLM</w:t>
        <w:br/>
        <w:t xml:space="preserve">      /    |      OpenAI Anthropic Bedrock/others</w:t>
      </w:r>
    </w:p>
    <w:p>
      <w:pPr>
        <w:pStyle w:val="ListBullet"/>
      </w:pPr>
      <w:r>
        <w:t>Do not create OpenAIAdapter, AnthropicAdapter, BedrockAdapter etc. underneath LLMGateway if LiteLLM already provides that abstraction.</w:t>
      </w:r>
    </w:p>
    <w:p>
      <w:pPr>
        <w:pStyle w:val="ListBullet"/>
      </w:pPr>
      <w:r>
        <w:t>RAMALS LLMGateway owns domain concerns: required schemas, timeout/deadline, trace metadata, cost policy and safe defaults.</w:t>
      </w:r>
    </w:p>
    <w:p>
      <w:pPr>
        <w:pStyle w:val="ListBullet"/>
      </w:pPr>
      <w:r>
        <w:t>LiteLLM remains replaceable because it is behind LLMGateway.</w:t>
      </w:r>
    </w:p>
    <w:p>
      <w:pPr>
        <w:pStyle w:val="ListBullet"/>
      </w:pPr>
      <w:r>
        <w:t>Provider/model changes must pass the RAMALS evaluation suite before promotion.</w:t>
      </w:r>
    </w:p>
    <w:p>
      <w:pPr>
        <w:pStyle w:val="Heading1"/>
      </w:pPr>
      <w:r>
        <w:t>36. Observability Adoption Staging</w:t>
      </w:r>
    </w:p>
    <w:p>
      <w:r>
        <w:t>The logical observability standard remains OpenTelemetry, but the deployed stack is staged to avoid violating the 'add only when needed' principle.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CE6F1"/>
          </w:tcPr>
          <w:p>
            <w:r>
              <w:rPr>
                <w:b/>
                <w:sz w:val="16"/>
              </w:rPr>
              <w:t>Stage</w:t>
            </w:r>
          </w:p>
        </w:tc>
        <w:tc>
          <w:tcPr>
            <w:tcW w:type="dxa" w:w="3427"/>
            <w:shd w:fill="DCE6F1"/>
          </w:tcPr>
          <w:p>
            <w:r>
              <w:rPr>
                <w:b/>
                <w:sz w:val="16"/>
              </w:rPr>
              <w:t>Deploy</w:t>
            </w:r>
          </w:p>
        </w:tc>
        <w:tc>
          <w:tcPr>
            <w:tcW w:type="dxa" w:w="3427"/>
            <w:shd w:fill="DCE6F1"/>
          </w:tcPr>
          <w:p>
            <w:r>
              <w:rPr>
                <w:b/>
                <w:sz w:val="16"/>
              </w:rPr>
              <w:t>Reason</w:t>
            </w:r>
          </w:p>
        </w:tc>
      </w:tr>
      <w:tr>
        <w:tc>
          <w:tcPr>
            <w:tcW w:type="dxa" w:w="3427"/>
            <w:vAlign w:val="center"/>
          </w:tcPr>
          <w:p>
            <w:r>
              <w:rPr>
                <w:sz w:val="16"/>
              </w:rPr>
              <w:t>MVP-0</w:t>
            </w:r>
          </w:p>
        </w:tc>
        <w:tc>
          <w:tcPr>
            <w:tcW w:type="dxa" w:w="3427"/>
            <w:vAlign w:val="center"/>
          </w:tcPr>
          <w:p>
            <w:r>
              <w:rPr>
                <w:sz w:val="16"/>
              </w:rPr>
              <w:t>Spring Actuator + Micrometer + Prometheus + Grafana + structured logs</w:t>
            </w:r>
          </w:p>
        </w:tc>
        <w:tc>
          <w:tcPr>
            <w:tcW w:type="dxa" w:w="3427"/>
            <w:vAlign w:val="center"/>
          </w:tcPr>
          <w:p>
            <w:r>
              <w:rPr>
                <w:sz w:val="16"/>
              </w:rPr>
              <w:t>Single authoritative service; lowest useful operational footprint</w:t>
            </w:r>
          </w:p>
        </w:tc>
      </w:tr>
      <w:tr>
        <w:tc>
          <w:tcPr>
            <w:tcW w:type="dxa" w:w="3427"/>
            <w:vAlign w:val="center"/>
          </w:tcPr>
          <w:p>
            <w:r>
              <w:rPr>
                <w:sz w:val="16"/>
              </w:rPr>
              <w:t>MVP-1</w:t>
            </w:r>
          </w:p>
        </w:tc>
        <w:tc>
          <w:tcPr>
            <w:tcW w:type="dxa" w:w="3427"/>
            <w:vAlign w:val="center"/>
          </w:tcPr>
          <w:p>
            <w:r>
              <w:rPr>
                <w:sz w:val="16"/>
              </w:rPr>
              <w:t>Add OpenTelemetry SDK/auto-instrumentation + Collector + distributed traces</w:t>
            </w:r>
          </w:p>
        </w:tc>
        <w:tc>
          <w:tcPr>
            <w:tcW w:type="dxa" w:w="3427"/>
            <w:vAlign w:val="center"/>
          </w:tcPr>
          <w:p>
            <w:r>
              <w:rPr>
                <w:sz w:val="16"/>
              </w:rPr>
              <w:t>Spring/Python boundary makes trace propagation valuable</w:t>
            </w:r>
          </w:p>
        </w:tc>
      </w:tr>
      <w:tr>
        <w:tc>
          <w:tcPr>
            <w:tcW w:type="dxa" w:w="3427"/>
            <w:vAlign w:val="center"/>
          </w:tcPr>
          <w:p>
            <w:r>
              <w:rPr>
                <w:sz w:val="16"/>
              </w:rPr>
              <w:t>MVP-2+</w:t>
            </w:r>
          </w:p>
        </w:tc>
        <w:tc>
          <w:tcPr>
            <w:tcW w:type="dxa" w:w="3427"/>
            <w:vAlign w:val="center"/>
          </w:tcPr>
          <w:p>
            <w:r>
              <w:rPr>
                <w:sz w:val="16"/>
              </w:rPr>
              <w:t>Add Tempo/managed trace backend and Loki/managed centralized logs as needed</w:t>
            </w:r>
          </w:p>
        </w:tc>
        <w:tc>
          <w:tcPr>
            <w:tcW w:type="dxa" w:w="3427"/>
            <w:vAlign w:val="center"/>
          </w:tcPr>
          <w:p>
            <w:r>
              <w:rPr>
                <w:sz w:val="16"/>
              </w:rPr>
              <w:t>Cross-service/agent/workflow troubleshooting and longer retention</w:t>
            </w:r>
          </w:p>
        </w:tc>
      </w:tr>
      <w:tr>
        <w:tc>
          <w:tcPr>
            <w:tcW w:type="dxa" w:w="3427"/>
            <w:vAlign w:val="center"/>
          </w:tcPr>
          <w:p>
            <w:r>
              <w:rPr>
                <w:sz w:val="16"/>
              </w:rPr>
              <w:t>Production</w:t>
            </w:r>
          </w:p>
        </w:tc>
        <w:tc>
          <w:tcPr>
            <w:tcW w:type="dxa" w:w="3427"/>
            <w:vAlign w:val="center"/>
          </w:tcPr>
          <w:p>
            <w:r>
              <w:rPr>
                <w:sz w:val="16"/>
              </w:rPr>
              <w:t>Central metrics/traces/logs with sampling, redaction, SIEM/security integration</w:t>
            </w:r>
          </w:p>
        </w:tc>
        <w:tc>
          <w:tcPr>
            <w:tcW w:type="dxa" w:w="3427"/>
            <w:vAlign w:val="center"/>
          </w:tcPr>
          <w:p>
            <w:r>
              <w:rPr>
                <w:sz w:val="16"/>
              </w:rPr>
              <w:t>Operational and security governance</w:t>
            </w:r>
          </w:p>
        </w:tc>
      </w:tr>
    </w:tbl>
    <w:p>
      <w:r>
        <w:t>OpenTelemetry remains the instrumentation contract from the start; not every backend component needs to run in MVP-0.</w:t>
      </w:r>
    </w:p>
    <w:p>
      <w:pPr>
        <w:pStyle w:val="Heading1"/>
      </w:pPr>
      <w:r>
        <w:t>37. Browser Architecture and Accepted Residual Risk</w:t>
      </w:r>
    </w:p>
    <w:p>
      <w:r>
        <w:t>MVP-0 remains React SPA + Authorization Code with PKCE. Access tokens are short-lived and held in browser memory only, never localStorage or sessionStorage.</w:t>
      </w:r>
    </w:p>
    <w:p>
      <w:pPr>
        <w:pStyle w:val="ListBullet"/>
      </w:pPr>
      <w:r>
        <w:t>Accepted residual risk: successful same-origin XSS during an active session may access an in-memory bearer token.</w:t>
      </w:r>
    </w:p>
    <w:p>
      <w:pPr>
        <w:pStyle w:val="ListBullet"/>
      </w:pPr>
      <w:r>
        <w:t>Mitigations: CSP, safe React rendering, no unsafe HTML without sanitization, short token lifetime, dependency scanning and strong input/output handling.</w:t>
      </w:r>
    </w:p>
    <w:p>
      <w:pPr>
        <w:pStyle w:val="ListBullet"/>
      </w:pPr>
      <w:r>
        <w:t>The preferred future hardening path is a BFF/session architecture using Secure + HttpOnly + SameSite cookies when product/hosting complexity justifies it.</w:t>
      </w:r>
    </w:p>
    <w:p>
      <w:pPr>
        <w:pStyle w:val="ListBullet"/>
      </w:pPr>
      <w:r>
        <w:t>The BFF decision is a security/architecture evolution, not a reason to introduce a Node backend into MVP-0 without need.</w:t>
      </w:r>
    </w:p>
    <w:p>
      <w:pPr>
        <w:pStyle w:val="Heading1"/>
      </w:pPr>
      <w:r>
        <w:t>38. Build Tool Decision - Gradle Groovy DSL</w:t>
      </w:r>
    </w:p>
    <w:p>
      <w:r>
        <w:t>Gradle Groovy DSL remains selected intentionally. Kotlin DSL offers stronger IDE/type assistance, but this is not sufficient reason to create another language surface in a Java + Python platform.</w:t>
      </w:r>
    </w:p>
    <w:p>
      <w:pPr>
        <w:pStyle w:val="ListBullet"/>
      </w:pPr>
      <w:r>
        <w:t>Team familiarity and lower cognitive switching cost are valid architecture factors.</w:t>
      </w:r>
    </w:p>
    <w:p>
      <w:pPr>
        <w:pStyle w:val="ListBullet"/>
      </w:pPr>
      <w:r>
        <w:t>Groovy DSL has a large ecosystem of production examples and stable Gradle support.</w:t>
      </w:r>
    </w:p>
    <w:p>
      <w:pPr>
        <w:pStyle w:val="ListBullet"/>
      </w:pPr>
      <w:r>
        <w:t>AI-assisted build-file generation/review is straightforward and does not require Kotlin knowledge.</w:t>
      </w:r>
    </w:p>
    <w:p>
      <w:pPr>
        <w:pStyle w:val="ListBullet"/>
      </w:pPr>
      <w:r>
        <w:t>No RAMALS product capability depends on Kotlin DSL.</w:t>
      </w:r>
    </w:p>
    <w:p>
      <w:pPr>
        <w:pStyle w:val="ListBullet"/>
      </w:pPr>
      <w:r>
        <w:t>Revisit only if build complexity, IDE reliability or organizational standards create a measurable advantage for Kotlin DSL.</w:t>
      </w:r>
    </w:p>
    <w:p>
      <w:pPr>
        <w:pStyle w:val="Heading1"/>
      </w:pPr>
      <w:r>
        <w:t>39. Canonical RAMALS Roadmap Alignment</w:t>
      </w:r>
    </w:p>
    <w:p>
      <w:r>
        <w:t>The Technology Stack document now adopts the canonical roadmap defined by RAMALS Adaptive Personalized Learning Platform Design v1.2.</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CE6F1"/>
          </w:tcPr>
          <w:p>
            <w:r>
              <w:rPr>
                <w:b/>
                <w:sz w:val="16"/>
              </w:rPr>
              <w:t>Version</w:t>
            </w:r>
          </w:p>
        </w:tc>
        <w:tc>
          <w:tcPr>
            <w:tcW w:type="dxa" w:w="3427"/>
            <w:shd w:fill="DCE6F1"/>
          </w:tcPr>
          <w:p>
            <w:r>
              <w:rPr>
                <w:b/>
                <w:sz w:val="16"/>
              </w:rPr>
              <w:t>Canonical meaning</w:t>
            </w:r>
          </w:p>
        </w:tc>
        <w:tc>
          <w:tcPr>
            <w:tcW w:type="dxa" w:w="3427"/>
            <w:shd w:fill="DCE6F1"/>
          </w:tcPr>
          <w:p>
            <w:r>
              <w:rPr>
                <w:b/>
                <w:sz w:val="16"/>
              </w:rPr>
              <w:t>Technology implication</w:t>
            </w:r>
          </w:p>
        </w:tc>
      </w:tr>
      <w:tr>
        <w:tc>
          <w:tcPr>
            <w:tcW w:type="dxa" w:w="3427"/>
            <w:vAlign w:val="center"/>
          </w:tcPr>
          <w:p>
            <w:r>
              <w:rPr>
                <w:sz w:val="16"/>
              </w:rPr>
              <w:t>MVP-0</w:t>
            </w:r>
          </w:p>
        </w:tc>
        <w:tc>
          <w:tcPr>
            <w:tcW w:type="dxa" w:w="3427"/>
            <w:vAlign w:val="center"/>
          </w:tcPr>
          <w:p>
            <w:r>
              <w:rPr>
                <w:sz w:val="16"/>
              </w:rPr>
              <w:t>Deterministic Adaptive Baseline</w:t>
            </w:r>
          </w:p>
        </w:tc>
        <w:tc>
          <w:tcPr>
            <w:tcW w:type="dxa" w:w="3427"/>
            <w:vAlign w:val="center"/>
          </w:tcPr>
          <w:p>
            <w:r>
              <w:rPr>
                <w:sz w:val="16"/>
              </w:rPr>
              <w:t>React, Java/Spring, PostgreSQL, Keycloak, Compose, CI/security/performance baseline</w:t>
            </w:r>
          </w:p>
        </w:tc>
      </w:tr>
      <w:tr>
        <w:tc>
          <w:tcPr>
            <w:tcW w:type="dxa" w:w="3427"/>
            <w:vAlign w:val="center"/>
          </w:tcPr>
          <w:p>
            <w:r>
              <w:rPr>
                <w:sz w:val="16"/>
              </w:rPr>
              <w:t>MVP-1</w:t>
            </w:r>
          </w:p>
        </w:tc>
        <w:tc>
          <w:tcPr>
            <w:tcW w:type="dxa" w:w="3427"/>
            <w:vAlign w:val="center"/>
          </w:tcPr>
          <w:p>
            <w:r>
              <w:rPr>
                <w:sz w:val="16"/>
              </w:rPr>
              <w:t>Agentic Intelligence</w:t>
            </w:r>
          </w:p>
        </w:tc>
        <w:tc>
          <w:tcPr>
            <w:tcW w:type="dxa" w:w="3427"/>
            <w:vAlign w:val="center"/>
          </w:tcPr>
          <w:p>
            <w:r>
              <w:rPr>
                <w:sz w:val="16"/>
              </w:rPr>
              <w:t>Python/FastAPI/Pydantic, LangGraph, LiteLLM, service identity, generated contracts, distributed tracing</w:t>
            </w:r>
          </w:p>
        </w:tc>
      </w:tr>
      <w:tr>
        <w:tc>
          <w:tcPr>
            <w:tcW w:type="dxa" w:w="3427"/>
            <w:vAlign w:val="center"/>
          </w:tcPr>
          <w:p>
            <w:r>
              <w:rPr>
                <w:sz w:val="16"/>
              </w:rPr>
              <w:t>MVP-2</w:t>
            </w:r>
          </w:p>
        </w:tc>
        <w:tc>
          <w:tcPr>
            <w:tcW w:type="dxa" w:w="3427"/>
            <w:vAlign w:val="center"/>
          </w:tcPr>
          <w:p>
            <w:r>
              <w:rPr>
                <w:sz w:val="16"/>
              </w:rPr>
              <w:t>Grounded + Durable Intelligence</w:t>
            </w:r>
          </w:p>
        </w:tc>
        <w:tc>
          <w:tcPr>
            <w:tcW w:type="dxa" w:w="3427"/>
            <w:vAlign w:val="center"/>
          </w:tcPr>
          <w:p>
            <w:r>
              <w:rPr>
                <w:sz w:val="16"/>
              </w:rPr>
              <w:t>RAG/pgvector; Temporal only if adoption gate is met; HITL/durable orchestration</w:t>
            </w:r>
          </w:p>
        </w:tc>
      </w:tr>
      <w:tr>
        <w:tc>
          <w:tcPr>
            <w:tcW w:type="dxa" w:w="3427"/>
            <w:vAlign w:val="center"/>
          </w:tcPr>
          <w:p>
            <w:r>
              <w:rPr>
                <w:sz w:val="16"/>
              </w:rPr>
              <w:t>MVP-3</w:t>
            </w:r>
          </w:p>
        </w:tc>
        <w:tc>
          <w:tcPr>
            <w:tcW w:type="dxa" w:w="3427"/>
            <w:vAlign w:val="center"/>
          </w:tcPr>
          <w:p>
            <w:r>
              <w:rPr>
                <w:sz w:val="16"/>
              </w:rPr>
              <w:t>Secure Interactive Labs</w:t>
            </w:r>
          </w:p>
        </w:tc>
        <w:tc>
          <w:tcPr>
            <w:tcW w:type="dxa" w:w="3427"/>
            <w:vAlign w:val="center"/>
          </w:tcPr>
          <w:p>
            <w:r>
              <w:rPr>
                <w:sz w:val="16"/>
              </w:rPr>
              <w:t>Sandboxed workloads; EKS becomes strong candidate; Kafka only if event requirements justify</w:t>
            </w:r>
          </w:p>
        </w:tc>
      </w:tr>
      <w:tr>
        <w:tc>
          <w:tcPr>
            <w:tcW w:type="dxa" w:w="3427"/>
            <w:vAlign w:val="center"/>
          </w:tcPr>
          <w:p>
            <w:r>
              <w:rPr>
                <w:sz w:val="16"/>
              </w:rPr>
              <w:t>MVP-4</w:t>
            </w:r>
          </w:p>
        </w:tc>
        <w:tc>
          <w:tcPr>
            <w:tcW w:type="dxa" w:w="3427"/>
            <w:vAlign w:val="center"/>
          </w:tcPr>
          <w:p>
            <w:r>
              <w:rPr>
                <w:sz w:val="16"/>
              </w:rPr>
              <w:t>Multi-Domain + Multi-Tenant</w:t>
            </w:r>
          </w:p>
        </w:tc>
        <w:tc>
          <w:tcPr>
            <w:tcW w:type="dxa" w:w="3427"/>
            <w:vAlign w:val="center"/>
          </w:tcPr>
          <w:p>
            <w:r>
              <w:rPr>
                <w:sz w:val="16"/>
              </w:rPr>
              <w:t>Tenant-aware identity/data/RAG, quotas, reporting and platform-scale controls</w:t>
            </w:r>
          </w:p>
        </w:tc>
      </w:tr>
      <w:tr>
        <w:tc>
          <w:tcPr>
            <w:tcW w:type="dxa" w:w="3427"/>
            <w:vAlign w:val="center"/>
          </w:tcPr>
          <w:p>
            <w:r>
              <w:rPr>
                <w:sz w:val="16"/>
              </w:rPr>
              <w:t>MVP-5</w:t>
            </w:r>
          </w:p>
        </w:tc>
        <w:tc>
          <w:tcPr>
            <w:tcW w:type="dxa" w:w="3427"/>
            <w:vAlign w:val="center"/>
          </w:tcPr>
          <w:p>
            <w:r>
              <w:rPr>
                <w:sz w:val="16"/>
              </w:rPr>
              <w:t>Advanced Learning Science / Research</w:t>
            </w:r>
          </w:p>
        </w:tc>
        <w:tc>
          <w:tcPr>
            <w:tcW w:type="dxa" w:w="3427"/>
            <w:vAlign w:val="center"/>
          </w:tcPr>
          <w:p>
            <w:r>
              <w:rPr>
                <w:sz w:val="16"/>
              </w:rPr>
              <w:t>BKT/IRT/CAT/hybrid modeling, longitudinal experimentation and research infrastructure</w:t>
            </w:r>
          </w:p>
        </w:tc>
      </w:tr>
    </w:tbl>
    <w:p>
      <w:pPr>
        <w:pStyle w:val="Heading1"/>
      </w:pPr>
      <w:r>
        <w:t>40. Technology Lifecycle Governance</w:t>
      </w:r>
    </w:p>
    <w:p>
      <w:r>
        <w:t>Section 27 is a point-in-time technology snapshot, not a permanent dependency lock. Technology choices and supported versions must be re-verified systematically.</w:t>
      </w:r>
    </w:p>
    <w:tbl>
      <w:tblPr>
        <w:tblStyle w:val="TableGrid"/>
        <w:tblW w:type="auto" w:w="0"/>
        <w:jc w:val="center"/>
        <w:tblLook w:firstColumn="1" w:firstRow="1" w:lastColumn="0" w:lastRow="0" w:noHBand="0" w:noVBand="1" w:val="04A0"/>
      </w:tblPr>
      <w:tblGrid>
        <w:gridCol w:w="5141"/>
        <w:gridCol w:w="5141"/>
      </w:tblGrid>
      <w:tr>
        <w:tc>
          <w:tcPr>
            <w:tcW w:type="dxa" w:w="5141"/>
            <w:shd w:fill="DCE6F1"/>
          </w:tcPr>
          <w:p>
            <w:r>
              <w:rPr>
                <w:b/>
                <w:sz w:val="16"/>
              </w:rPr>
              <w:t>Governance field</w:t>
            </w:r>
          </w:p>
        </w:tc>
        <w:tc>
          <w:tcPr>
            <w:tcW w:type="dxa" w:w="5141"/>
            <w:shd w:fill="DCE6F1"/>
          </w:tcPr>
          <w:p>
            <w:r>
              <w:rPr>
                <w:b/>
                <w:sz w:val="16"/>
              </w:rPr>
              <w:t>Rule</w:t>
            </w:r>
          </w:p>
        </w:tc>
      </w:tr>
      <w:tr>
        <w:tc>
          <w:tcPr>
            <w:tcW w:type="dxa" w:w="5141"/>
            <w:vAlign w:val="center"/>
          </w:tcPr>
          <w:p>
            <w:r>
              <w:rPr>
                <w:sz w:val="16"/>
              </w:rPr>
              <w:t>Owner</w:t>
            </w:r>
          </w:p>
        </w:tc>
        <w:tc>
          <w:tcPr>
            <w:tcW w:type="dxa" w:w="5141"/>
            <w:vAlign w:val="center"/>
          </w:tcPr>
          <w:p>
            <w:r>
              <w:rPr>
                <w:sz w:val="16"/>
              </w:rPr>
              <w:t>Architecture / platform engineering owner</w:t>
            </w:r>
          </w:p>
        </w:tc>
      </w:tr>
      <w:tr>
        <w:tc>
          <w:tcPr>
            <w:tcW w:type="dxa" w:w="5141"/>
            <w:vAlign w:val="center"/>
          </w:tcPr>
          <w:p>
            <w:r>
              <w:rPr>
                <w:sz w:val="16"/>
              </w:rPr>
              <w:t>Routine revalidation</w:t>
            </w:r>
          </w:p>
        </w:tc>
        <w:tc>
          <w:tcPr>
            <w:tcW w:type="dxa" w:w="5141"/>
            <w:vAlign w:val="center"/>
          </w:tcPr>
          <w:p>
            <w:r>
              <w:rPr>
                <w:sz w:val="16"/>
              </w:rPr>
              <w:t>At every MVP boundary and at least every 90 days during active development</w:t>
            </w:r>
          </w:p>
        </w:tc>
      </w:tr>
      <w:tr>
        <w:tc>
          <w:tcPr>
            <w:tcW w:type="dxa" w:w="5141"/>
            <w:vAlign w:val="center"/>
          </w:tcPr>
          <w:p>
            <w:r>
              <w:rPr>
                <w:sz w:val="16"/>
              </w:rPr>
              <w:t>Production revalidation</w:t>
            </w:r>
          </w:p>
        </w:tc>
        <w:tc>
          <w:tcPr>
            <w:tcW w:type="dxa" w:w="5141"/>
            <w:vAlign w:val="center"/>
          </w:tcPr>
          <w:p>
            <w:r>
              <w:rPr>
                <w:sz w:val="16"/>
              </w:rPr>
              <w:t>Before every production major/minor platform release</w:t>
            </w:r>
          </w:p>
        </w:tc>
      </w:tr>
      <w:tr>
        <w:tc>
          <w:tcPr>
            <w:tcW w:type="dxa" w:w="5141"/>
            <w:vAlign w:val="center"/>
          </w:tcPr>
          <w:p>
            <w:r>
              <w:rPr>
                <w:sz w:val="16"/>
              </w:rPr>
              <w:t>Immediate trigger</w:t>
            </w:r>
          </w:p>
        </w:tc>
        <w:tc>
          <w:tcPr>
            <w:tcW w:type="dxa" w:w="5141"/>
            <w:vAlign w:val="center"/>
          </w:tcPr>
          <w:p>
            <w:r>
              <w:rPr>
                <w:sz w:val="16"/>
              </w:rPr>
              <w:t>Critical CVE, EOL/EOS notice, license change, major incompatibility, unsupported runtime, security advisory</w:t>
            </w:r>
          </w:p>
        </w:tc>
      </w:tr>
      <w:tr>
        <w:tc>
          <w:tcPr>
            <w:tcW w:type="dxa" w:w="5141"/>
            <w:vAlign w:val="center"/>
          </w:tcPr>
          <w:p>
            <w:r>
              <w:rPr>
                <w:sz w:val="16"/>
              </w:rPr>
              <w:t>Repository truth</w:t>
            </w:r>
          </w:p>
        </w:tc>
        <w:tc>
          <w:tcPr>
            <w:tcW w:type="dxa" w:w="5141"/>
            <w:vAlign w:val="center"/>
          </w:tcPr>
          <w:p>
            <w:r>
              <w:rPr>
                <w:sz w:val="16"/>
              </w:rPr>
              <w:t>Exact patch/container digest lives in dependency manifests and lock/config files, not only this Word document</w:t>
            </w:r>
          </w:p>
        </w:tc>
      </w:tr>
      <w:tr>
        <w:tc>
          <w:tcPr>
            <w:tcW w:type="dxa" w:w="5141"/>
            <w:vAlign w:val="center"/>
          </w:tcPr>
          <w:p>
            <w:r>
              <w:rPr>
                <w:sz w:val="16"/>
              </w:rPr>
              <w:t>Upgrade path</w:t>
            </w:r>
          </w:p>
        </w:tc>
        <w:tc>
          <w:tcPr>
            <w:tcW w:type="dxa" w:w="5141"/>
            <w:vAlign w:val="center"/>
          </w:tcPr>
          <w:p>
            <w:r>
              <w:rPr>
                <w:sz w:val="16"/>
              </w:rPr>
              <w:t>Dependency PR -&gt; automated tests/security/performance -&gt; human approval -&gt; staged promotion</w:t>
            </w:r>
          </w:p>
        </w:tc>
      </w:tr>
    </w:tbl>
    <w:p>
      <w:pPr>
        <w:pStyle w:val="ListBullet"/>
      </w:pPr>
      <w:r>
        <w:t>Record verified_date, owner and next_review_date for version snapshots.</w:t>
      </w:r>
    </w:p>
    <w:p>
      <w:pPr>
        <w:pStyle w:val="ListBullet"/>
      </w:pPr>
      <w:r>
        <w:t>Use Renovate/Dependabot or equivalent for update discovery, but bot PRs still require human approval under CI/CD policy.</w:t>
      </w:r>
    </w:p>
    <w:p>
      <w:pPr>
        <w:pStyle w:val="ListBullet"/>
      </w:pPr>
      <w:r>
        <w:t>Do not upgrade framework/runtime versions solely because a newer major exists; evaluate compatibility, benefit and migration cost.</w:t>
      </w:r>
    </w:p>
    <w:p>
      <w:pPr>
        <w:pStyle w:val="ListBullet"/>
      </w:pPr>
      <w:r>
        <w:t>Do not stay on vulnerable/EOL versions solely to avoid migration.</w:t>
      </w:r>
    </w:p>
    <w:p>
      <w:pPr>
        <w:pStyle w:val="Heading1"/>
      </w:pPr>
      <w:r>
        <w:t>41. Full Technology ADRs for Load-Bearing Decisions</w:t>
      </w:r>
    </w:p>
    <w:p>
      <w:r>
        <w:t>The one-line TECH ADR list remains an index. The following decisions require full ADR records in the repository with Status, Context, Decision, Alternatives, Consequences, Security Implications and Revisit Trigger.</w:t>
      </w:r>
    </w:p>
    <w:p>
      <w:r>
        <w:rPr>
          <w:b/>
        </w:rPr>
        <w:t>TECH-001 - Java/Spring authoritative core</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Java/Spring authoritative core.</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r>
        <w:rPr>
          <w:b/>
        </w:rPr>
        <w:t>TECH-002 - Python AI service boundary</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Python AI service boundary.</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r>
        <w:rPr>
          <w:b/>
        </w:rPr>
        <w:t>TECH-003 - PostgreSQL authoritative store with schema isolation</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PostgreSQL authoritative store with schema isolation.</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r>
        <w:rPr>
          <w:b/>
        </w:rPr>
        <w:t>TECH-006 - pgvector-first RAG storage</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pgvector-first RAG storage.</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r>
        <w:rPr>
          <w:b/>
        </w:rPr>
        <w:t>TECH-007 - LangGraph for agent reasoning only</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LangGraph for agent reasoning only.</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r>
        <w:rPr>
          <w:b/>
        </w:rPr>
        <w:t>TECH-008 - Temporal adoption gate for durable workflow</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Temporal adoption gate for durable workflow.</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r>
        <w:rPr>
          <w:b/>
        </w:rPr>
        <w:t>TECH-013 - API-first Java-Python contract and generated DTOs</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API-first Java-Python contract and generated DTOs.</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r>
        <w:rPr>
          <w:b/>
        </w:rPr>
        <w:t>TECH-014 - No Python direct access to core authoritative tables</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No Python direct access to core authoritative tables.</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r>
        <w:rPr>
          <w:b/>
        </w:rPr>
        <w:t>TECH-015 - Service-to-service workload identity</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Service-to-service workload identity.</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r>
        <w:rPr>
          <w:b/>
        </w:rPr>
        <w:t>TECH-016 - LiteLLM is provider abstraction behind RAMALS LLMGateway</w:t>
      </w:r>
    </w:p>
    <w:p>
      <w:r>
        <w:rPr>
          <w:b/>
        </w:rPr>
        <w:t xml:space="preserve">Status: </w:t>
      </w:r>
      <w:r>
        <w:t>Accepted</w:t>
      </w:r>
    </w:p>
    <w:p>
      <w:r>
        <w:rPr>
          <w:b/>
        </w:rPr>
        <w:t xml:space="preserve">Context: </w:t>
      </w:r>
      <w:r>
        <w:t>This decision protects the central technology boundary and reduces coupling or privilege leakage.</w:t>
      </w:r>
    </w:p>
    <w:p>
      <w:r>
        <w:rPr>
          <w:b/>
        </w:rPr>
        <w:t xml:space="preserve">Decision: </w:t>
      </w:r>
      <w:r>
        <w:t>LiteLLM is provider abstraction behind RAMALS LLMGateway.</w:t>
      </w:r>
    </w:p>
    <w:p>
      <w:r>
        <w:rPr>
          <w:b/>
        </w:rPr>
        <w:t xml:space="preserve">Alternatives: </w:t>
      </w:r>
      <w:r>
        <w:t>Document rejected alternatives during implementation ADR creation.</w:t>
      </w:r>
    </w:p>
    <w:p>
      <w:r>
        <w:rPr>
          <w:b/>
        </w:rPr>
        <w:t xml:space="preserve">Consequences: </w:t>
      </w:r>
      <w:r>
        <w:t>Adds explicit contracts and governance in exchange for safer polyglot evolution.</w:t>
      </w:r>
    </w:p>
    <w:p>
      <w:r>
        <w:rPr>
          <w:b/>
        </w:rPr>
        <w:t xml:space="preserve">Security implications: </w:t>
      </w:r>
      <w:r>
        <w:t>Preserves least privilege, source-of-truth ownership and auditable boundaries.</w:t>
      </w:r>
    </w:p>
    <w:p>
      <w:r>
        <w:rPr>
          <w:b/>
        </w:rPr>
        <w:t xml:space="preserve">Revisit trigger: </w:t>
      </w:r>
      <w:r>
        <w:t>Material scale, product, security, cost or operational change.</w:t>
      </w:r>
    </w:p>
    <w:p>
      <w:pPr>
        <w:pStyle w:val="Heading1"/>
      </w:pPr>
      <w:r>
        <w:t>42. Current-Version Verification Addendum - 14 August 2026</w:t>
      </w:r>
    </w:p>
    <w:p>
      <w:r>
        <w:t>The following time-sensitive claims were re-verified against official project sources during the v1.1 review.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CE6F1"/>
          </w:tcPr>
          <w:p>
            <w:r>
              <w:rPr>
                <w:b/>
                <w:sz w:val="16"/>
              </w:rPr>
              <w:t>Technology</w:t>
            </w:r>
          </w:p>
        </w:tc>
        <w:tc>
          <w:tcPr>
            <w:tcW w:type="dxa" w:w="3427"/>
            <w:shd w:fill="DCE6F1"/>
          </w:tcPr>
          <w:p>
            <w:r>
              <w:rPr>
                <w:b/>
                <w:sz w:val="16"/>
              </w:rPr>
              <w:t>Verified point</w:t>
            </w:r>
          </w:p>
        </w:tc>
        <w:tc>
          <w:tcPr>
            <w:tcW w:type="dxa" w:w="3427"/>
            <w:shd w:fill="DCE6F1"/>
          </w:tcPr>
          <w:p>
            <w:r>
              <w:rPr>
                <w:b/>
                <w:sz w:val="16"/>
              </w:rPr>
              <w:t>Primary source</w:t>
            </w:r>
          </w:p>
        </w:tc>
      </w:tr>
      <w:tr>
        <w:tc>
          <w:tcPr>
            <w:tcW w:type="dxa" w:w="3427"/>
            <w:vAlign w:val="center"/>
          </w:tcPr>
          <w:p>
            <w:r>
              <w:rPr>
                <w:sz w:val="16"/>
              </w:rPr>
              <w:t>Spring Boot 4.1.0</w:t>
            </w:r>
          </w:p>
        </w:tc>
        <w:tc>
          <w:tcPr>
            <w:tcW w:type="dxa" w:w="3427"/>
            <w:vAlign w:val="center"/>
          </w:tcPr>
          <w:p>
            <w:r>
              <w:rPr>
                <w:sz w:val="16"/>
              </w:rPr>
              <w:t>Requires Java 17+ and is compatible through Java 26</w:t>
            </w:r>
          </w:p>
        </w:tc>
        <w:tc>
          <w:tcPr>
            <w:tcW w:type="dxa" w:w="3427"/>
            <w:vAlign w:val="center"/>
          </w:tcPr>
          <w:p>
            <w:r>
              <w:rPr>
                <w:sz w:val="16"/>
              </w:rPr>
              <w:t>https://docs.spring.io/spring-boot/system-requirements.html</w:t>
            </w:r>
          </w:p>
        </w:tc>
      </w:tr>
      <w:tr>
        <w:tc>
          <w:tcPr>
            <w:tcW w:type="dxa" w:w="3427"/>
            <w:vAlign w:val="center"/>
          </w:tcPr>
          <w:p>
            <w:r>
              <w:rPr>
                <w:sz w:val="16"/>
              </w:rPr>
              <w:t>Python 3.14</w:t>
            </w:r>
          </w:p>
        </w:tc>
        <w:tc>
          <w:tcPr>
            <w:tcW w:type="dxa" w:w="3427"/>
            <w:vAlign w:val="center"/>
          </w:tcPr>
          <w:p>
            <w:r>
              <w:rPr>
                <w:sz w:val="16"/>
              </w:rPr>
              <w:t>Current stable maintenance line; exact patch pinned in repo</w:t>
            </w:r>
          </w:p>
        </w:tc>
        <w:tc>
          <w:tcPr>
            <w:tcW w:type="dxa" w:w="3427"/>
            <w:vAlign w:val="center"/>
          </w:tcPr>
          <w:p>
            <w:r>
              <w:rPr>
                <w:sz w:val="16"/>
              </w:rPr>
              <w:t>https://www.python.org/downloads/</w:t>
            </w:r>
          </w:p>
        </w:tc>
      </w:tr>
      <w:tr>
        <w:tc>
          <w:tcPr>
            <w:tcW w:type="dxa" w:w="3427"/>
            <w:vAlign w:val="center"/>
          </w:tcPr>
          <w:p>
            <w:r>
              <w:rPr>
                <w:sz w:val="16"/>
              </w:rPr>
              <w:t>Keycloak</w:t>
            </w:r>
          </w:p>
        </w:tc>
        <w:tc>
          <w:tcPr>
            <w:tcW w:type="dxa" w:w="3427"/>
            <w:vAlign w:val="center"/>
          </w:tcPr>
          <w:p>
            <w:r>
              <w:rPr>
                <w:sz w:val="16"/>
              </w:rPr>
              <w:t>26.7.1 current documentation/release line</w:t>
            </w:r>
          </w:p>
        </w:tc>
        <w:tc>
          <w:tcPr>
            <w:tcW w:type="dxa" w:w="3427"/>
            <w:vAlign w:val="center"/>
          </w:tcPr>
          <w:p>
            <w:r>
              <w:rPr>
                <w:sz w:val="16"/>
              </w:rPr>
              <w:t>https://www.keycloak.org/documentation</w:t>
            </w:r>
          </w:p>
        </w:tc>
      </w:tr>
      <w:tr>
        <w:tc>
          <w:tcPr>
            <w:tcW w:type="dxa" w:w="3427"/>
            <w:vAlign w:val="center"/>
          </w:tcPr>
          <w:p>
            <w:r>
              <w:rPr>
                <w:sz w:val="16"/>
              </w:rPr>
              <w:t>Apache Kafka</w:t>
            </w:r>
          </w:p>
        </w:tc>
        <w:tc>
          <w:tcPr>
            <w:tcW w:type="dxa" w:w="3427"/>
            <w:vAlign w:val="center"/>
          </w:tcPr>
          <w:p>
            <w:r>
              <w:rPr>
                <w:sz w:val="16"/>
              </w:rPr>
              <w:t>4.3.1 current release line</w:t>
            </w:r>
          </w:p>
        </w:tc>
        <w:tc>
          <w:tcPr>
            <w:tcW w:type="dxa" w:w="3427"/>
            <w:vAlign w:val="center"/>
          </w:tcPr>
          <w:p>
            <w:r>
              <w:rPr>
                <w:sz w:val="16"/>
              </w:rPr>
              <w:t>https://kafka.apache.org/community/downloads/</w:t>
            </w:r>
          </w:p>
        </w:tc>
      </w:tr>
      <w:tr>
        <w:tc>
          <w:tcPr>
            <w:tcW w:type="dxa" w:w="3427"/>
            <w:vAlign w:val="center"/>
          </w:tcPr>
          <w:p>
            <w:r>
              <w:rPr>
                <w:sz w:val="16"/>
              </w:rPr>
              <w:t>LangGraph</w:t>
            </w:r>
          </w:p>
        </w:tc>
        <w:tc>
          <w:tcPr>
            <w:tcW w:type="dxa" w:w="3427"/>
            <w:vAlign w:val="center"/>
          </w:tcPr>
          <w:p>
            <w:r>
              <w:rPr>
                <w:sz w:val="16"/>
              </w:rPr>
              <w:t>Durable execution/persistence/HITL documented capabilities</w:t>
            </w:r>
          </w:p>
        </w:tc>
        <w:tc>
          <w:tcPr>
            <w:tcW w:type="dxa" w:w="3427"/>
            <w:vAlign w:val="center"/>
          </w:tcPr>
          <w:p>
            <w:r>
              <w:rPr>
                <w:sz w:val="16"/>
              </w:rPr>
              <w:t>https://docs.langchain.com/oss/python/langgraph/overview</w:t>
            </w:r>
          </w:p>
        </w:tc>
      </w:tr>
      <w:tr>
        <w:tc>
          <w:tcPr>
            <w:tcW w:type="dxa" w:w="3427"/>
            <w:vAlign w:val="center"/>
          </w:tcPr>
          <w:p>
            <w:r>
              <w:rPr>
                <w:sz w:val="16"/>
              </w:rPr>
              <w:t>Temporal</w:t>
            </w:r>
          </w:p>
        </w:tc>
        <w:tc>
          <w:tcPr>
            <w:tcW w:type="dxa" w:w="3427"/>
            <w:vAlign w:val="center"/>
          </w:tcPr>
          <w:p>
            <w:r>
              <w:rPr>
                <w:sz w:val="16"/>
              </w:rPr>
              <w:t>Durable workflow/execution model</w:t>
            </w:r>
          </w:p>
        </w:tc>
        <w:tc>
          <w:tcPr>
            <w:tcW w:type="dxa" w:w="3427"/>
            <w:vAlign w:val="center"/>
          </w:tcPr>
          <w:p>
            <w:r>
              <w:rPr>
                <w:sz w:val="16"/>
              </w:rPr>
              <w:t>https://docs.temporal.io/workflows</w:t>
            </w:r>
          </w:p>
        </w:tc>
      </w:tr>
      <w:tr>
        <w:tc>
          <w:tcPr>
            <w:tcW w:type="dxa" w:w="3427"/>
            <w:vAlign w:val="center"/>
          </w:tcPr>
          <w:p>
            <w:r>
              <w:rPr>
                <w:sz w:val="16"/>
              </w:rPr>
              <w:t>OpenTelemetry</w:t>
            </w:r>
          </w:p>
        </w:tc>
        <w:tc>
          <w:tcPr>
            <w:tcW w:type="dxa" w:w="3427"/>
            <w:vAlign w:val="center"/>
          </w:tcPr>
          <w:p>
            <w:r>
              <w:rPr>
                <w:sz w:val="16"/>
              </w:rPr>
              <w:t>Java/Python vendor-neutral telemetry standard</w:t>
            </w:r>
          </w:p>
        </w:tc>
        <w:tc>
          <w:tcPr>
            <w:tcW w:type="dxa" w:w="3427"/>
            <w:vAlign w:val="center"/>
          </w:tcPr>
          <w:p>
            <w:r>
              <w:rPr>
                <w:sz w:val="16"/>
              </w:rPr>
              <w:t>https://opentelemetry.io/docs/</w:t>
            </w:r>
          </w:p>
        </w:tc>
      </w:tr>
    </w:tbl>
    <w:p>
      <w:r>
        <w:t>Exact patch versions must be treated as repository configuration, not architecture constants. This document selects technology families, responsibilities and compatibility baselines.</w:t>
      </w:r>
    </w:p>
    <w:p>
      <w:pPr>
        <w:pStyle w:val="Heading1"/>
      </w:pPr>
      <w:r>
        <w:t>43. v1.1 Final Technology Invariants</w:t>
      </w:r>
    </w:p>
    <w:p>
      <w:pPr>
        <w:pStyle w:val="ListBullet"/>
      </w:pPr>
      <w:r>
        <w:t>Spring Boot is the only owner of authoritative learner/business state.</w:t>
      </w:r>
    </w:p>
    <w:p>
      <w:pPr>
        <w:pStyle w:val="ListBullet"/>
      </w:pPr>
      <w:r>
        <w:t>Python AI services never query or mutate core authoritative tables directly.</w:t>
      </w:r>
    </w:p>
    <w:p>
      <w:pPr>
        <w:pStyle w:val="ListBullet"/>
      </w:pPr>
      <w:r>
        <w:t>OpenAPI/JSON Schema is the source of truth for Java-Python boundary contracts.</w:t>
      </w:r>
    </w:p>
    <w:p>
      <w:pPr>
        <w:pStyle w:val="ListBullet"/>
      </w:pPr>
      <w:r>
        <w:t>All service-to-service calls are authenticated and authorized; network location is never trust.</w:t>
      </w:r>
    </w:p>
    <w:p>
      <w:pPr>
        <w:pStyle w:val="ListBullet"/>
      </w:pPr>
      <w:r>
        <w:t>Interactive AI may be synchronous/streamed but is always bounded by deadline, cancellation, bulkhead and cost policy.</w:t>
      </w:r>
    </w:p>
    <w:p>
      <w:pPr>
        <w:pStyle w:val="ListBullet"/>
      </w:pPr>
      <w:r>
        <w:t>Long-running learning workflows are persisted/resumable; Temporal is introduced only when its adoption gate is satisfied.</w:t>
      </w:r>
    </w:p>
    <w:p>
      <w:pPr>
        <w:pStyle w:val="ListBullet"/>
      </w:pPr>
      <w:r>
        <w:t>LangGraph owns agent execution state, not learner truth.</w:t>
      </w:r>
    </w:p>
    <w:p>
      <w:pPr>
        <w:pStyle w:val="ListBullet"/>
      </w:pPr>
      <w:r>
        <w:t>LiteLLM owns provider abstraction; RAMALS owns only a small domain-facing LLMGateway.</w:t>
      </w:r>
    </w:p>
    <w:p>
      <w:pPr>
        <w:pStyle w:val="ListBullet"/>
      </w:pPr>
      <w:r>
        <w:t>Physically shared PostgreSQL does not imply shared schema or migration ownership.</w:t>
      </w:r>
    </w:p>
    <w:p>
      <w:pPr>
        <w:pStyle w:val="ListBullet"/>
      </w:pPr>
      <w:r>
        <w:t>Observability infrastructure is staged; OpenTelemetry remains the logical cross-language standard.</w:t>
      </w:r>
    </w:p>
    <w:p>
      <w:pPr>
        <w:pStyle w:val="ListBullet"/>
      </w:pPr>
      <w:r>
        <w:t>Technology versions are re-verified on a fixed cadence and at every MVP boundary.</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Java + Python | Deterministic Core | Explicit Polyglot Boundaries | Agentic AI Evolution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RAMALS - Technology Stack Architecture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16"/>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