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12" w:rsidRPr="003A38CC" w:rsidRDefault="00187112" w:rsidP="0018711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38CC">
        <w:rPr>
          <w:rFonts w:ascii="Times New Roman" w:hAnsi="Times New Roman" w:cs="Times New Roman"/>
          <w:b/>
          <w:sz w:val="28"/>
          <w:szCs w:val="28"/>
          <w:lang w:val="ru-RU"/>
        </w:rPr>
        <w:t>Частное учреждение образования «Минский колледж предпринимательства»</w:t>
      </w:r>
    </w:p>
    <w:p w:rsidR="00187112" w:rsidRPr="003A38CC" w:rsidRDefault="00187112" w:rsidP="0018711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484"/>
        <w:gridCol w:w="2907"/>
        <w:gridCol w:w="484"/>
        <w:gridCol w:w="2907"/>
      </w:tblGrid>
      <w:tr w:rsidR="00187112" w:rsidRPr="00AB2044" w:rsidTr="00786E2D"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AB2044" w:rsidTr="00786E2D"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AB2044" w:rsidTr="00786E2D"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AB2044" w:rsidTr="00786E2D"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AB2044" w:rsidTr="00786E2D">
        <w:trPr>
          <w:trHeight w:val="844"/>
        </w:trPr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87112" w:rsidRPr="003A38CC" w:rsidRDefault="00187112" w:rsidP="0018711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187112" w:rsidRPr="003A38CC" w:rsidRDefault="00187112" w:rsidP="0018711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A38CC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ОТЧЕТ ПО ЛАБОРАТОРНОЙ РАБОТЕ №25</w:t>
      </w:r>
    </w:p>
    <w:p w:rsidR="00187112" w:rsidRPr="003A38CC" w:rsidRDefault="00187112" w:rsidP="00187112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3A38CC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73CFCD" wp14:editId="00F7B0A3">
                <wp:simplePos x="0" y="0"/>
                <wp:positionH relativeFrom="page">
                  <wp:posOffset>234315</wp:posOffset>
                </wp:positionH>
                <wp:positionV relativeFrom="page">
                  <wp:posOffset>4404360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112" w:rsidRPr="009C641F" w:rsidRDefault="00187112" w:rsidP="0018711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A965E8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A965E8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197CCC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A965E8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082709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A965E8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082709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670A11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. № </w:t>
                                </w:r>
                                <w:proofErr w:type="spellStart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подл</w:t>
                                </w:r>
                                <w:proofErr w:type="spellEnd"/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A965E8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187112" w:rsidRPr="00653D7A" w:rsidRDefault="00187112" w:rsidP="00187112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  <w:proofErr w:type="spellEnd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 и </w:t>
                                </w:r>
                                <w:proofErr w:type="spellStart"/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3CFCD" id="Группа 12" o:spid="_x0000_s1026" style="position:absolute;left:0;text-align:left;margin-left:18.45pt;margin-top:346.8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q7iE0uIAAAALAQAADwAAAAAAAAAAAAAAAADCCQAAZHJzL2Rvd25yZXYueG1sUEsFBgAAAAAE&#10;AAQA8wAAANE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:rsidR="00187112" w:rsidRPr="009C641F" w:rsidRDefault="00187112" w:rsidP="00187112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187112" w:rsidRPr="00A965E8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187112" w:rsidRPr="00A965E8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187112" w:rsidRPr="00197CCC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187112" w:rsidRPr="00A965E8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187112" w:rsidRPr="00082709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187112" w:rsidRPr="00A965E8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187112" w:rsidRPr="00082709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187112" w:rsidRPr="00670A11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. № </w:t>
                          </w:r>
                          <w:proofErr w:type="spellStart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</w:t>
                          </w:r>
                          <w:proofErr w:type="spellEnd"/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:rsidR="00187112" w:rsidRPr="00A965E8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:rsidR="00187112" w:rsidRPr="00653D7A" w:rsidRDefault="00187112" w:rsidP="00187112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  <w:proofErr w:type="spellEnd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и </w:t>
                          </w:r>
                          <w:proofErr w:type="spellStart"/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  <w:r w:rsidRPr="003A38CC">
        <w:rPr>
          <w:b/>
          <w:sz w:val="28"/>
          <w:szCs w:val="28"/>
          <w:lang w:val="ru-RU"/>
        </w:rPr>
        <w:t>по учебному предмету</w:t>
      </w:r>
    </w:p>
    <w:p w:rsidR="00187112" w:rsidRPr="003A38CC" w:rsidRDefault="00187112" w:rsidP="00187112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3A38CC">
        <w:rPr>
          <w:b/>
          <w:bCs/>
          <w:sz w:val="26"/>
          <w:szCs w:val="26"/>
          <w:lang w:val="ru-RU"/>
        </w:rPr>
        <w:t>«ТЕХНОЛОГИЯ РАБЗРАБОТКИ ПРОГРАММНОГО ОБЕСПЕЧЕНИЯ»</w:t>
      </w:r>
    </w:p>
    <w:p w:rsidR="00187112" w:rsidRPr="003A38CC" w:rsidRDefault="00187112" w:rsidP="00187112">
      <w:pPr>
        <w:spacing w:after="120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4"/>
        <w:gridCol w:w="60"/>
        <w:gridCol w:w="5995"/>
      </w:tblGrid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3A38CC" w:rsidTr="00786E2D">
        <w:trPr>
          <w:trHeight w:val="205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AB2044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A38CC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AB2044">
              <w:rPr>
                <w:rFonts w:ascii="Times New Roman" w:hAnsi="Times New Roman"/>
                <w:sz w:val="28"/>
                <w:szCs w:val="28"/>
              </w:rPr>
              <w:t>и учащиеся</w:t>
            </w:r>
            <w:r w:rsidRPr="003A38CC">
              <w:rPr>
                <w:rFonts w:ascii="Times New Roman" w:hAnsi="Times New Roman"/>
                <w:sz w:val="28"/>
                <w:szCs w:val="28"/>
              </w:rPr>
              <w:t xml:space="preserve"> 3 курса группы П-2007</w:t>
            </w:r>
          </w:p>
        </w:tc>
      </w:tr>
      <w:tr w:rsidR="00187112" w:rsidRPr="003A38CC" w:rsidTr="00786E2D">
        <w:trPr>
          <w:trHeight w:val="20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</w:tcPr>
          <w:p w:rsidR="00187112" w:rsidRPr="003A38CC" w:rsidRDefault="00187112" w:rsidP="00786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38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</w:t>
            </w:r>
            <w:r w:rsidRPr="003A3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Д.В. </w:t>
            </w:r>
            <w:proofErr w:type="spellStart"/>
            <w:r w:rsidRPr="003A3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Рудаковский</w:t>
            </w:r>
            <w:proofErr w:type="spellEnd"/>
          </w:p>
          <w:p w:rsidR="00187112" w:rsidRPr="003A38CC" w:rsidRDefault="00187112" w:rsidP="00786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3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______________________И.А. </w:t>
            </w:r>
            <w:proofErr w:type="spellStart"/>
            <w:r w:rsidRPr="003A3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Скриндевский</w:t>
            </w:r>
            <w:proofErr w:type="spellEnd"/>
          </w:p>
          <w:p w:rsidR="00187112" w:rsidRPr="003A38CC" w:rsidRDefault="00187112" w:rsidP="00786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3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______________________В.В. Кисель</w:t>
            </w:r>
          </w:p>
          <w:p w:rsidR="00187112" w:rsidRPr="003A38CC" w:rsidRDefault="00187112" w:rsidP="00786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A3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______________________М.Ю. Рубченя</w:t>
            </w:r>
          </w:p>
          <w:p w:rsidR="00187112" w:rsidRPr="003A38CC" w:rsidRDefault="00187112" w:rsidP="00786E2D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A38C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______________________М.А. </w:t>
            </w:r>
            <w:proofErr w:type="spellStart"/>
            <w:r w:rsidRPr="003A38CC">
              <w:rPr>
                <w:rFonts w:ascii="Times New Roman" w:hAnsi="Times New Roman" w:cs="Times New Roman"/>
                <w:sz w:val="28"/>
                <w:szCs w:val="28"/>
              </w:rPr>
              <w:t>Войтеховский</w:t>
            </w:r>
            <w:proofErr w:type="spellEnd"/>
          </w:p>
        </w:tc>
      </w:tr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187112" w:rsidRPr="003A38CC" w:rsidRDefault="00187112" w:rsidP="00786E2D">
            <w:pPr>
              <w:tabs>
                <w:tab w:val="left" w:pos="0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3A38CC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95" w:type="dxa"/>
            <w:shd w:val="clear" w:color="auto" w:fill="auto"/>
          </w:tcPr>
          <w:p w:rsidR="00187112" w:rsidRPr="003A38CC" w:rsidRDefault="00187112" w:rsidP="00786E2D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7112" w:rsidRPr="003A38CC" w:rsidTr="00786E2D">
        <w:trPr>
          <w:trHeight w:val="283"/>
          <w:jc w:val="right"/>
        </w:trPr>
        <w:tc>
          <w:tcPr>
            <w:tcW w:w="3584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0" w:type="dxa"/>
          </w:tcPr>
          <w:p w:rsidR="00187112" w:rsidRPr="003A38CC" w:rsidRDefault="00187112" w:rsidP="00786E2D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995" w:type="dxa"/>
            <w:shd w:val="clear" w:color="auto" w:fill="auto"/>
          </w:tcPr>
          <w:p w:rsidR="00187112" w:rsidRPr="003A38CC" w:rsidRDefault="00AB2044" w:rsidP="00786E2D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 А.П</w:t>
            </w:r>
            <w:bookmarkStart w:id="0" w:name="_GoBack"/>
            <w:bookmarkEnd w:id="0"/>
            <w:r w:rsidR="00187112" w:rsidRPr="003A38CC">
              <w:rPr>
                <w:rFonts w:ascii="Times New Roman" w:hAnsi="Times New Roman"/>
                <w:sz w:val="28"/>
                <w:szCs w:val="28"/>
              </w:rPr>
              <w:t>.Кислюк</w:t>
            </w:r>
          </w:p>
        </w:tc>
      </w:tr>
    </w:tbl>
    <w:p w:rsidR="00187112" w:rsidRPr="003A38CC" w:rsidRDefault="00187112" w:rsidP="00187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8CC">
        <w:rPr>
          <w:rFonts w:ascii="Times New Roman" w:hAnsi="Times New Roman" w:cs="Times New Roman"/>
          <w:sz w:val="28"/>
          <w:szCs w:val="28"/>
        </w:rPr>
        <w:t>2022</w:t>
      </w:r>
    </w:p>
    <w:p w:rsidR="00187112" w:rsidRPr="00187112" w:rsidRDefault="00187112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711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187112">
        <w:rPr>
          <w:rFonts w:ascii="Times New Roman" w:hAnsi="Times New Roman" w:cs="Times New Roman"/>
          <w:sz w:val="28"/>
          <w:szCs w:val="28"/>
          <w:lang w:val="ru-RU"/>
        </w:rPr>
        <w:t xml:space="preserve"> "Определение требований к разработке СОИУ и построение модели требований в инструментальной среде" </w:t>
      </w:r>
    </w:p>
    <w:p w:rsidR="0024372A" w:rsidRDefault="00187112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7112"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 w:rsidRPr="00187112">
        <w:rPr>
          <w:rFonts w:ascii="Times New Roman" w:hAnsi="Times New Roman" w:cs="Times New Roman"/>
          <w:sz w:val="28"/>
          <w:szCs w:val="28"/>
          <w:lang w:val="ru-RU"/>
        </w:rPr>
        <w:t xml:space="preserve"> Получить навыки выполнения этапа определения требований СОИУ с применением </w:t>
      </w:r>
      <w:r w:rsidRPr="00187112">
        <w:rPr>
          <w:rFonts w:ascii="Times New Roman" w:hAnsi="Times New Roman" w:cs="Times New Roman"/>
          <w:sz w:val="28"/>
          <w:szCs w:val="28"/>
        </w:rPr>
        <w:t>CASE</w:t>
      </w:r>
      <w:r w:rsidRPr="001871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1E94" w:rsidRDefault="00381E94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E94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 Описать функциональные и нефункциональные требования к СОИУ </w:t>
      </w:r>
    </w:p>
    <w:p w:rsidR="00381E94" w:rsidRPr="00381E94" w:rsidRDefault="00381E94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Функциональные: </w:t>
      </w:r>
      <w:r w:rsidR="00C35C09">
        <w:rPr>
          <w:rFonts w:ascii="Times New Roman" w:hAnsi="Times New Roman" w:cs="Times New Roman"/>
          <w:sz w:val="28"/>
          <w:szCs w:val="28"/>
          <w:lang w:val="ru-RU"/>
        </w:rPr>
        <w:t>Посмотреть галерею отчисленных, получить результат работы шифров, корректная работа кнопок</w:t>
      </w: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81E94" w:rsidRPr="00381E94" w:rsidRDefault="00381E94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E94">
        <w:rPr>
          <w:rFonts w:ascii="Times New Roman" w:hAnsi="Times New Roman" w:cs="Times New Roman"/>
          <w:sz w:val="28"/>
          <w:szCs w:val="28"/>
          <w:lang w:val="ru-RU"/>
        </w:rPr>
        <w:t>Нефункциональные: Удобное</w:t>
      </w:r>
      <w:r w:rsidR="00C35C09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расположение</w:t>
      </w: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кнопок перехода на шифры</w:t>
      </w: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;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шифров, отображение галереи отчисленных</w:t>
      </w: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81E94" w:rsidRDefault="00381E94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E94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381E94"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диаграмму(ы) прецедентов</w:t>
      </w:r>
    </w:p>
    <w:p w:rsidR="000A67E8" w:rsidRDefault="000A67E8" w:rsidP="0018711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35C09" w:rsidRDefault="00C41B2D" w:rsidP="000A67E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1B2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B89FA3" wp14:editId="06524BFF">
            <wp:extent cx="5457825" cy="3943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8" w:rsidRPr="00AB2044" w:rsidRDefault="000A67E8" w:rsidP="000A67E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7848A0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</w:t>
      </w:r>
      <w:r w:rsidR="007848A0">
        <w:rPr>
          <w:rFonts w:ascii="Times New Roman" w:hAnsi="Times New Roman" w:cs="Times New Roman"/>
          <w:sz w:val="28"/>
          <w:szCs w:val="28"/>
        </w:rPr>
        <w:t>Use</w:t>
      </w:r>
      <w:r w:rsidR="007848A0" w:rsidRPr="00AB2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8A0">
        <w:rPr>
          <w:rFonts w:ascii="Times New Roman" w:hAnsi="Times New Roman" w:cs="Times New Roman"/>
          <w:sz w:val="28"/>
          <w:szCs w:val="28"/>
        </w:rPr>
        <w:t>Case</w:t>
      </w:r>
    </w:p>
    <w:p w:rsidR="000A67E8" w:rsidRPr="000A67E8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7E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3.</w:t>
      </w:r>
      <w:r w:rsidRPr="000A67E8">
        <w:rPr>
          <w:rFonts w:ascii="Times New Roman" w:hAnsi="Times New Roman" w:cs="Times New Roman"/>
          <w:sz w:val="28"/>
          <w:szCs w:val="28"/>
          <w:lang w:val="ru-RU"/>
        </w:rPr>
        <w:t xml:space="preserve"> Описать спецификации прецедентов</w:t>
      </w:r>
    </w:p>
    <w:p w:rsidR="000A67E8" w:rsidRPr="000A67E8" w:rsidRDefault="000A67E8" w:rsidP="00C41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67E8">
        <w:rPr>
          <w:rFonts w:ascii="Times New Roman" w:hAnsi="Times New Roman" w:cs="Times New Roman"/>
          <w:sz w:val="28"/>
          <w:szCs w:val="28"/>
          <w:lang w:val="ru-RU"/>
        </w:rPr>
        <w:t>Отправить сообщение: Предусловие: Открытый чат. Основной поток: 1. Прецедент начинается при открытии чата 2. Пользователь набирает сообщение, нажимает на кнопку “отправить сообщение” 3. Система отправляет сообщение. Постусловия: Сообщение отправлено в выбранный чат. Получить сообщение: Предусловие: Значок непрочитанного сообщения. Основной поток: 1. Прецедент начинается, при появившемся значке “непрочитанное сообщение”. 2. Пользователь открывает чат, с непрочитанными сообщениями. 3. Сообщение прочитано Постусловие: Значок непрочитанного сообщения пропал.</w:t>
      </w:r>
    </w:p>
    <w:p w:rsidR="000A67E8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Зашифровать слово:</w:t>
      </w:r>
    </w:p>
    <w:p w:rsidR="00A373A0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Предусловие: </w:t>
      </w:r>
    </w:p>
    <w:p w:rsidR="000A67E8" w:rsidRDefault="00A373A0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0A67E8">
        <w:rPr>
          <w:rFonts w:ascii="Times New Roman" w:hAnsi="Times New Roman" w:cs="Times New Roman"/>
          <w:sz w:val="28"/>
          <w:szCs w:val="28"/>
          <w:lang w:val="ru-RU"/>
        </w:rPr>
        <w:t>Открыть нужный шифр</w:t>
      </w:r>
    </w:p>
    <w:p w:rsidR="000A67E8" w:rsidRDefault="00A373A0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Основной поток:</w:t>
      </w:r>
    </w:p>
    <w:p w:rsidR="00A373A0" w:rsidRPr="00A373A0" w:rsidRDefault="00A373A0" w:rsidP="00C41B2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3A0">
        <w:rPr>
          <w:rFonts w:ascii="Times New Roman" w:hAnsi="Times New Roman" w:cs="Times New Roman"/>
          <w:sz w:val="28"/>
          <w:szCs w:val="28"/>
          <w:lang w:val="ru-RU"/>
        </w:rPr>
        <w:t>Прецедент начинается при открытии нужного шифра</w:t>
      </w:r>
    </w:p>
    <w:p w:rsidR="00A373A0" w:rsidRPr="00A373A0" w:rsidRDefault="00A373A0" w:rsidP="00C41B2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3A0">
        <w:rPr>
          <w:rFonts w:ascii="Times New Roman" w:hAnsi="Times New Roman" w:cs="Times New Roman"/>
          <w:sz w:val="28"/>
          <w:szCs w:val="28"/>
          <w:lang w:val="ru-RU"/>
        </w:rPr>
        <w:t>Пользователь набирает слово для шифровки</w:t>
      </w:r>
    </w:p>
    <w:p w:rsidR="00A373A0" w:rsidRPr="00A373A0" w:rsidRDefault="00A373A0" w:rsidP="00C41B2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3A0">
        <w:rPr>
          <w:rFonts w:ascii="Times New Roman" w:hAnsi="Times New Roman" w:cs="Times New Roman"/>
          <w:sz w:val="28"/>
          <w:szCs w:val="28"/>
          <w:lang w:val="ru-RU"/>
        </w:rPr>
        <w:t xml:space="preserve">Нажимает на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373A0">
        <w:rPr>
          <w:rFonts w:ascii="Times New Roman" w:hAnsi="Times New Roman" w:cs="Times New Roman"/>
          <w:sz w:val="28"/>
          <w:szCs w:val="28"/>
          <w:lang w:val="ru-RU"/>
        </w:rPr>
        <w:t>зашифровать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A67E8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Постусловие:</w:t>
      </w:r>
    </w:p>
    <w:p w:rsidR="00A373A0" w:rsidRDefault="00A373A0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Пользователь получил зашифрованное слово</w:t>
      </w:r>
    </w:p>
    <w:p w:rsidR="000A67E8" w:rsidRPr="000A67E8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Дешифровать слово: </w:t>
      </w:r>
    </w:p>
    <w:p w:rsidR="00A373A0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Предусловие: </w:t>
      </w:r>
    </w:p>
    <w:p w:rsidR="000A67E8" w:rsidRDefault="00A373A0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0A67E8">
        <w:rPr>
          <w:rFonts w:ascii="Times New Roman" w:hAnsi="Times New Roman" w:cs="Times New Roman"/>
          <w:sz w:val="28"/>
          <w:szCs w:val="28"/>
          <w:lang w:val="ru-RU"/>
        </w:rPr>
        <w:t>Открыть нужный шифр</w:t>
      </w:r>
    </w:p>
    <w:p w:rsidR="000A67E8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Основной поток:</w:t>
      </w:r>
    </w:p>
    <w:p w:rsidR="00A373A0" w:rsidRPr="00A373A0" w:rsidRDefault="00A373A0" w:rsidP="00C41B2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3A0">
        <w:rPr>
          <w:rFonts w:ascii="Times New Roman" w:hAnsi="Times New Roman" w:cs="Times New Roman"/>
          <w:sz w:val="28"/>
          <w:szCs w:val="28"/>
          <w:lang w:val="ru-RU"/>
        </w:rPr>
        <w:t>Прецедент начинается после зашифровки введенного слова</w:t>
      </w:r>
    </w:p>
    <w:p w:rsidR="00A373A0" w:rsidRPr="00A373A0" w:rsidRDefault="00A373A0" w:rsidP="00C41B2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3A0">
        <w:rPr>
          <w:rFonts w:ascii="Times New Roman" w:hAnsi="Times New Roman" w:cs="Times New Roman"/>
          <w:sz w:val="28"/>
          <w:szCs w:val="28"/>
          <w:lang w:val="ru-RU"/>
        </w:rPr>
        <w:t>Нажимает на кнопку «дешифровать»</w:t>
      </w:r>
    </w:p>
    <w:p w:rsidR="000A67E8" w:rsidRDefault="000A67E8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Постусловие:</w:t>
      </w:r>
    </w:p>
    <w:p w:rsidR="00A373A0" w:rsidRDefault="00A373A0" w:rsidP="00C41B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Пользователь получил обратно зашифрованное слово</w:t>
      </w:r>
    </w:p>
    <w:p w:rsidR="00917808" w:rsidRDefault="00917808" w:rsidP="00A373A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67E8" w:rsidRDefault="00917808" w:rsidP="00C41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17808">
        <w:rPr>
          <w:rFonts w:ascii="Times New Roman" w:hAnsi="Times New Roman" w:cs="Times New Roman"/>
          <w:b/>
          <w:sz w:val="28"/>
          <w:szCs w:val="28"/>
          <w:lang w:val="ru-RU"/>
        </w:rPr>
        <w:t>Задание 4.</w:t>
      </w:r>
      <w:r w:rsidRPr="00917808"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диаграмму(ы) деятельности</w:t>
      </w:r>
    </w:p>
    <w:p w:rsidR="00FA0248" w:rsidRDefault="009726A3" w:rsidP="00FA0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6A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1820F1" wp14:editId="1EDFE80F">
            <wp:extent cx="3391194" cy="52049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48" w:rsidRPr="007848A0" w:rsidRDefault="00FA0248" w:rsidP="00FA0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7848A0" w:rsidRPr="00AB2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8A0">
        <w:rPr>
          <w:rFonts w:ascii="Times New Roman" w:hAnsi="Times New Roman" w:cs="Times New Roman"/>
          <w:sz w:val="28"/>
          <w:szCs w:val="28"/>
          <w:lang w:val="ru-RU"/>
        </w:rPr>
        <w:t>Диаграмма деятельности</w:t>
      </w:r>
    </w:p>
    <w:p w:rsidR="00FA0248" w:rsidRDefault="00FA0248" w:rsidP="00FA02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1B2D" w:rsidRDefault="00C41B2D" w:rsidP="00FA024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1B2D" w:rsidRDefault="00C41B2D" w:rsidP="00FA024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1B2D" w:rsidRDefault="00C41B2D" w:rsidP="00FA024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1B2D" w:rsidRDefault="00C41B2D" w:rsidP="00FA024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0248" w:rsidRDefault="00FA0248" w:rsidP="00C41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02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диаграмму классов предметной области</w:t>
      </w:r>
    </w:p>
    <w:p w:rsidR="00FA0248" w:rsidRDefault="00FA0248" w:rsidP="009A62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24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FB8E1C" wp14:editId="5B5CE3C2">
            <wp:extent cx="6152515" cy="174625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7A" w:rsidRDefault="009A627A" w:rsidP="009A62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7848A0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</w:t>
      </w:r>
    </w:p>
    <w:p w:rsidR="0058502C" w:rsidRPr="0058502C" w:rsidRDefault="0058502C" w:rsidP="00C41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850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6. </w:t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прототипы</w:t>
      </w:r>
    </w:p>
    <w:p w:rsidR="009A627A" w:rsidRDefault="009A627A" w:rsidP="00187112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u-RU" w:eastAsia="ru-RU"/>
        </w:rPr>
        <w:drawing>
          <wp:inline distT="0" distB="0" distL="0" distR="0">
            <wp:extent cx="6152515" cy="34353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2-11-09_17-14-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7A" w:rsidRPr="009A627A" w:rsidRDefault="009A627A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4</w:t>
      </w:r>
      <w:r w:rsidR="00D6737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шифрования №1</w:t>
      </w:r>
    </w:p>
    <w:p w:rsidR="009A627A" w:rsidRDefault="009A627A" w:rsidP="00187112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ru-RU" w:eastAsia="ru-RU"/>
        </w:rPr>
        <w:lastRenderedPageBreak/>
        <w:drawing>
          <wp:inline distT="0" distB="0" distL="0" distR="0">
            <wp:extent cx="6152515" cy="342392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22-11-09_17-13-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7A" w:rsidRDefault="009A627A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Рис.5</w:t>
      </w:r>
      <w:r w:rsidR="00D6737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шифрования №2</w:t>
      </w:r>
    </w:p>
    <w:p w:rsidR="00D67376" w:rsidRDefault="00D67376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67376" w:rsidRDefault="00D67376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6152515" cy="345249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22-11-20_16-33-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76" w:rsidRDefault="00D67376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6 Форма «Галерея отчисленных»</w:t>
      </w:r>
    </w:p>
    <w:p w:rsidR="00D67376" w:rsidRDefault="00D67376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67376" w:rsidRDefault="00D67376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67376" w:rsidRDefault="00D67376" w:rsidP="00D673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>
            <wp:extent cx="5153890" cy="2907009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to_2022-11-23_20-13-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236" cy="29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76" w:rsidRPr="00D67376" w:rsidRDefault="00D67376" w:rsidP="00D673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7 Форма «Главное меню»</w:t>
      </w:r>
    </w:p>
    <w:p w:rsidR="00D67376" w:rsidRPr="00D67376" w:rsidRDefault="00D67376" w:rsidP="009A62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A627A" w:rsidRDefault="009A627A" w:rsidP="0018711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627A" w:rsidRDefault="009A627A" w:rsidP="0018711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627A" w:rsidRDefault="009A627A" w:rsidP="0018711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187112" w:rsidRDefault="009A627A" w:rsidP="0078082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литературы:</w:t>
      </w:r>
    </w:p>
    <w:p w:rsidR="009A627A" w:rsidRPr="00AB2044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hyperlink r:id="rId12" w:anchor="infoart:proj=0&amp;dashboard" w:history="1"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online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visual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paradigm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w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fusujxdq</w:t>
        </w:r>
        <w:proofErr w:type="spellEnd"/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drive</w:t>
        </w:r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/#</w:t>
        </w:r>
        <w:proofErr w:type="spellStart"/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infoart</w:t>
        </w:r>
        <w:proofErr w:type="spellEnd"/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</w:t>
        </w:r>
        <w:proofErr w:type="spellStart"/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proj</w:t>
        </w:r>
        <w:proofErr w:type="spellEnd"/>
        <w:r w:rsidRPr="00AB204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=0&amp;</w:t>
        </w:r>
        <w:r w:rsidRPr="009A627A">
          <w:rPr>
            <w:rStyle w:val="a4"/>
            <w:rFonts w:ascii="Times New Roman" w:hAnsi="Times New Roman" w:cs="Times New Roman"/>
            <w:sz w:val="28"/>
            <w:szCs w:val="28"/>
          </w:rPr>
          <w:t>dashboard</w:t>
        </w:r>
      </w:hyperlink>
      <w:r w:rsidRPr="00AB20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Технологии разработки программного обеспечения: Учебник/ С.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Орлов. — СПб.: Питер, 2002. — 464 с.: ил. ISBN 5-94723-145-Х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Виноградова М.В., Белоусова В.И. Унифицированный процесс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разработки программного обеспечения: учебное пособие / Виноградова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М.В., Белоусова В.И. – М.: МГТУ </w:t>
      </w:r>
      <w:proofErr w:type="spellStart"/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им.Н.Э</w:t>
      </w:r>
      <w:proofErr w:type="spellEnd"/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Баумана. – 2015 г. – 82 с. -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 доступа: http://ebooks.bmstu.ru/catalog/193/book1303.html (дата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обращения: 17.12.2017). — ISBN: 978-5-7038-4265-2</w:t>
      </w:r>
    </w:p>
    <w:p w:rsidR="009A627A" w:rsidRPr="009A627A" w:rsidRDefault="009A627A" w:rsidP="007808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Методическое пособие по IBM </w:t>
      </w:r>
      <w:proofErr w:type="spellStart"/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Software</w:t>
      </w:r>
      <w:proofErr w:type="spellEnd"/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Architect</w:t>
      </w:r>
      <w:proofErr w:type="spellEnd"/>
      <w:r w:rsidRPr="009A62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9A627A" w:rsidRPr="009A62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061"/>
    <w:multiLevelType w:val="hybridMultilevel"/>
    <w:tmpl w:val="14D46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AEC"/>
    <w:multiLevelType w:val="hybridMultilevel"/>
    <w:tmpl w:val="14D46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2902"/>
    <w:multiLevelType w:val="hybridMultilevel"/>
    <w:tmpl w:val="C7327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0E95"/>
    <w:multiLevelType w:val="hybridMultilevel"/>
    <w:tmpl w:val="3F865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F14FE"/>
    <w:multiLevelType w:val="hybridMultilevel"/>
    <w:tmpl w:val="31C84DFA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68E73A8A"/>
    <w:multiLevelType w:val="hybridMultilevel"/>
    <w:tmpl w:val="01B49BC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06B05C2"/>
    <w:multiLevelType w:val="hybridMultilevel"/>
    <w:tmpl w:val="15B2A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C7"/>
    <w:rsid w:val="000A67E8"/>
    <w:rsid w:val="00187112"/>
    <w:rsid w:val="0024372A"/>
    <w:rsid w:val="003163BF"/>
    <w:rsid w:val="00381E94"/>
    <w:rsid w:val="003A38CC"/>
    <w:rsid w:val="003D67BE"/>
    <w:rsid w:val="0058502C"/>
    <w:rsid w:val="0078082F"/>
    <w:rsid w:val="007848A0"/>
    <w:rsid w:val="00917808"/>
    <w:rsid w:val="009726A3"/>
    <w:rsid w:val="009A28C7"/>
    <w:rsid w:val="009A627A"/>
    <w:rsid w:val="00A373A0"/>
    <w:rsid w:val="00AB2044"/>
    <w:rsid w:val="00C35C09"/>
    <w:rsid w:val="00C41B2D"/>
    <w:rsid w:val="00D67376"/>
    <w:rsid w:val="00FA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2222"/>
  <w15:chartTrackingRefBased/>
  <w15:docId w15:val="{C5F5EF74-2E7C-4AD8-BFC0-BB896869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abletext">
    <w:name w:val="td_table_text"/>
    <w:link w:val="tdtabletext0"/>
    <w:qFormat/>
    <w:rsid w:val="00187112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val="ru-RU" w:eastAsia="ru-RU"/>
    </w:rPr>
  </w:style>
  <w:style w:type="character" w:customStyle="1" w:styleId="tdtabletext0">
    <w:name w:val="td_table_text Знак"/>
    <w:link w:val="tdtabletext"/>
    <w:rsid w:val="00187112"/>
    <w:rPr>
      <w:rFonts w:ascii="Arial" w:eastAsia="Times New Roman" w:hAnsi="Arial" w:cs="Times New Roman"/>
      <w:szCs w:val="24"/>
      <w:lang w:val="ru-RU" w:eastAsia="ru-RU"/>
    </w:rPr>
  </w:style>
  <w:style w:type="paragraph" w:customStyle="1" w:styleId="1">
    <w:name w:val="Обычный1"/>
    <w:rsid w:val="001871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373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6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line.visual-paradigm.com/w/fusujxdq/dr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2022-11-08T23:06:00Z</dcterms:created>
  <dcterms:modified xsi:type="dcterms:W3CDTF">2022-11-24T10:40:00Z</dcterms:modified>
</cp:coreProperties>
</file>