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4C88B">
      <w:pPr>
        <w:pStyle w:val="12"/>
      </w:pPr>
      <w:bookmarkStart w:id="0" w:name="_GoBack"/>
      <w:bookmarkEnd w:id="0"/>
      <w:r>
        <w:t xml:space="preserve">青言速递项目文档  </w:t>
      </w:r>
    </w:p>
    <w:p w14:paraId="761E6624">
      <w:pPr>
        <w:pStyle w:val="17"/>
      </w:pPr>
      <w:r>
        <w:t>Qingyan Express Project Documentation</w:t>
      </w:r>
    </w:p>
    <w:p w14:paraId="0231E6CA">
      <w:pPr>
        <w:pStyle w:val="20"/>
        <w:rPr>
          <w:rFonts w:hint="eastAsia"/>
        </w:rPr>
      </w:pPr>
      <w:r>
        <w:rPr>
          <w:rFonts w:hint="eastAsia"/>
        </w:rPr>
        <w:t>一</w:t>
      </w:r>
      <w:r>
        <w:t>、项目背景</w:t>
      </w:r>
    </w:p>
    <w:p w14:paraId="4F6F806A">
      <w:pPr>
        <w:pStyle w:val="26"/>
      </w:pPr>
      <w:r>
        <w:t>1.1 市场痛点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DA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9E42B9">
            <w:r>
              <w:t>痛点</w:t>
            </w:r>
          </w:p>
        </w:tc>
        <w:tc>
          <w:tcPr>
            <w:tcW w:w="4148" w:type="dxa"/>
          </w:tcPr>
          <w:p w14:paraId="69726003">
            <w:r>
              <w:t>描述</w:t>
            </w:r>
          </w:p>
        </w:tc>
      </w:tr>
      <w:tr w14:paraId="057F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8C8F02">
            <w:r>
              <w:t>群聊数量过载</w:t>
            </w:r>
          </w:p>
        </w:tc>
        <w:tc>
          <w:tcPr>
            <w:tcW w:w="4148" w:type="dxa"/>
          </w:tcPr>
          <w:p w14:paraId="765712F8">
            <w:r>
              <w:t>学生需加入多个群聊（年级群、班级群、社团群等），信息分散，易遗漏关键通知</w:t>
            </w:r>
          </w:p>
        </w:tc>
      </w:tr>
      <w:tr w14:paraId="709C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E12467F">
            <w:r>
              <w:t>传递链路滞后</w:t>
            </w:r>
          </w:p>
        </w:tc>
        <w:tc>
          <w:tcPr>
            <w:tcW w:w="4148" w:type="dxa"/>
          </w:tcPr>
          <w:p w14:paraId="6E273154">
            <w:r>
              <w:t>通知依赖人工逐层转发，存在遗忘、延迟，影响信息时效性</w:t>
            </w:r>
          </w:p>
        </w:tc>
      </w:tr>
      <w:tr w14:paraId="232B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7C4BCF5">
            <w:r>
              <w:t>信息层级混乱</w:t>
            </w:r>
          </w:p>
        </w:tc>
        <w:tc>
          <w:tcPr>
            <w:tcW w:w="4148" w:type="dxa"/>
          </w:tcPr>
          <w:p w14:paraId="1191D880">
            <w:r>
              <w:t>重要通知与普通信息混杂，缺乏优先级标识，学生难以快速定位</w:t>
            </w:r>
          </w:p>
        </w:tc>
      </w:tr>
      <w:tr w14:paraId="6ED3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9A6CCF">
            <w:r>
              <w:t>信息冗余重复</w:t>
            </w:r>
          </w:p>
        </w:tc>
        <w:tc>
          <w:tcPr>
            <w:tcW w:w="4148" w:type="dxa"/>
          </w:tcPr>
          <w:p w14:paraId="094D2010">
            <w:r>
              <w:t>同一通知在多群重复发布，增加信息筛选负担</w:t>
            </w:r>
          </w:p>
        </w:tc>
      </w:tr>
    </w:tbl>
    <w:p w14:paraId="4B38E066"/>
    <w:p w14:paraId="60059061">
      <w:pPr>
        <w:pStyle w:val="26"/>
      </w:pPr>
      <w:r>
        <w:t xml:space="preserve">1.2 市场机遇  </w:t>
      </w:r>
    </w:p>
    <w:p w14:paraId="5080C595">
      <w:r>
        <w:rPr>
          <w:rFonts w:hint="eastAsia"/>
        </w:rPr>
        <w:t>校园信息化建设加速，传统通知渠道问题凸显，师生对统一、高效、权威的智慧通知平台需求迫切。</w:t>
      </w:r>
    </w:p>
    <w:p w14:paraId="410315EF"/>
    <w:p w14:paraId="2E6D51A9">
      <w:pPr>
        <w:pStyle w:val="20"/>
      </w:pPr>
      <w:r>
        <w:rPr>
          <w:rFonts w:hint="eastAsia"/>
        </w:rPr>
        <w:t>二</w:t>
      </w:r>
      <w:r>
        <w:t>、项目概述</w:t>
      </w:r>
    </w:p>
    <w:p w14:paraId="32E28016"/>
    <w:p w14:paraId="36588E9B">
      <w:pPr>
        <w:pStyle w:val="26"/>
      </w:pPr>
      <w:r>
        <w:t>2.1</w:t>
      </w:r>
      <w:r>
        <w:rPr>
          <w:rFonts w:hint="eastAsia"/>
        </w:rPr>
        <w:t>.</w:t>
      </w:r>
      <w:r>
        <w:t xml:space="preserve">1 项目名称  </w:t>
      </w:r>
    </w:p>
    <w:p w14:paraId="7E639623">
      <w:r>
        <w:rPr>
          <w:rFonts w:hint="eastAsia"/>
        </w:rPr>
        <w:t>青言速递（</w:t>
      </w:r>
      <w:r>
        <w:t>Qingyan Express）</w:t>
      </w:r>
    </w:p>
    <w:p w14:paraId="4D83C802"/>
    <w:p w14:paraId="539CC1FA">
      <w:pPr>
        <w:pStyle w:val="26"/>
      </w:pPr>
      <w:r>
        <w:t xml:space="preserve">2.1.2 项目简介  </w:t>
      </w:r>
    </w:p>
    <w:p w14:paraId="3FCA7813">
      <w:r>
        <w:rPr>
          <w:rFonts w:hint="eastAsia"/>
        </w:rPr>
        <w:t>青言速递是一款面向校园场景的智慧通知平台，旨在解决校园信息传递中的“碎片化、冗余化、滞后化”问题，构建统一、权威、高效的信息发布与接收入口。</w:t>
      </w:r>
    </w:p>
    <w:p w14:paraId="556D4C17"/>
    <w:p w14:paraId="5D0CEA5E">
      <w:pPr>
        <w:pStyle w:val="26"/>
      </w:pPr>
      <w:r>
        <w:t xml:space="preserve">2.1.3 项目愿景  </w:t>
      </w:r>
    </w:p>
    <w:p w14:paraId="5387F416">
      <w:r>
        <w:rPr>
          <w:rFonts w:hint="eastAsia"/>
        </w:rPr>
        <w:t>打造校园唯一、权威的信息发布数字入口，实现“发布</w:t>
      </w:r>
      <w:r>
        <w:t>-审核-推送-反馈-归档”全链路闭环，推动校园信息管理标准化与高效化。</w:t>
      </w:r>
    </w:p>
    <w:p w14:paraId="21ABC4F7"/>
    <w:p w14:paraId="44B5949F">
      <w:pPr>
        <w:pStyle w:val="26"/>
      </w:pPr>
      <w:r>
        <w:t xml:space="preserve">2.2系统功能包括： </w:t>
      </w:r>
    </w:p>
    <w:p w14:paraId="74E28428">
      <w:r>
        <w:rPr>
          <w:rFonts w:hint="eastAsia"/>
        </w:rPr>
        <w:t>(</w:t>
      </w:r>
      <w:r>
        <w:t xml:space="preserve">1)用户账号管理 </w:t>
      </w:r>
    </w:p>
    <w:p w14:paraId="3E1CBE8C">
      <w:r>
        <w:rPr>
          <w:rFonts w:hint="eastAsia"/>
        </w:rPr>
        <w:t>(</w:t>
      </w:r>
      <w:r>
        <w:t xml:space="preserve">2)公告的创建、编辑与分类 </w:t>
      </w:r>
    </w:p>
    <w:p w14:paraId="7D0F52CB">
      <w:r>
        <w:t xml:space="preserve">(3)公告的检索与展示 </w:t>
      </w:r>
    </w:p>
    <w:p w14:paraId="39F4BFE2">
      <w:r>
        <w:rPr>
          <w:rFonts w:hint="eastAsia"/>
        </w:rPr>
        <w:t>(</w:t>
      </w:r>
      <w:r>
        <w:t>4)后台管理和数据统计</w:t>
      </w:r>
    </w:p>
    <w:p w14:paraId="73358EAC"/>
    <w:p w14:paraId="4ED4637B">
      <w:pPr>
        <w:pStyle w:val="26"/>
      </w:pPr>
      <w:r>
        <w:t xml:space="preserve">2.3 目标用户群体 </w:t>
      </w:r>
    </w:p>
    <w:p w14:paraId="747CAB24">
      <w:r>
        <w:t xml:space="preserve">学生：主要使用者，查看公告、接收推送、参与评论或反馈 </w:t>
      </w:r>
    </w:p>
    <w:p w14:paraId="3E78ABD6">
      <w:r>
        <w:t xml:space="preserve">教师/发布者：负责编写与发布公告 </w:t>
      </w:r>
    </w:p>
    <w:p w14:paraId="5F7BAEF8">
      <w:r>
        <w:t xml:space="preserve">系统管理员：负责审核公告、管理用户和分类、查看统计数据 </w:t>
      </w:r>
    </w:p>
    <w:p w14:paraId="0475FF72"/>
    <w:p w14:paraId="3FA45AFC"/>
    <w:p w14:paraId="0D491F76">
      <w:pPr>
        <w:pStyle w:val="20"/>
      </w:pPr>
      <w:r>
        <w:t xml:space="preserve"> 三、核心功能</w:t>
      </w:r>
    </w:p>
    <w:p w14:paraId="01C2A0BE">
      <w:pPr>
        <w:pStyle w:val="26"/>
      </w:pPr>
      <w:r>
        <w:t>3.1 用户与权限管理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020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9D4CB10">
            <w:r>
              <w:t>角色</w:t>
            </w:r>
          </w:p>
        </w:tc>
        <w:tc>
          <w:tcPr>
            <w:tcW w:w="4148" w:type="dxa"/>
          </w:tcPr>
          <w:p w14:paraId="737F27A2">
            <w:r>
              <w:t>权限说明</w:t>
            </w:r>
          </w:p>
        </w:tc>
      </w:tr>
      <w:tr w14:paraId="7265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9ECB01">
            <w:r>
              <w:t>管理员</w:t>
            </w:r>
          </w:p>
        </w:tc>
        <w:tc>
          <w:tcPr>
            <w:tcW w:w="4148" w:type="dxa"/>
          </w:tcPr>
          <w:p w14:paraId="6EDEBF80">
            <w:r>
              <w:t>用户管理、公告审核/发布/撤回、系统配置、数据监控等</w:t>
            </w:r>
          </w:p>
        </w:tc>
      </w:tr>
      <w:tr w14:paraId="1AAF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AC7B86A">
            <w:r>
              <w:t>相关负责人</w:t>
            </w:r>
          </w:p>
        </w:tc>
        <w:tc>
          <w:tcPr>
            <w:tcW w:w="4148" w:type="dxa"/>
          </w:tcPr>
          <w:p w14:paraId="1AFA983F">
            <w:r>
              <w:t>公告创建、编辑、提交、查看发布记录、回复评论</w:t>
            </w:r>
          </w:p>
        </w:tc>
      </w:tr>
      <w:tr w14:paraId="60E2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8" w:type="dxa"/>
          </w:tcPr>
          <w:p w14:paraId="55CD3E11">
            <w:r>
              <w:t>学生</w:t>
            </w:r>
          </w:p>
        </w:tc>
        <w:tc>
          <w:tcPr>
            <w:tcW w:w="4148" w:type="dxa"/>
          </w:tcPr>
          <w:p w14:paraId="3DD2F3E2">
            <w:r>
              <w:t>公告查看、搜索、评论、点赞、查看个人通知记录</w:t>
            </w:r>
          </w:p>
        </w:tc>
      </w:tr>
    </w:tbl>
    <w:p w14:paraId="072C4EF6"/>
    <w:p w14:paraId="49DDE6FE">
      <w:pPr>
        <w:pStyle w:val="26"/>
      </w:pPr>
      <w:r>
        <w:t>3.2 公告生产与审核流程</w:t>
      </w:r>
    </w:p>
    <w:p w14:paraId="7831183F">
      <w:pPr>
        <w:pStyle w:val="26"/>
      </w:pPr>
      <w:r>
        <w:t>3.2.1 创建公告</w:t>
      </w:r>
    </w:p>
    <w:p w14:paraId="0E7C1E3A">
      <w:r>
        <w:t>富文本编辑器支持图片、表格、链接</w:t>
      </w:r>
    </w:p>
    <w:p w14:paraId="4AA05BEE">
      <w:r>
        <w:t>设置标题、内容、发布部门、目标受众、有效期限</w:t>
      </w:r>
    </w:p>
    <w:p w14:paraId="04F39088">
      <w:r>
        <w:t>支持预览、保存草稿</w:t>
      </w:r>
    </w:p>
    <w:p w14:paraId="0EFC676F"/>
    <w:p w14:paraId="0418BF61">
      <w:pPr>
        <w:pStyle w:val="26"/>
      </w:pPr>
      <w:r>
        <w:t>3.2.2 提交与审核</w:t>
      </w:r>
    </w:p>
    <w:p w14:paraId="4472AC9A">
      <w:r>
        <w:t>提交后标记为“待审核”，通知管理员</w:t>
      </w:r>
    </w:p>
    <w:p w14:paraId="7E546AE8">
      <w:r>
        <w:t>管理员审核内容、发布范围，决定发布或驳回</w:t>
      </w:r>
    </w:p>
    <w:p w14:paraId="079633C1">
      <w:r>
        <w:t>支持定时发布与撤回操作</w:t>
      </w:r>
    </w:p>
    <w:p w14:paraId="284C3520"/>
    <w:p w14:paraId="0E9EE771">
      <w:pPr>
        <w:pStyle w:val="26"/>
      </w:pPr>
      <w:r>
        <w:t>3.3 信息检索与推送</w:t>
      </w:r>
    </w:p>
    <w:p w14:paraId="0019BBE4">
      <w:pPr>
        <w:pStyle w:val="26"/>
      </w:pPr>
      <w:r>
        <w:t>3.3.1 实时触达</w:t>
      </w:r>
    </w:p>
    <w:p w14:paraId="7649C68F">
      <w:r>
        <w:t>WebSocket 实时提醒：在线用户立即收到桌面通知</w:t>
      </w:r>
    </w:p>
    <w:p w14:paraId="07535226">
      <w:r>
        <w:t>JavaMail 邮件通知：覆盖未在线用户，确保信息无遗漏</w:t>
      </w:r>
    </w:p>
    <w:p w14:paraId="22834250"/>
    <w:p w14:paraId="2093CDFB">
      <w:pPr>
        <w:pStyle w:val="26"/>
      </w:pPr>
      <w:r>
        <w:t>3.3.2 精准检索</w:t>
      </w:r>
    </w:p>
    <w:p w14:paraId="6151E4A2">
      <w:r>
        <w:t>多维度检索：标题、部门、时间、关键词、类型等</w:t>
      </w:r>
    </w:p>
    <w:p w14:paraId="1DBCFB83">
      <w:r>
        <w:t>智能联想、模糊查询、筛选排序、分页展示</w:t>
      </w:r>
    </w:p>
    <w:p w14:paraId="76099033"/>
    <w:p w14:paraId="67EDFCE5">
      <w:pPr>
        <w:pStyle w:val="26"/>
      </w:pPr>
      <w:r>
        <w:t>3.4 互动与后台管理</w:t>
      </w:r>
    </w:p>
    <w:p w14:paraId="4FD7D8C8">
      <w:pPr>
        <w:pStyle w:val="26"/>
      </w:pPr>
      <w:r>
        <w:t>3.4.1 数据统计</w:t>
      </w:r>
    </w:p>
    <w:p w14:paraId="26A4415B">
      <w:r>
        <w:t>仪表盘集成柱状图，展示近7日公告数与发布者数变化</w:t>
      </w:r>
    </w:p>
    <w:p w14:paraId="066C0B97"/>
    <w:p w14:paraId="7A0556ED">
      <w:pPr>
        <w:pStyle w:val="26"/>
      </w:pPr>
      <w:r>
        <w:t>3.4.2 点赞系统</w:t>
      </w:r>
    </w:p>
    <w:p w14:paraId="39E4AF58">
      <w:r>
        <w:t>实时计数，每人每公告仅可点赞一次</w:t>
      </w:r>
    </w:p>
    <w:p w14:paraId="15279684">
      <w:r>
        <w:t>Redis 记录状态，点赞数实时展示</w:t>
      </w:r>
    </w:p>
    <w:p w14:paraId="2AC60DBC">
      <w:r>
        <w:t>热门公告标记“热门”标签</w:t>
      </w:r>
    </w:p>
    <w:p w14:paraId="0B09BF97"/>
    <w:p w14:paraId="6C54307F">
      <w:pPr>
        <w:pStyle w:val="20"/>
      </w:pPr>
      <w:r>
        <w:t>四、技术架构</w:t>
      </w:r>
    </w:p>
    <w:p w14:paraId="3CEF2DEC">
      <w:pPr>
        <w:pStyle w:val="26"/>
      </w:pPr>
      <w:r>
        <w:t>4.1 核心架构</w:t>
      </w:r>
    </w:p>
    <w:p w14:paraId="3EC18389">
      <w:r>
        <w:t xml:space="preserve">前端：Vue3  </w:t>
      </w:r>
    </w:p>
    <w:p w14:paraId="20DFFF94">
      <w:r>
        <w:t xml:space="preserve">后端：Spring Boot  </w:t>
      </w:r>
    </w:p>
    <w:p w14:paraId="4C5C9E51">
      <w:r>
        <w:t xml:space="preserve">通信：RESTful API  </w:t>
      </w:r>
    </w:p>
    <w:p w14:paraId="18326331">
      <w:r>
        <w:t>设计原则：模块化、可扩展</w:t>
      </w:r>
    </w:p>
    <w:p w14:paraId="60141981"/>
    <w:p w14:paraId="7E23475F">
      <w:pPr>
        <w:pStyle w:val="26"/>
      </w:pPr>
      <w:r>
        <w:t xml:space="preserve"> 4.2 性能保障</w:t>
      </w:r>
    </w:p>
    <w:p w14:paraId="2A75FBBA">
      <w:r>
        <w:t xml:space="preserve">缓存：Redis 缓存热点公告  </w:t>
      </w:r>
    </w:p>
    <w:p w14:paraId="0B46DDEC">
      <w:r>
        <w:t>数据库：MySQL，关键字段建立索引（标题、时间、用户ID）</w:t>
      </w:r>
    </w:p>
    <w:p w14:paraId="38BC67EC"/>
    <w:p w14:paraId="2EEBA3A0">
      <w:pPr>
        <w:pStyle w:val="26"/>
      </w:pPr>
      <w:r>
        <w:t>4.3 安全体系</w:t>
      </w:r>
    </w:p>
    <w:p w14:paraId="20F0F144">
      <w:r>
        <w:t xml:space="preserve">身份认证：JWT Token  </w:t>
      </w:r>
    </w:p>
    <w:p w14:paraId="566483C3">
      <w:r>
        <w:t xml:space="preserve">传输安全：HTTPS  </w:t>
      </w:r>
    </w:p>
    <w:p w14:paraId="691FA34F">
      <w:r>
        <w:t>防护机制：防 SQL 注入、XSS 攻击</w:t>
      </w:r>
    </w:p>
    <w:p w14:paraId="7DC8F4DF"/>
    <w:p w14:paraId="2F3A46FC">
      <w:pPr>
        <w:pStyle w:val="20"/>
      </w:pPr>
      <w:r>
        <w:t xml:space="preserve">五、总体架构设计 </w:t>
      </w:r>
    </w:p>
    <w:p w14:paraId="6D95B164">
      <w:r>
        <w:t xml:space="preserve">系统采用 B/S 模式 + 前后端分离架构，前端与后端通过 RESTful API 进行通信，将页面展示、业务逻辑 和数据存储进行分离，确保系统结构清晰、维护便捷。 </w:t>
      </w:r>
    </w:p>
    <w:p w14:paraId="34FD855D">
      <w:r>
        <w:t>技术架构决策</w:t>
      </w:r>
      <w:r>
        <w:rPr>
          <w:rFonts w:hint="eastAsia"/>
        </w:rPr>
        <w:t>如下：</w:t>
      </w:r>
    </w:p>
    <w:p w14:paraId="1DF15020">
      <w:r>
        <w:drawing>
          <wp:inline distT="0" distB="0" distL="0" distR="0">
            <wp:extent cx="5274310" cy="15284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0FCA">
      <w:pPr>
        <w:rPr>
          <w:rFonts w:hint="eastAsia"/>
        </w:rPr>
      </w:pPr>
    </w:p>
    <w:p w14:paraId="6E0B6845">
      <w:pPr>
        <w:pStyle w:val="26"/>
      </w:pPr>
      <w:r>
        <w:rPr>
          <w:rFonts w:hint="eastAsia"/>
        </w:rPr>
        <w:t>5</w:t>
      </w:r>
      <w:r>
        <w:t xml:space="preserve">.1架构设计理念 </w:t>
      </w:r>
    </w:p>
    <w:p w14:paraId="409D003A">
      <w:r>
        <w:t xml:space="preserve">分层清晰：前端负责交互与展示，后端处理业务逻辑，数据库专注数据持久化； </w:t>
      </w:r>
    </w:p>
    <w:p w14:paraId="4F152009">
      <w:r>
        <w:t xml:space="preserve">模块独立：功能模块独立开发，统一接口规范； </w:t>
      </w:r>
    </w:p>
    <w:p w14:paraId="1A9D2660">
      <w:r>
        <w:t xml:space="preserve">通信统一：前后端通信采用 HTTPS + JSON； </w:t>
      </w:r>
    </w:p>
    <w:p w14:paraId="09762389">
      <w:r>
        <w:t xml:space="preserve">扩展预留：系统结构中预留微信小程序与消息推送接口。 </w:t>
      </w:r>
    </w:p>
    <w:p w14:paraId="27974BA8"/>
    <w:p w14:paraId="723E2892">
      <w:pPr>
        <w:pStyle w:val="26"/>
      </w:pPr>
      <w:r>
        <w:rPr>
          <w:rFonts w:hint="eastAsia"/>
        </w:rPr>
        <w:t>5</w:t>
      </w:r>
      <w:r>
        <w:t>.2系统总体架构图（逻辑分层）</w:t>
      </w:r>
    </w:p>
    <w:p w14:paraId="6C0300FC">
      <w:r>
        <w:drawing>
          <wp:inline distT="0" distB="0" distL="0" distR="0">
            <wp:extent cx="5274310" cy="2160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638"/>
    <w:p w14:paraId="63E89DFD">
      <w:pPr>
        <w:pStyle w:val="26"/>
      </w:pPr>
      <w:r>
        <w:rPr>
          <w:rFonts w:hint="eastAsia"/>
        </w:rPr>
        <w:t>5</w:t>
      </w:r>
      <w:r>
        <w:t>.3架构分层说明</w:t>
      </w:r>
    </w:p>
    <w:p w14:paraId="4E6D3D91">
      <w:pPr>
        <w:pStyle w:val="26"/>
      </w:pPr>
      <w:r>
        <w:t xml:space="preserve">5.3.1 用户层（User Layer） </w:t>
      </w:r>
    </w:p>
    <w:p w14:paraId="57DA8714">
      <w:r>
        <w:t xml:space="preserve">主要包含三类角色：学生、教师、管理员； </w:t>
      </w:r>
    </w:p>
    <w:p w14:paraId="53E5CA5E">
      <w:r>
        <w:t xml:space="preserve">前端采用响应式布局，适配 PC、平板与移动端； </w:t>
      </w:r>
    </w:p>
    <w:p w14:paraId="2F7BE327">
      <w:r>
        <w:t xml:space="preserve">管理员可登录后台界面执行管理与审核操作； </w:t>
      </w:r>
    </w:p>
    <w:p w14:paraId="27ACAB2B">
      <w:r>
        <w:t>预留微信小程序接口，便于未来扩展访问方式。</w:t>
      </w:r>
    </w:p>
    <w:p w14:paraId="010BE576"/>
    <w:p w14:paraId="16B67839">
      <w:pPr>
        <w:pStyle w:val="26"/>
      </w:pPr>
      <w:r>
        <w:rPr>
          <w:rFonts w:hint="eastAsia"/>
        </w:rPr>
        <w:t>5</w:t>
      </w:r>
      <w:r>
        <w:t xml:space="preserve">.3.2网关层（Gateway Layer） </w:t>
      </w:r>
    </w:p>
    <w:p w14:paraId="2C2F2282">
      <w:r>
        <w:t xml:space="preserve">Nginx：负责静态资源托管、反向代理与负载均衡； </w:t>
      </w:r>
    </w:p>
    <w:p w14:paraId="1A4C1619">
      <w:r>
        <w:t xml:space="preserve">在请求转发时，执行基础的安全校验和跨域配置； </w:t>
      </w:r>
    </w:p>
    <w:p w14:paraId="173B58EF">
      <w:r>
        <w:t>不采用独立网关服务，而是通过 Nginx 配置实现轻量化管理。</w:t>
      </w:r>
    </w:p>
    <w:p w14:paraId="6575E0EB"/>
    <w:p w14:paraId="6753AA8D">
      <w:pPr>
        <w:pStyle w:val="26"/>
      </w:pPr>
      <w:r>
        <w:rPr>
          <w:rFonts w:hint="eastAsia"/>
        </w:rPr>
        <w:t>5</w:t>
      </w:r>
      <w:r>
        <w:t xml:space="preserve">.3.3应用层（Application Layer） </w:t>
      </w:r>
    </w:p>
    <w:p w14:paraId="1C95B48A">
      <w:r>
        <w:t>核心业务逻辑集中在一个 Spring Boot 单体应用 中，各功能通过独立的接口模块组织。所有模块均通过 Service 层 调用接口逻辑，确保代码复用与可维护性。</w:t>
      </w:r>
    </w:p>
    <w:p w14:paraId="2E803EB0">
      <w:r>
        <w:drawing>
          <wp:inline distT="0" distB="0" distL="0" distR="0">
            <wp:extent cx="5274310" cy="21628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3F48"/>
    <w:p w14:paraId="710AAF45">
      <w:pPr>
        <w:pStyle w:val="26"/>
      </w:pPr>
      <w:r>
        <w:rPr>
          <w:rFonts w:hint="eastAsia"/>
        </w:rPr>
        <w:t>5</w:t>
      </w:r>
      <w:r>
        <w:t xml:space="preserve">.3.4中间件层（Middleware Layer） </w:t>
      </w:r>
    </w:p>
    <w:p w14:paraId="1DEFD7F4">
      <w:r>
        <w:t xml:space="preserve">Spring Security + JWT：实现统一登录认证与权限控制，区分角色（student、teacher、 admin）； Redis 缓存与会话管理：缓存公告列表、热门信息、统计数据； </w:t>
      </w:r>
    </w:p>
    <w:p w14:paraId="4941E640">
      <w:r>
        <w:t xml:space="preserve">邮件服务（JavaMail）：用于注册验证、密码重置、系统通知； </w:t>
      </w:r>
    </w:p>
    <w:p w14:paraId="6EA869F8">
      <w:r>
        <w:t>异步任务调度：执行缓存清理、数据备份与定时推送等任务。</w:t>
      </w:r>
    </w:p>
    <w:p w14:paraId="70BB29F9"/>
    <w:p w14:paraId="08FF57CA">
      <w:pPr>
        <w:pStyle w:val="26"/>
      </w:pPr>
      <w:r>
        <w:rPr>
          <w:rFonts w:hint="eastAsia"/>
        </w:rPr>
        <w:t>5</w:t>
      </w:r>
      <w:r>
        <w:t xml:space="preserve">.3.5数据层（Data Layer） </w:t>
      </w:r>
    </w:p>
    <w:p w14:paraId="55C6624F">
      <w:r>
        <w:t>MySQL：存储用户、公告、评论等结构化数据；</w:t>
      </w:r>
    </w:p>
    <w:p w14:paraId="6053997E">
      <w:r>
        <w:t xml:space="preserve">   对高频字段（如发布时间、分类 ID、作者 ID）建立索引； </w:t>
      </w:r>
    </w:p>
    <w:p w14:paraId="64FC464A">
      <w:pPr>
        <w:ind w:firstLine="315" w:firstLineChars="150"/>
      </w:pPr>
      <w:r>
        <w:t xml:space="preserve">支持全文索引以优化搜索性能； </w:t>
      </w:r>
    </w:p>
    <w:p w14:paraId="4E3F73F1">
      <w:r>
        <w:t xml:space="preserve">Redis：负责热点数据与访问计数缓存； </w:t>
      </w:r>
    </w:p>
    <w:p w14:paraId="0776DAA8">
      <w:r>
        <w:t>ORM 框架（MyBatis / JPA）：提升数据访问安全与开发效率。</w:t>
      </w:r>
    </w:p>
    <w:p w14:paraId="2D1BFCCC"/>
    <w:p w14:paraId="02400994">
      <w:pPr>
        <w:pStyle w:val="26"/>
      </w:pPr>
      <w:r>
        <w:rPr>
          <w:rFonts w:hint="eastAsia"/>
        </w:rPr>
        <w:t>5</w:t>
      </w:r>
      <w:r>
        <w:t xml:space="preserve">.3.6基础设施层（Infrastructure Layer） </w:t>
      </w:r>
    </w:p>
    <w:p w14:paraId="3588BADE">
      <w:r>
        <w:t>Docker</w:t>
      </w:r>
      <w:r>
        <w:rPr>
          <w:rFonts w:hint="eastAsia"/>
        </w:rPr>
        <w:t>：</w:t>
      </w:r>
      <w:r>
        <w:t xml:space="preserve">后端、数据库、Redis、Nginx 均以容器形式运行，保证环境一致性； </w:t>
      </w:r>
    </w:p>
    <w:p w14:paraId="6C33FF71">
      <w:r>
        <w:t xml:space="preserve">CI/CD：使用 Jenkins 或 GitLab CI 实现代码自动化流程； </w:t>
      </w:r>
    </w:p>
    <w:p w14:paraId="32C96F02">
      <w:r>
        <w:t>云服务器与备份：MySQL 采用每日全量与定时增量备份，日志集中化管理。</w:t>
      </w:r>
    </w:p>
    <w:p w14:paraId="69A44C03"/>
    <w:p w14:paraId="4F5040D6">
      <w:pPr>
        <w:pStyle w:val="20"/>
      </w:pPr>
      <w:r>
        <w:t xml:space="preserve">六、模块详细设计 </w:t>
      </w:r>
    </w:p>
    <w:p w14:paraId="26C1D51C">
      <w:pPr>
        <w:pStyle w:val="26"/>
      </w:pPr>
      <w:r>
        <w:t>6.1 用户管理模块 (FU-01)</w:t>
      </w:r>
    </w:p>
    <w:p w14:paraId="7D523E47">
      <w:pPr>
        <w:pStyle w:val="26"/>
      </w:pPr>
      <w:r>
        <w:t xml:space="preserve">6.1.1 模块描述 </w:t>
      </w:r>
    </w:p>
    <w:p w14:paraId="52D87E74">
      <w:r>
        <w:t xml:space="preserve">用户管理模块负责系统用户的注册、登录、个人信息维护及角色权限管理。后台管理员可通过该模块进 行用户信息的查询与状态管理。 </w:t>
      </w:r>
    </w:p>
    <w:p w14:paraId="21FACB02">
      <w:r>
        <w:t>6.1.2 类图</w:t>
      </w:r>
    </w:p>
    <w:p w14:paraId="2CBA8FD6">
      <w:r>
        <w:drawing>
          <wp:inline distT="0" distB="0" distL="0" distR="0">
            <wp:extent cx="5274310" cy="3030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172">
      <w:pPr>
        <w:pStyle w:val="26"/>
      </w:pPr>
      <w:r>
        <w:t>6.1.3 核心流程设计 - 用户注册</w:t>
      </w:r>
    </w:p>
    <w:p w14:paraId="29AF9626">
      <w:r>
        <w:drawing>
          <wp:inline distT="0" distB="0" distL="0" distR="0">
            <wp:extent cx="5274310" cy="32988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AE0">
      <w:pPr>
        <w:pStyle w:val="26"/>
      </w:pPr>
      <w:r>
        <w:t xml:space="preserve">6.2 公告管理模块 (FU-02) </w:t>
      </w:r>
    </w:p>
    <w:p w14:paraId="2DA9CB7B"/>
    <w:p w14:paraId="4357DD1F">
      <w:pPr>
        <w:pStyle w:val="26"/>
      </w:pPr>
      <w:r>
        <w:t xml:space="preserve">6.2.1 模块描述 </w:t>
      </w:r>
    </w:p>
    <w:p w14:paraId="5360AD65">
      <w:r>
        <w:t xml:space="preserve">处理公告的创建、编辑、删除、审核、发布与列表展示等全生命周期管理。 </w:t>
      </w:r>
    </w:p>
    <w:p w14:paraId="2ADFF8F4">
      <w:pPr>
        <w:pStyle w:val="26"/>
      </w:pPr>
      <w:r>
        <w:t>6.2.2 类图</w:t>
      </w:r>
    </w:p>
    <w:p w14:paraId="5A1D2441">
      <w:r>
        <w:drawing>
          <wp:inline distT="0" distB="0" distL="0" distR="0">
            <wp:extent cx="5274310" cy="20662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1E0B">
      <w:pPr>
        <w:pStyle w:val="26"/>
      </w:pPr>
      <w:r>
        <w:t>6.2.3 核心流程设计 - 公告创建与审核</w:t>
      </w:r>
    </w:p>
    <w:p w14:paraId="557307AB">
      <w:r>
        <w:drawing>
          <wp:inline distT="0" distB="0" distL="0" distR="0">
            <wp:extent cx="2654935" cy="264541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911" cy="26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9781">
      <w:pPr>
        <w:pStyle w:val="26"/>
      </w:pPr>
      <w:r>
        <w:t xml:space="preserve">6.3 分类与检索模块 (FU-03) </w:t>
      </w:r>
    </w:p>
    <w:p w14:paraId="0BB62992"/>
    <w:p w14:paraId="11D54EAF">
      <w:pPr>
        <w:pStyle w:val="26"/>
      </w:pPr>
      <w:r>
        <w:t xml:space="preserve">6.3.1 模块描述 </w:t>
      </w:r>
    </w:p>
    <w:p w14:paraId="15A14CEC">
      <w:r>
        <w:t>负责公告分类的维护，以及公告的列表分页展示和关键词搜索。</w:t>
      </w:r>
    </w:p>
    <w:p w14:paraId="6370330C">
      <w:r>
        <w:t xml:space="preserve"> </w:t>
      </w:r>
    </w:p>
    <w:p w14:paraId="660D9D0B">
      <w:pPr>
        <w:pStyle w:val="26"/>
      </w:pPr>
      <w:r>
        <w:t xml:space="preserve">6.3.2 核心接口设计 </w:t>
      </w:r>
    </w:p>
    <w:p w14:paraId="672F080D">
      <w:r>
        <w:t xml:space="preserve">公告列表与搜索接口 </w:t>
      </w:r>
    </w:p>
    <w:p w14:paraId="57BF3D0D">
      <w:pPr>
        <w:ind w:firstLine="420" w:firstLineChars="200"/>
      </w:pPr>
      <w:r>
        <w:t xml:space="preserve">路径: GET /api/announcements </w:t>
      </w:r>
    </w:p>
    <w:p w14:paraId="3B6496B1">
      <w:pPr>
        <w:ind w:firstLine="420" w:firstLineChars="200"/>
      </w:pPr>
      <w:r>
        <w:t xml:space="preserve">参数: </w:t>
      </w:r>
    </w:p>
    <w:p w14:paraId="1C3300F7">
      <w:pPr>
        <w:ind w:firstLine="630" w:firstLineChars="300"/>
      </w:pPr>
      <w:r>
        <w:t xml:space="preserve">page: 页码 (默认0) </w:t>
      </w:r>
    </w:p>
    <w:p w14:paraId="28BAF988">
      <w:pPr>
        <w:ind w:firstLine="630" w:firstLineChars="300"/>
      </w:pPr>
      <w:r>
        <w:t xml:space="preserve">size: 每页大小 (默认10) </w:t>
      </w:r>
    </w:p>
    <w:p w14:paraId="2CBBDE88">
      <w:pPr>
        <w:ind w:firstLine="630" w:firstLineChars="300"/>
      </w:pPr>
      <w:r>
        <w:t xml:space="preserve">keyword: 搜索关键词 (可选) </w:t>
      </w:r>
    </w:p>
    <w:p w14:paraId="56835FE4">
      <w:pPr>
        <w:ind w:firstLine="630" w:firstLineChars="300"/>
      </w:pPr>
      <w:r>
        <w:t xml:space="preserve">categoryId: 分类ID (可选) </w:t>
      </w:r>
    </w:p>
    <w:p w14:paraId="119A39CD">
      <w:pPr>
        <w:ind w:firstLine="420" w:firstLineChars="200"/>
      </w:pPr>
      <w:r>
        <w:t xml:space="preserve">逻辑: </w:t>
      </w:r>
    </w:p>
    <w:p w14:paraId="229D0996">
      <w:pPr>
        <w:ind w:firstLine="630" w:firstLineChars="300"/>
      </w:pPr>
      <w:r>
        <w:t xml:space="preserve">1. 检查是否存在keyword和categoryId。 </w:t>
      </w:r>
    </w:p>
    <w:p w14:paraId="07D13525">
      <w:pPr>
        <w:ind w:firstLine="630" w:firstLineChars="300"/>
      </w:pPr>
      <w:r>
        <w:t xml:space="preserve">2. 若参数为空，尝试从Redis读取缓存的首页公告列表。 </w:t>
      </w:r>
    </w:p>
    <w:p w14:paraId="461DC66D">
      <w:pPr>
        <w:ind w:firstLine="630" w:firstLineChars="300"/>
      </w:pPr>
      <w:r>
        <w:t xml:space="preserve">3. 若缓存未命中，则构建JPA查询条件，查询数据库。 </w:t>
      </w:r>
    </w:p>
    <w:p w14:paraId="6CB3CAFB">
      <w:pPr>
        <w:ind w:firstLine="630" w:firstLineChars="300"/>
      </w:pPr>
      <w:r>
        <w:t>4. 将结果转换为VO并返回，首页结果同时写入Redis缓存。</w:t>
      </w:r>
    </w:p>
    <w:p w14:paraId="00548DFE">
      <w:pPr>
        <w:ind w:firstLine="630" w:firstLineChars="300"/>
        <w:rPr>
          <w:rFonts w:hint="eastAsia"/>
        </w:rPr>
      </w:pPr>
    </w:p>
    <w:p w14:paraId="7C42807C">
      <w:pPr>
        <w:pStyle w:val="26"/>
        <w:rPr>
          <w:rFonts w:hint="eastAsia"/>
        </w:rPr>
      </w:pPr>
      <w:r>
        <w:t xml:space="preserve">6.4 评论与统计模块 (FU-05) </w:t>
      </w:r>
    </w:p>
    <w:p w14:paraId="0997B7E2">
      <w:pPr>
        <w:pStyle w:val="26"/>
      </w:pPr>
      <w:r>
        <w:t xml:space="preserve">6.4.1 模块描述 </w:t>
      </w:r>
    </w:p>
    <w:p w14:paraId="760CEF9C">
      <w:r>
        <w:t xml:space="preserve">处理公告评论的增删改查，以及公告浏览量的统计。 </w:t>
      </w:r>
    </w:p>
    <w:p w14:paraId="4C6740F6"/>
    <w:p w14:paraId="586FEE81">
      <w:pPr>
        <w:pStyle w:val="26"/>
      </w:pPr>
      <w:r>
        <w:t xml:space="preserve">6.4.2 浏览量统计设计 </w:t>
      </w:r>
    </w:p>
    <w:p w14:paraId="649458E9">
      <w:pPr>
        <w:ind w:firstLine="210" w:firstLineChars="100"/>
      </w:pPr>
      <w:r>
        <w:t xml:space="preserve">实现策略: 采用Redis异步持久化方案。 </w:t>
      </w:r>
    </w:p>
    <w:p w14:paraId="39BA7EEF">
      <w:pPr>
        <w:ind w:firstLine="210" w:firstLineChars="100"/>
      </w:pPr>
      <w:r>
        <w:t xml:space="preserve">1. 前端请求公告详情时，调用 Redis.INCR(announcement_view_count:{id})。 </w:t>
      </w:r>
    </w:p>
    <w:p w14:paraId="36F0B90C">
      <w:pPr>
        <w:ind w:firstLine="210" w:firstLineChars="100"/>
      </w:pPr>
      <w:r>
        <w:t xml:space="preserve">2. 将 {公告ID, 最新浏览量} 存入一个Redis List（队列）中。 </w:t>
      </w:r>
    </w:p>
    <w:p w14:paraId="4B23CA32">
      <w:pPr>
        <w:ind w:firstLine="210" w:firstLineChars="100"/>
      </w:pPr>
      <w:r>
        <w:t>3. 通过定时任务（如每5分钟），从队列中取出数据，批量更新到MySQL的announcements表。</w:t>
      </w:r>
    </w:p>
    <w:p w14:paraId="163E3B3D"/>
    <w:p w14:paraId="2D581313">
      <w:pPr>
        <w:pStyle w:val="20"/>
      </w:pPr>
      <w:r>
        <w:rPr>
          <w:rFonts w:hint="eastAsia"/>
        </w:rPr>
        <w:t>七</w:t>
      </w:r>
      <w:r>
        <w:t>、数据库</w:t>
      </w:r>
      <w:r>
        <w:rPr>
          <w:rFonts w:hint="eastAsia"/>
        </w:rPr>
        <w:t>及接口</w:t>
      </w:r>
      <w:r>
        <w:t xml:space="preserve">详细设计 </w:t>
      </w:r>
    </w:p>
    <w:p w14:paraId="78300FD6">
      <w:pPr>
        <w:pStyle w:val="26"/>
      </w:pPr>
      <w:r>
        <w:t>7.1 实体关系图 (ERD)</w:t>
      </w:r>
    </w:p>
    <w:p w14:paraId="311F351E">
      <w:r>
        <w:drawing>
          <wp:inline distT="0" distB="0" distL="0" distR="0">
            <wp:extent cx="4801870" cy="6979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137" cy="70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0A17"/>
    <w:p w14:paraId="7A90C4E9">
      <w:pPr>
        <w:pStyle w:val="26"/>
      </w:pPr>
      <w:r>
        <w:t xml:space="preserve">7.2 索引设计 </w:t>
      </w:r>
    </w:p>
    <w:p w14:paraId="6DEC1C64">
      <w:r>
        <w:t xml:space="preserve">announcements表: </w:t>
      </w:r>
    </w:p>
    <w:p w14:paraId="1C6EB5DA">
      <w:pPr>
        <w:ind w:firstLine="420" w:firstLineChars="200"/>
      </w:pPr>
      <w:r>
        <w:t xml:space="preserve">idx_author_status (author_id, status): 加速“我的公告”查询。 </w:t>
      </w:r>
    </w:p>
    <w:p w14:paraId="516D6C48">
      <w:pPr>
        <w:ind w:firstLine="420" w:firstLineChars="200"/>
      </w:pPr>
      <w:r>
        <w:t xml:space="preserve">idx_category_publishtime (category_id, publish_time DESC): 加速按分类 和时间排序的列表查询。 </w:t>
      </w:r>
    </w:p>
    <w:p w14:paraId="44474147">
      <w:pPr>
        <w:ind w:firstLine="420" w:firstLineChars="200"/>
      </w:pPr>
      <w:r>
        <w:t xml:space="preserve">idx_title_content (全文索引): 支持对标题和内容的全文搜索（若MySQL版本支持）。 comments表: </w:t>
      </w:r>
    </w:p>
    <w:p w14:paraId="2B9F92B3">
      <w:pPr>
        <w:ind w:firstLine="420" w:firstLineChars="200"/>
      </w:pPr>
      <w:r>
        <w:t>idx_announcement_time (announcement_id, created_time): 加速加载某公告下 的评论。</w:t>
      </w:r>
    </w:p>
    <w:p w14:paraId="5C1076B6"/>
    <w:p w14:paraId="4BBC8229">
      <w:pPr>
        <w:pStyle w:val="26"/>
      </w:pPr>
      <w:r>
        <w:rPr>
          <w:rFonts w:hint="eastAsia"/>
        </w:rPr>
        <w:t>7</w:t>
      </w:r>
      <w:r>
        <w:t xml:space="preserve">.3接口详细设计 </w:t>
      </w:r>
    </w:p>
    <w:p w14:paraId="14482DD9">
      <w:pPr>
        <w:pStyle w:val="26"/>
      </w:pPr>
      <w:r>
        <w:t xml:space="preserve">7.3.1 用户登录接口 </w:t>
      </w:r>
    </w:p>
    <w:p w14:paraId="7BA2FF62">
      <w:r>
        <w:t xml:space="preserve">接口路径: POST /api/auth/login </w:t>
      </w:r>
    </w:p>
    <w:p w14:paraId="59B5FE6F">
      <w:r>
        <w:t>请求体:</w:t>
      </w:r>
    </w:p>
    <w:p w14:paraId="5047BAD7">
      <w:r>
        <w:drawing>
          <wp:inline distT="0" distB="0" distL="0" distR="0">
            <wp:extent cx="5274310" cy="8699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2B7A">
      <w:r>
        <w:t>成功响应 (200 OK):</w:t>
      </w:r>
    </w:p>
    <w:p w14:paraId="2944730E">
      <w:r>
        <w:drawing>
          <wp:inline distT="0" distB="0" distL="0" distR="0">
            <wp:extent cx="5274310" cy="22783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663">
      <w:r>
        <w:t>失败响应 (401 Unauthorized):</w:t>
      </w:r>
    </w:p>
    <w:p w14:paraId="0167620C">
      <w:r>
        <w:drawing>
          <wp:inline distT="0" distB="0" distL="0" distR="0">
            <wp:extent cx="5274310" cy="10318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05F5">
      <w:pPr>
        <w:pStyle w:val="26"/>
      </w:pPr>
      <w:r>
        <w:t xml:space="preserve">7.3.2 创建公告接口 </w:t>
      </w:r>
    </w:p>
    <w:p w14:paraId="5018C27D">
      <w:r>
        <w:t xml:space="preserve">接口路径: POST /api/announcements </w:t>
      </w:r>
    </w:p>
    <w:p w14:paraId="0C8630E0">
      <w:r>
        <w:t xml:space="preserve">请求头: Authorization: Bearer {token} </w:t>
      </w:r>
    </w:p>
    <w:p w14:paraId="0B5297C2">
      <w:r>
        <w:t>请求体:</w:t>
      </w:r>
    </w:p>
    <w:p w14:paraId="121EC701">
      <w:r>
        <w:drawing>
          <wp:inline distT="0" distB="0" distL="0" distR="0">
            <wp:extent cx="5274310" cy="10375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FF6">
      <w:pPr>
        <w:rPr>
          <w:color w:val="333333"/>
          <w:sz w:val="20"/>
          <w:szCs w:val="20"/>
        </w:rPr>
      </w:pPr>
      <w:r>
        <w:rPr>
          <w:rFonts w:ascii="MicrosoftYaHei" w:hAnsi="MicrosoftYaHei"/>
          <w:color w:val="333333"/>
          <w:sz w:val="20"/>
          <w:szCs w:val="20"/>
        </w:rPr>
        <w:t>成功响应</w:t>
      </w:r>
      <w:r>
        <w:rPr>
          <w:color w:val="333333"/>
          <w:sz w:val="20"/>
          <w:szCs w:val="20"/>
        </w:rPr>
        <w:t xml:space="preserve"> (200 OK):</w:t>
      </w:r>
    </w:p>
    <w:p w14:paraId="27A0E4CD">
      <w:r>
        <w:drawing>
          <wp:inline distT="0" distB="0" distL="0" distR="0">
            <wp:extent cx="5274310" cy="10229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437D">
      <w:pPr>
        <w:rPr>
          <w:rFonts w:hint="eastAsia"/>
        </w:rPr>
      </w:pPr>
    </w:p>
    <w:p w14:paraId="55A76040">
      <w:pPr>
        <w:pStyle w:val="20"/>
      </w:pPr>
      <w:r>
        <w:rPr>
          <w:rFonts w:hint="eastAsia"/>
        </w:rPr>
        <w:t>八</w:t>
      </w:r>
      <w:r>
        <w:t>、团队成员</w:t>
      </w:r>
    </w:p>
    <w:p w14:paraId="777765FF">
      <w:pPr>
        <w:rPr>
          <w:rFonts w:hint="eastAsia"/>
        </w:rPr>
      </w:pPr>
      <w:r>
        <w:rPr>
          <w:rFonts w:hint="eastAsia"/>
        </w:rPr>
        <w:t>黄丹丹、江周霖、连铭涛、杨旭辉、胡洪源、陈鑫、冯慕琛、胡博潇</w:t>
      </w:r>
      <w:r>
        <w:rPr>
          <w:b/>
          <w:bCs/>
        </w:rPr>
        <w:t>九、结语</w:t>
      </w:r>
      <w:r>
        <w:br w:type="textWrapping"/>
      </w:r>
    </w:p>
    <w:p w14:paraId="74D9F55A">
      <w:pPr>
        <w:pStyle w:val="26"/>
      </w:pPr>
      <w:r>
        <w:rPr>
          <w:rFonts w:hint="eastAsia"/>
        </w:rPr>
        <w:t>九</w:t>
      </w:r>
      <w:r>
        <w:t>、结语</w:t>
      </w:r>
      <w:r>
        <w:br w:type="textWrapping"/>
      </w:r>
      <w:r>
        <w:t>青言速递致力于构建高效、统一、智能的校园信息发布平台，通过技术手段解决信息传递中的碎片化、滞后性等痛点，提升校园信息管理效率与用户体验。未来，平台将持续优化以下方向：</w:t>
      </w:r>
    </w:p>
    <w:p w14:paraId="68A661F2">
      <w:r>
        <w:rPr>
          <w:rFonts w:hint="eastAsia"/>
          <w:b/>
          <w:bCs/>
        </w:rPr>
        <w:t>1</w:t>
      </w:r>
      <w:r>
        <w:rPr>
          <w:b/>
          <w:bCs/>
        </w:rPr>
        <w:t>.智能化升级</w:t>
      </w:r>
      <w:r>
        <w:t>：引入AI个性化推荐，根据师生需求精准推送课程通知、活动资讯等内容，减少信息过载；</w:t>
      </w:r>
    </w:p>
    <w:p w14:paraId="5208829D">
      <w:r>
        <w:rPr>
          <w:rFonts w:hint="eastAsia"/>
          <w:b/>
          <w:bCs/>
        </w:rPr>
        <w:t>2</w:t>
      </w:r>
      <w:r>
        <w:rPr>
          <w:b/>
          <w:bCs/>
        </w:rPr>
        <w:t>.生态化整合</w:t>
      </w:r>
      <w:r>
        <w:t>：打通教务、后勤、社团等多系统数据壁垒，实现“一站式”信息聚合与交互；</w:t>
      </w:r>
    </w:p>
    <w:p w14:paraId="2B87AAFC">
      <w:r>
        <w:rPr>
          <w:rFonts w:hint="eastAsia"/>
          <w:b/>
          <w:bCs/>
        </w:rPr>
        <w:t>3</w:t>
      </w:r>
      <w:r>
        <w:rPr>
          <w:b/>
          <w:bCs/>
        </w:rPr>
        <w:t>.体验深化</w:t>
      </w:r>
      <w:r>
        <w:t>：通过用户反馈机制与迭代测试，优化界面设计与交互流程，确保易用性与无障碍访问。</w:t>
      </w:r>
    </w:p>
    <w:p w14:paraId="0EB7593F">
      <w:r>
        <w:t>我们相信，技术的温度在于服务人文。青言速递将以技术创新为驱动，以师生需求为核心，成为连接校园智慧生态的纽带，助力构建更高效、更包容的数字化校园环境。</w:t>
      </w:r>
    </w:p>
    <w:p w14:paraId="6E478E53">
      <w:pPr>
        <w:pStyle w:val="20"/>
      </w:pPr>
    </w:p>
    <w:p w14:paraId="375022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">
    <w:altName w:val="ESRI AMFM Electric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825"/>
    <w:rsid w:val="0004348B"/>
    <w:rsid w:val="00043A15"/>
    <w:rsid w:val="00063BED"/>
    <w:rsid w:val="000F2A31"/>
    <w:rsid w:val="00120F1F"/>
    <w:rsid w:val="00171703"/>
    <w:rsid w:val="00175FA6"/>
    <w:rsid w:val="00177092"/>
    <w:rsid w:val="001925FF"/>
    <w:rsid w:val="001E0FB4"/>
    <w:rsid w:val="001E2492"/>
    <w:rsid w:val="001F4834"/>
    <w:rsid w:val="001F6382"/>
    <w:rsid w:val="002062B9"/>
    <w:rsid w:val="00244FFF"/>
    <w:rsid w:val="00265F5C"/>
    <w:rsid w:val="00293AA9"/>
    <w:rsid w:val="002C1F79"/>
    <w:rsid w:val="002C724E"/>
    <w:rsid w:val="002D39EF"/>
    <w:rsid w:val="00324321"/>
    <w:rsid w:val="003A6C26"/>
    <w:rsid w:val="003E3392"/>
    <w:rsid w:val="00404412"/>
    <w:rsid w:val="00440892"/>
    <w:rsid w:val="00454D20"/>
    <w:rsid w:val="004648C0"/>
    <w:rsid w:val="00490790"/>
    <w:rsid w:val="00492F5F"/>
    <w:rsid w:val="00511A69"/>
    <w:rsid w:val="005A200B"/>
    <w:rsid w:val="005B4E95"/>
    <w:rsid w:val="005C0588"/>
    <w:rsid w:val="005F3D39"/>
    <w:rsid w:val="0062310C"/>
    <w:rsid w:val="00657F01"/>
    <w:rsid w:val="00681A79"/>
    <w:rsid w:val="00684C1C"/>
    <w:rsid w:val="006A0D8D"/>
    <w:rsid w:val="006A1C5D"/>
    <w:rsid w:val="006B74E1"/>
    <w:rsid w:val="006E2E98"/>
    <w:rsid w:val="006F7CBA"/>
    <w:rsid w:val="00702365"/>
    <w:rsid w:val="00741C15"/>
    <w:rsid w:val="00742493"/>
    <w:rsid w:val="00753AE4"/>
    <w:rsid w:val="007630B3"/>
    <w:rsid w:val="0076349D"/>
    <w:rsid w:val="007850D7"/>
    <w:rsid w:val="007A5D4A"/>
    <w:rsid w:val="007C4B9E"/>
    <w:rsid w:val="007E0FCF"/>
    <w:rsid w:val="007F7F7A"/>
    <w:rsid w:val="00802024"/>
    <w:rsid w:val="00813B3C"/>
    <w:rsid w:val="00860CD6"/>
    <w:rsid w:val="008D0D25"/>
    <w:rsid w:val="008D4B4E"/>
    <w:rsid w:val="008E66CC"/>
    <w:rsid w:val="008F5972"/>
    <w:rsid w:val="00902400"/>
    <w:rsid w:val="0094546A"/>
    <w:rsid w:val="009617DA"/>
    <w:rsid w:val="009A6F8A"/>
    <w:rsid w:val="009D5A9F"/>
    <w:rsid w:val="009D6504"/>
    <w:rsid w:val="009D6792"/>
    <w:rsid w:val="009D78E7"/>
    <w:rsid w:val="009E0871"/>
    <w:rsid w:val="00A316B9"/>
    <w:rsid w:val="00A3281C"/>
    <w:rsid w:val="00A86346"/>
    <w:rsid w:val="00A95CA7"/>
    <w:rsid w:val="00A9680D"/>
    <w:rsid w:val="00AD6903"/>
    <w:rsid w:val="00B0210E"/>
    <w:rsid w:val="00B6472A"/>
    <w:rsid w:val="00B667A9"/>
    <w:rsid w:val="00C81E70"/>
    <w:rsid w:val="00CB250C"/>
    <w:rsid w:val="00CC22CC"/>
    <w:rsid w:val="00D12BEE"/>
    <w:rsid w:val="00D35953"/>
    <w:rsid w:val="00D44783"/>
    <w:rsid w:val="00D66328"/>
    <w:rsid w:val="00D812E7"/>
    <w:rsid w:val="00DB4552"/>
    <w:rsid w:val="00E14352"/>
    <w:rsid w:val="00E21A97"/>
    <w:rsid w:val="00E23100"/>
    <w:rsid w:val="00E321EC"/>
    <w:rsid w:val="00E468D2"/>
    <w:rsid w:val="00E56935"/>
    <w:rsid w:val="00E84FDC"/>
    <w:rsid w:val="00EB5BFA"/>
    <w:rsid w:val="00F114B3"/>
    <w:rsid w:val="00F221D0"/>
    <w:rsid w:val="00F55E78"/>
    <w:rsid w:val="00F61993"/>
    <w:rsid w:val="00FB0181"/>
    <w:rsid w:val="00FC16E7"/>
    <w:rsid w:val="00FC31BC"/>
    <w:rsid w:val="00FE4DD3"/>
    <w:rsid w:val="00FF0825"/>
    <w:rsid w:val="07F6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paragraph" w:customStyle="1" w:styleId="12">
    <w:name w:val="17babae4-54f0-44fa-a444-1068224df0ac"/>
    <w:basedOn w:val="7"/>
    <w:next w:val="13"/>
    <w:link w:val="14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40"/>
    </w:rPr>
  </w:style>
  <w:style w:type="paragraph" w:customStyle="1" w:styleId="13">
    <w:name w:val="acbfdd8b-e11b-4d36-88ff-6049b138f862"/>
    <w:basedOn w:val="1"/>
    <w:link w:val="16"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4">
    <w:name w:val="17babae4-54f0-44fa-a444-1068224df0ac 字符"/>
    <w:basedOn w:val="10"/>
    <w:link w:val="12"/>
    <w:uiPriority w:val="0"/>
    <w:rPr>
      <w:rFonts w:ascii="微软雅黑" w:hAnsi="微软雅黑" w:eastAsia="微软雅黑" w:cstheme="majorBidi"/>
      <w:b/>
      <w:bCs/>
      <w:color w:val="000000"/>
      <w:sz w:val="40"/>
      <w:szCs w:val="32"/>
    </w:rPr>
  </w:style>
  <w:style w:type="character" w:customStyle="1" w:styleId="15">
    <w:name w:val="标题 字符"/>
    <w:basedOn w:val="10"/>
    <w:link w:val="7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acbfdd8b-e11b-4d36-88ff-6049b138f862 字符"/>
    <w:basedOn w:val="10"/>
    <w:link w:val="13"/>
    <w:qFormat/>
    <w:uiPriority w:val="0"/>
    <w:rPr>
      <w:rFonts w:ascii="微软雅黑" w:hAnsi="微软雅黑" w:eastAsia="微软雅黑"/>
      <w:color w:val="000000"/>
      <w:sz w:val="22"/>
    </w:rPr>
  </w:style>
  <w:style w:type="paragraph" w:customStyle="1" w:styleId="17">
    <w:name w:val="c047f70a-4733-4f89-8971-bccdea5ca046"/>
    <w:basedOn w:val="5"/>
    <w:next w:val="13"/>
    <w:link w:val="18"/>
    <w:qFormat/>
    <w:uiPriority w:val="0"/>
    <w:pPr>
      <w:adjustRightInd w:val="0"/>
      <w:spacing w:before="0" w:after="0" w:line="288" w:lineRule="auto"/>
      <w:outlineLvl w:val="9"/>
    </w:pPr>
    <w:rPr>
      <w:rFonts w:ascii="微软雅黑" w:hAnsi="微软雅黑" w:eastAsia="微软雅黑"/>
      <w:b w:val="0"/>
      <w:color w:val="000000"/>
      <w:sz w:val="36"/>
    </w:rPr>
  </w:style>
  <w:style w:type="character" w:customStyle="1" w:styleId="18">
    <w:name w:val="c047f70a-4733-4f89-8971-bccdea5ca046 字符"/>
    <w:basedOn w:val="10"/>
    <w:link w:val="17"/>
    <w:qFormat/>
    <w:uiPriority w:val="0"/>
    <w:rPr>
      <w:rFonts w:ascii="微软雅黑" w:hAnsi="微软雅黑" w:eastAsia="微软雅黑"/>
      <w:bCs/>
      <w:color w:val="000000"/>
      <w:kern w:val="28"/>
      <w:sz w:val="36"/>
      <w:szCs w:val="32"/>
    </w:rPr>
  </w:style>
  <w:style w:type="character" w:customStyle="1" w:styleId="19">
    <w:name w:val="副标题 字符"/>
    <w:basedOn w:val="10"/>
    <w:link w:val="5"/>
    <w:qFormat/>
    <w:uiPriority w:val="11"/>
    <w:rPr>
      <w:b/>
      <w:bCs/>
      <w:kern w:val="28"/>
      <w:sz w:val="32"/>
      <w:szCs w:val="32"/>
    </w:rPr>
  </w:style>
  <w:style w:type="paragraph" w:customStyle="1" w:styleId="20">
    <w:name w:val="71e7dc79-1ff7-45e8-997d-0ebda3762b91"/>
    <w:basedOn w:val="2"/>
    <w:next w:val="13"/>
    <w:link w:val="21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21">
    <w:name w:val="71e7dc79-1ff7-45e8-997d-0ebda3762b91 字符"/>
    <w:basedOn w:val="10"/>
    <w:link w:val="20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character" w:customStyle="1" w:styleId="22">
    <w:name w:val="标题 2 字符"/>
    <w:basedOn w:val="10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3">
    <w:name w:val="b63ee27f-4cf3-414c-9275-d88e3f90795e"/>
    <w:basedOn w:val="3"/>
    <w:next w:val="13"/>
    <w:link w:val="24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24">
    <w:name w:val="b63ee27f-4cf3-414c-9275-d88e3f90795e 字符"/>
    <w:basedOn w:val="10"/>
    <w:link w:val="23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character" w:customStyle="1" w:styleId="25">
    <w:name w:val="标题 3 字符"/>
    <w:basedOn w:val="10"/>
    <w:link w:val="3"/>
    <w:semiHidden/>
    <w:qFormat/>
    <w:uiPriority w:val="9"/>
    <w:rPr>
      <w:b/>
      <w:bCs/>
      <w:sz w:val="32"/>
      <w:szCs w:val="32"/>
    </w:rPr>
  </w:style>
  <w:style w:type="paragraph" w:customStyle="1" w:styleId="26">
    <w:name w:val="566ba9ff-a5b0-4b6f-bbdf-c3ab41993fc2"/>
    <w:basedOn w:val="4"/>
    <w:next w:val="13"/>
    <w:link w:val="27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4"/>
    </w:rPr>
  </w:style>
  <w:style w:type="character" w:customStyle="1" w:styleId="27">
    <w:name w:val="566ba9ff-a5b0-4b6f-bbdf-c3ab41993fc2 字符"/>
    <w:basedOn w:val="24"/>
    <w:link w:val="26"/>
    <w:qFormat/>
    <w:uiPriority w:val="0"/>
    <w:rPr>
      <w:rFonts w:ascii="微软雅黑" w:hAnsi="微软雅黑" w:eastAsia="微软雅黑" w:cstheme="majorBidi"/>
      <w:color w:val="000000"/>
      <w:sz w:val="24"/>
      <w:szCs w:val="28"/>
    </w:rPr>
  </w:style>
  <w:style w:type="character" w:customStyle="1" w:styleId="28">
    <w:name w:val="标题 4 字符"/>
    <w:basedOn w:val="10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2104</Words>
  <Characters>2651</Characters>
  <Lines>182</Lines>
  <Paragraphs>197</Paragraphs>
  <TotalTime>0</TotalTime>
  <ScaleCrop>false</ScaleCrop>
  <LinksUpToDate>false</LinksUpToDate>
  <CharactersWithSpaces>2849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2025-11-06T10:52:00Z</dcterms:created>
  <dc:creator>DELL</dc:creator>
  <cp:lastModifiedBy>微信用户</cp:lastModifiedBy>
  <dcterms:modified xsi:type="dcterms:W3CDTF">2025-11-09T11:05:17Z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9A774FCE02E64D6E9FD0D4046E3B4F7C_13</vt:lpwstr>
  </property>
</Properties>
</file>