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机器人遥控器设计方案</w:t>
      </w: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TOC \o "1-3" \h \u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_Toc2630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主要功能需求</w:t>
      </w:r>
      <w:r>
        <w:tab/>
      </w:r>
      <w:r>
        <w:fldChar w:fldCharType="begin"/>
      </w:r>
      <w:r>
        <w:instrText xml:space="preserve"> PAGEREF _Toc2630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_Toc1545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指标要求</w:t>
      </w:r>
      <w:r>
        <w:tab/>
      </w:r>
      <w:r>
        <w:fldChar w:fldCharType="begin"/>
      </w:r>
      <w:r>
        <w:instrText xml:space="preserve"> PAGEREF _Toc1545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_Toc17570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功能要求</w:t>
      </w:r>
      <w:r>
        <w:tab/>
      </w:r>
      <w:r>
        <w:fldChar w:fldCharType="begin"/>
      </w:r>
      <w:r>
        <w:instrText xml:space="preserve"> PAGEREF _Toc17570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_Toc17503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总体设计</w:t>
      </w:r>
      <w:r>
        <w:tab/>
      </w:r>
      <w:r>
        <w:fldChar w:fldCharType="begin"/>
      </w:r>
      <w:r>
        <w:instrText xml:space="preserve"> PAGEREF _Toc17503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_Toc24319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手持机</w:t>
      </w:r>
      <w:r>
        <w:tab/>
      </w:r>
      <w:r>
        <w:fldChar w:fldCharType="begin"/>
      </w:r>
      <w:r>
        <w:instrText xml:space="preserve"> PAGEREF _Toc24319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_Toc7241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接收机</w:t>
      </w:r>
      <w:r>
        <w:tab/>
      </w:r>
      <w:r>
        <w:fldChar w:fldCharType="begin"/>
      </w:r>
      <w:r>
        <w:instrText xml:space="preserve"> PAGEREF _Toc7241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_Toc27866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硬件设计</w:t>
      </w:r>
      <w:r>
        <w:tab/>
      </w:r>
      <w:r>
        <w:fldChar w:fldCharType="begin"/>
      </w:r>
      <w:r>
        <w:instrText xml:space="preserve"> PAGEREF _Toc27866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_Toc4620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手持机</w:t>
      </w:r>
      <w:r>
        <w:tab/>
      </w:r>
      <w:r>
        <w:fldChar w:fldCharType="begin"/>
      </w:r>
      <w:r>
        <w:instrText xml:space="preserve"> PAGEREF _Toc4620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_Toc3381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接收机</w:t>
      </w:r>
      <w:r>
        <w:tab/>
      </w:r>
      <w:r>
        <w:fldChar w:fldCharType="begin"/>
      </w:r>
      <w:r>
        <w:instrText xml:space="preserve"> PAGEREF _Toc3381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_Toc3368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软件设计</w:t>
      </w:r>
      <w:r>
        <w:tab/>
      </w:r>
      <w:r>
        <w:fldChar w:fldCharType="begin"/>
      </w:r>
      <w:r>
        <w:instrText xml:space="preserve"> PAGEREF _Toc3368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_Toc25591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手持机</w:t>
      </w:r>
      <w:r>
        <w:tab/>
      </w:r>
      <w:r>
        <w:fldChar w:fldCharType="begin"/>
      </w:r>
      <w:r>
        <w:instrText xml:space="preserve"> PAGEREF _Toc25591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_Toc6857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接</w:t>
      </w:r>
      <w:bookmarkStart w:id="12" w:name="_GoBack"/>
      <w:bookmarkEnd w:id="12"/>
      <w:r>
        <w:rPr>
          <w:rFonts w:hint="eastAsia"/>
          <w:lang w:val="en-US" w:eastAsia="zh-CN"/>
        </w:rPr>
        <w:t>收机</w:t>
      </w:r>
      <w:r>
        <w:tab/>
      </w:r>
      <w:r>
        <w:fldChar w:fldCharType="begin"/>
      </w:r>
      <w:r>
        <w:instrText xml:space="preserve"> PAGEREF _Toc6857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2630"/>
      <w:r>
        <w:rPr>
          <w:rFonts w:hint="eastAsia"/>
          <w:lang w:val="en-US" w:eastAsia="zh-CN"/>
        </w:rPr>
        <w:t>主要功能需求</w:t>
      </w:r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根据用户需求设计一款无线遥控器（</w:t>
      </w:r>
      <w:r>
        <w:rPr>
          <w:rFonts w:hint="eastAsia"/>
          <w:color w:val="FF0000"/>
          <w:lang w:val="en-US" w:eastAsia="zh-CN"/>
        </w:rPr>
        <w:t>含手持机和接收机</w:t>
      </w:r>
      <w:r>
        <w:rPr>
          <w:rFonts w:hint="eastAsia"/>
          <w:lang w:val="en-US" w:eastAsia="zh-CN"/>
        </w:rPr>
        <w:t>），用于机器人远程遥控遥测，具有</w:t>
      </w:r>
      <w:r>
        <w:rPr>
          <w:rFonts w:hint="eastAsia"/>
          <w:color w:val="FF0000"/>
          <w:lang w:val="en-US" w:eastAsia="zh-CN"/>
        </w:rPr>
        <w:t>轻便可靠、低功耗、高抗扰、单手可操作</w:t>
      </w:r>
      <w:r>
        <w:rPr>
          <w:rFonts w:hint="eastAsia"/>
          <w:lang w:val="en-US" w:eastAsia="zh-CN"/>
        </w:rPr>
        <w:t>等特点。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1" w:name="_Toc1545"/>
      <w:r>
        <w:rPr>
          <w:rFonts w:hint="eastAsia"/>
          <w:lang w:val="en-US" w:eastAsia="zh-CN"/>
        </w:rPr>
        <w:t>指标要求</w:t>
      </w:r>
      <w:bookmarkEnd w:id="1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无线通信距离：</w:t>
      </w:r>
      <w:r>
        <w:rPr>
          <w:rFonts w:hint="default" w:ascii="Arial" w:hAnsi="Arial" w:cs="Arial"/>
          <w:lang w:val="en-US" w:eastAsia="zh-CN"/>
        </w:rPr>
        <w:t>≥</w:t>
      </w:r>
      <w:r>
        <w:rPr>
          <w:rFonts w:hint="eastAsia"/>
          <w:lang w:val="en-US" w:eastAsia="zh-CN"/>
        </w:rPr>
        <w:t>500米（空旷条件下）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通讯频率：433Mhz</w:t>
      </w:r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2" w:name="_Toc17570"/>
      <w:r>
        <w:rPr>
          <w:rFonts w:hint="eastAsia"/>
          <w:b/>
          <w:lang w:val="en-US" w:eastAsia="zh-CN"/>
        </w:rPr>
        <w:t>功能要求</w:t>
      </w:r>
      <w:bookmarkEnd w:id="2"/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接收器与机器人采用RS485通信，波特率默认115200（38400,19200,9600可选）、8数据位、1停止位、无校验，接收机作为485从设备；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遥控器应实现参数1~参数10的选择、手动/自动切换、反向/正向切换、起弧、停弧、增幅、减幅、加速、减速、左移、右移功能；实现2套组合功能，组合1包括电压、电流的增大和减小、退枪和进枪、送丝功能；组合2包括摆速、左停、右停的增大和减小、检气功能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显示正常/故障状态、停止/启动状态、WPS序号、焊接电压、焊接速度、送丝速度、焊接电流、左停时间、右停时间、摆动速度、摆动幅度。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3" w:name="_Toc17503"/>
      <w:r>
        <w:rPr>
          <w:rFonts w:hint="eastAsia"/>
          <w:b/>
          <w:lang w:val="en-US" w:eastAsia="zh-CN"/>
        </w:rPr>
        <w:t>总体设计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325245"/>
            <wp:effectExtent l="0" t="0" r="0" b="0"/>
            <wp:docPr id="1" name="ECB019B1-382A-4266-B25C-5B523AA43C14-1" descr="C:/Users/Aaron/AppData/Local/Temp/qt_temp.k21300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C:/Users/Aaron/AppData/Local/Temp/qt_temp.k21300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遥控器由手持机和接收机组成，手持机实现状态显示和</w:t>
      </w:r>
      <w:r>
        <w:rPr>
          <w:rFonts w:hint="eastAsia"/>
          <w:color w:val="0070C0"/>
          <w:lang w:val="en-US" w:eastAsia="zh-CN"/>
        </w:rPr>
        <w:t>应答指令</w:t>
      </w:r>
      <w:r>
        <w:rPr>
          <w:rFonts w:hint="eastAsia"/>
          <w:lang w:val="en-US" w:eastAsia="zh-CN"/>
        </w:rPr>
        <w:t>，接收机实现手持机与机器人按RS485进行通信，手持机与接收机采用433M无线协议进行通信。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4" w:name="_Toc24319"/>
      <w:r>
        <w:rPr>
          <w:rFonts w:hint="eastAsia"/>
          <w:b/>
          <w:lang w:val="en-US" w:eastAsia="zh-CN"/>
        </w:rPr>
        <w:t>手持机</w:t>
      </w:r>
      <w:bookmarkEnd w:id="4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07745" cy="2002790"/>
            <wp:effectExtent l="0" t="0" r="1905" b="16510"/>
            <wp:docPr id="2" name="图片 2" descr="遥控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遥控器"/>
                    <pic:cNvPicPr>
                      <a:picLocks noChangeAspect="1"/>
                    </pic:cNvPicPr>
                  </pic:nvPicPr>
                  <pic:blipFill>
                    <a:blip r:embed="rId5"/>
                    <a:srcRect l="21972" t="15521" r="19829" b="19439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手持机HMI采用一块屏幕和按钮面板，内部由屏幕模块、功能电路板、核心板、按钮模块、433M无线通信模块组成。</w:t>
      </w:r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5" w:name="_Toc7241"/>
      <w:r>
        <w:rPr>
          <w:rFonts w:hint="eastAsia"/>
          <w:b/>
          <w:lang w:val="en-US" w:eastAsia="zh-CN"/>
        </w:rPr>
        <w:t>接收机</w:t>
      </w:r>
      <w:bookmarkEnd w:id="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接收机由功能电路板、核心板和433M无线通信模块组成。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6" w:name="_Toc27866"/>
      <w:r>
        <w:rPr>
          <w:rFonts w:hint="eastAsia"/>
          <w:b/>
          <w:lang w:val="en-US" w:eastAsia="zh-CN"/>
        </w:rPr>
        <w:t>硬件设计</w:t>
      </w:r>
      <w:bookmarkEnd w:id="6"/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7" w:name="_Toc4620"/>
      <w:r>
        <w:rPr>
          <w:rFonts w:hint="eastAsia"/>
          <w:b/>
          <w:lang w:val="en-US" w:eastAsia="zh-CN"/>
        </w:rPr>
        <w:t>手持机</w:t>
      </w:r>
      <w:bookmarkEnd w:id="7"/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屏幕模块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74185" cy="1842135"/>
            <wp:effectExtent l="0" t="0" r="12065" b="5715"/>
            <wp:docPr id="3" name="图片 3" descr="gdey029t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dey029t94"/>
                    <pic:cNvPicPr>
                      <a:picLocks noChangeAspect="1"/>
                    </pic:cNvPicPr>
                  </pic:nvPicPr>
                  <pic:blipFill>
                    <a:blip r:embed="rId6"/>
                    <a:srcRect l="8443" t="30547" r="10373" b="28426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屏幕模块选用2.9寸电子墨水屏，分辨率为296x128，通过SPI接口进行通信，带有嵌入式控制器（COG封装）和片上存储的波形，支持4灰阶，支持局部刷新，它的IC芯片是SSD1680。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电子墨水屏技术参数如下表：</w:t>
      </w:r>
    </w:p>
    <w:tbl>
      <w:tblPr>
        <w:tblStyle w:val="9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98"/>
        <w:gridCol w:w="42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产品型号</w:t>
            </w:r>
          </w:p>
        </w:tc>
        <w:tc>
          <w:tcPr>
            <w:tcW w:w="2541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GDEY029T94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尺寸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2.9寸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类型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图形点阵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IC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SSD1680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分辨率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296x128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外形尺寸(mm)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79x36.7x1.2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视域尺寸(mm)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66.896x29.056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点间距(mm)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0.227x0.226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工作温度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0℃~50℃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储存温度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-25℃~70℃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连接器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24 Pin FPC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最大灰度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接口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SPI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全刷时间(s)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局刷时间(s)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0.3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功耗(mW)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45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待机功耗(mW)</w:t>
            </w:r>
          </w:p>
        </w:tc>
        <w:tc>
          <w:tcPr>
            <w:tcW w:w="2541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Helvetica" w:hAnsi="Helvetica" w:eastAsia="Helvetica" w:cs="Helvetica"/>
                <w:i w:val="0"/>
                <w:caps w:val="0"/>
                <w:color w:val="595959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kern w:val="0"/>
                <w:sz w:val="20"/>
                <w:szCs w:val="20"/>
                <w:u w:val="none"/>
                <w:lang w:val="en-US" w:eastAsia="zh-CN" w:bidi="ar"/>
              </w:rPr>
              <w:t>0.003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电子墨水屏外形尺寸如下图：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438015"/>
            <wp:effectExtent l="0" t="0" r="6985" b="635"/>
            <wp:docPr id="4" name="图片 4" descr="gdey029t94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dey029t94尺寸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433M无线通信模块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73550" cy="1958975"/>
            <wp:effectExtent l="0" t="0" r="12700" b="3175"/>
            <wp:docPr id="5" name="图片 5" descr="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62"/>
                    <pic:cNvPicPr>
                      <a:picLocks noChangeAspect="1"/>
                    </pic:cNvPicPr>
                  </pic:nvPicPr>
                  <pic:blipFill>
                    <a:blip r:embed="rId8"/>
                    <a:srcRect l="11026" t="26914" r="2692" b="25367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选用一款“全双工”点对点（非广播）高速传输的433M无线模块，型号E62-433T20D。 模块在接收数据的同时可以发送数据，无需等待接收完成。模块具有跳频扩频功能（FHSS），收发双方会根据跳频算法自动在多至50个频点中同步跳变（用户可自定义跳频数量和序列），大大提高抗干扰性。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E62-433T20D技术参数如下表：</w:t>
      </w:r>
    </w:p>
    <w:tbl>
      <w:tblPr>
        <w:tblStyle w:val="9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29"/>
        <w:gridCol w:w="2763"/>
        <w:gridCol w:w="40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射频参数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参数值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工作频段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425~450.5 MHz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 出厂默认 433MHz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发射功率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10~20 dBm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 出厂默认 20dBm（约100mW）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接收灵敏度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-106 dBm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 空速 64kbps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空中速率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16k~128kbps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 出厂默认 64kbps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实测距离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1000米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shd w:val="clear" w:fill="FEFEFE"/>
                <w:lang w:val="en-US" w:eastAsia="zh-CN" w:bidi="ar"/>
              </w:rPr>
              <w:t>    晴朗空旷环境，最大功率，天线增益5dBi，高度2m，空速64kbps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666666"/>
          <w:sz w:val="21"/>
          <w:szCs w:val="21"/>
        </w:rPr>
      </w:pPr>
    </w:p>
    <w:tbl>
      <w:tblPr>
        <w:tblStyle w:val="9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06"/>
        <w:gridCol w:w="2572"/>
        <w:gridCol w:w="41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硬件参数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参数值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尺寸大小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21 * 36 mm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 不含SMA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天线形式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SMA-K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通信接口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UART串口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 波特率支持2400、4800、9600、19200，出厂默认9600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封装方式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直插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  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982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缓存容量</w:t>
            </w:r>
          </w:p>
        </w:tc>
        <w:tc>
          <w:tcPr>
            <w:tcW w:w="4480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512字节</w:t>
            </w:r>
          </w:p>
        </w:tc>
        <w:tc>
          <w:tcPr>
            <w:tcW w:w="7478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shd w:val="clear" w:fill="FEFEFE"/>
                <w:lang w:val="en-US" w:eastAsia="zh-CN" w:bidi="ar"/>
              </w:rPr>
              <w:t>    内部自动根据时分逻辑分包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666666"/>
          <w:sz w:val="21"/>
          <w:szCs w:val="21"/>
        </w:rPr>
      </w:pPr>
    </w:p>
    <w:tbl>
      <w:tblPr>
        <w:tblStyle w:val="9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54"/>
        <w:gridCol w:w="1313"/>
        <w:gridCol w:w="1328"/>
        <w:gridCol w:w="1400"/>
        <w:gridCol w:w="1317"/>
        <w:gridCol w:w="17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电气参数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最小值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典型值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最大值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单位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kern w:val="0"/>
                <w:sz w:val="18"/>
                <w:szCs w:val="18"/>
                <w:lang w:val="en-US" w:eastAsia="zh-CN" w:bidi="ar"/>
              </w:rPr>
              <w:t>条件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电源电压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3.3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5.0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5.2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V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通信电平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2.5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3.3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3.6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V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发射电流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96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104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114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mA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20dBm（100mW）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接收电流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33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36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mA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休眠电流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3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4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5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μA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工作温度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-40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20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+85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℃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工作湿度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60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90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%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储存温度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-40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20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+125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℃</w:t>
            </w:r>
          </w:p>
        </w:tc>
        <w:tc>
          <w:tcPr>
            <w:tcW w:w="2483" w:type="dxa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sz w:val="18"/>
                <w:szCs w:val="18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E62-433T20D外形尺寸如下图：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272155"/>
            <wp:effectExtent l="0" t="0" r="8890" b="4445"/>
            <wp:docPr id="6" name="图片 6" descr="e62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62尺寸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射频天线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1000" cy="2193925"/>
            <wp:effectExtent l="0" t="0" r="12700" b="15875"/>
            <wp:docPr id="7" name="图片 7" descr="天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天线"/>
                    <pic:cNvPicPr>
                      <a:picLocks noChangeAspect="1"/>
                    </pic:cNvPicPr>
                  </pic:nvPicPr>
                  <pic:blipFill>
                    <a:blip r:embed="rId10"/>
                    <a:srcRect l="20128" t="27069" r="20897" b="1949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射频天线选用胶棒天线TX433-JZ-5，技术参数如下表：</w:t>
      </w:r>
    </w:p>
    <w:tbl>
      <w:tblPr>
        <w:tblStyle w:val="9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64"/>
        <w:gridCol w:w="42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color w:val="FFFFFF"/>
                <w:kern w:val="0"/>
                <w:sz w:val="18"/>
                <w:szCs w:val="18"/>
                <w:lang w:val="en-US" w:eastAsia="zh-CN" w:bidi="ar"/>
              </w:rPr>
              <w:t>参数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2D9BCD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2D9BCD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color w:val="FFFFFF"/>
                <w:kern w:val="0"/>
                <w:sz w:val="18"/>
                <w:szCs w:val="18"/>
                <w:lang w:val="en-US" w:eastAsia="zh-CN" w:bidi="ar"/>
              </w:rPr>
              <w:t>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天线型号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</w:rPr>
            </w:pPr>
            <w:r>
              <w:rPr>
                <w:rFonts w:hint="eastAsia" w:ascii="黑体" w:hAnsi="黑体" w:eastAsia="黑体" w:cs="黑体"/>
                <w:lang w:val="en-US" w:eastAsia="zh-CN"/>
              </w:rPr>
              <w:t>TX433-JZ-5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规格尺寸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9.0*50mm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平均重量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6±1g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形状特性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超短直式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外观颜色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黑色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外壳材料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TPEE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天线接口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SMA-J(内螺纹内针)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频率范围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410-450MHz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最大增益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2.0dBi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驻波比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≤1.5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功率容量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10W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输入阻抗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50Ω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极化形式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垂直极化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442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18"/>
                <w:szCs w:val="18"/>
                <w:lang w:val="en-US" w:eastAsia="zh-CN"/>
              </w:rPr>
              <w:t>辐射方向</w:t>
            </w:r>
          </w:p>
        </w:tc>
        <w:tc>
          <w:tcPr>
            <w:tcW w:w="2557" w:type="pct"/>
            <w:tcBorders>
              <w:top w:val="single" w:color="D8D8D8" w:sz="6" w:space="0"/>
              <w:left w:val="single" w:color="D8D8D8" w:sz="6" w:space="0"/>
              <w:bottom w:val="single" w:color="D8D8D8" w:sz="6" w:space="0"/>
              <w:right w:val="single" w:color="D8D8D8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18"/>
                <w:szCs w:val="18"/>
                <w:lang w:val="en-US" w:eastAsia="zh-CN" w:bidi="ar"/>
              </w:rPr>
              <w:t>全向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TX433-JZ-5外形尺寸如图：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14475" cy="2762885"/>
            <wp:effectExtent l="0" t="0" r="9525" b="18415"/>
            <wp:docPr id="8" name="图片 8" descr="天线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天线尺寸"/>
                    <pic:cNvPicPr>
                      <a:picLocks noChangeAspect="1"/>
                    </pic:cNvPicPr>
                  </pic:nvPicPr>
                  <pic:blipFill>
                    <a:blip r:embed="rId11"/>
                    <a:srcRect l="32791" t="22179" r="3845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按钮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4540" cy="2383790"/>
            <wp:effectExtent l="0" t="0" r="16510" b="16510"/>
            <wp:docPr id="9" name="图片 9" descr="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按钮"/>
                    <pic:cNvPicPr>
                      <a:picLocks noChangeAspect="1"/>
                    </pic:cNvPicPr>
                  </pic:nvPicPr>
                  <pic:blipFill>
                    <a:blip r:embed="rId12"/>
                    <a:srcRect l="2890" t="37331" r="10356" b="17461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按钮选用12MM超短金属自复式按钮和12MM自锁式按钮，自复式按钮尺寸如下图：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729230"/>
            <wp:effectExtent l="0" t="0" r="9525" b="13970"/>
            <wp:docPr id="10" name="图片 10" descr="自复式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自复式尺寸"/>
                    <pic:cNvPicPr>
                      <a:picLocks noChangeAspect="1"/>
                    </pic:cNvPicPr>
                  </pic:nvPicPr>
                  <pic:blipFill>
                    <a:blip r:embed="rId13"/>
                    <a:srcRect b="510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自锁式按钮尺寸如下图：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9730" cy="4891405"/>
            <wp:effectExtent l="0" t="0" r="13970" b="4445"/>
            <wp:docPr id="11" name="图片 11" descr="自锁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自锁尺寸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旋钮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84375" cy="2783205"/>
            <wp:effectExtent l="0" t="0" r="15875" b="17145"/>
            <wp:docPr id="12" name="图片 12" descr="旋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旋钮"/>
                    <pic:cNvPicPr>
                      <a:picLocks noChangeAspect="1"/>
                    </pic:cNvPicPr>
                  </pic:nvPicPr>
                  <pic:blipFill>
                    <a:blip r:embed="rId15"/>
                    <a:srcRect l="15889" t="18421" r="15889" b="1372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10挡参数选择按钮选用10档位8421数字旋转拨码开关，旋转拨码开关参数如图：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88030" cy="2863215"/>
            <wp:effectExtent l="0" t="0" r="7620" b="13335"/>
            <wp:docPr id="15" name="图片 15" descr="旋钮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旋钮参数"/>
                    <pic:cNvPicPr>
                      <a:picLocks noChangeAspect="1"/>
                    </pic:cNvPicPr>
                  </pic:nvPicPr>
                  <pic:blipFill>
                    <a:blip r:embed="rId16"/>
                    <a:srcRect l="36552" t="16395" r="1025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旋转拨码开关外形尺寸如图：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960620"/>
            <wp:effectExtent l="0" t="0" r="9525" b="11430"/>
            <wp:docPr id="16" name="图片 16" descr="旋钮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旋钮尺寸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核心板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5840" cy="1882140"/>
            <wp:effectExtent l="0" t="0" r="16510" b="3810"/>
            <wp:docPr id="13" name="图片 13" descr="核心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核心板"/>
                    <pic:cNvPicPr>
                      <a:picLocks noChangeAspect="1"/>
                    </pic:cNvPicPr>
                  </pic:nvPicPr>
                  <pic:blipFill>
                    <a:blip r:embed="rId18"/>
                    <a:srcRect l="15173" t="32153" r="17582" b="32153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核心板选用STM32F411CCU6系统板，STM32F411微控制器属于STM32 Dynamic Efficiency™系列。这些器件为高性能F4系列的入门产品，提供了动态功耗（运行模式）和处理性能之间的最佳平衡，同时在3 x 3 mm的小封装内集成了大量的增值特性。STM32F411 MCU可运行于工作频率100 MHz、支持浮点运算单元的Cortex®-M4内核，在运行和停机模式下实现出色的低功耗性能。STM32F411为新型、大量数据获取模式（BAM），为数据处理进行了功耗优化，将Dynamic Efficiency提升到了一个新的水平。此BAM可通过通信外设交换大量数据，同时器件的其它部分（包括CPU）可处于省电模式。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STM32F411资源如下：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3路USART，速度高达12.5 Mbit/s，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5路SPI（I2S多路传输），速度高达50 Mbit/s，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3个I²C，高达1Mbps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所有封装都带1个SDIO，时钟高达48MHz，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1个USB 2.0 OTG（全速），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2个全双工I²S，最高32-bit/192KHz，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3个单工I²S，最高32-bit/192KHz，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速度高达2.4 MSPS的12位ADC，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11个定时器，频率高达100 MHz的16和32位定时器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STM32F411CCU6系统板尺寸如图：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95525" cy="3124835"/>
            <wp:effectExtent l="0" t="0" r="9525" b="18415"/>
            <wp:docPr id="14" name="图片 14" descr="核心板尺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核心板尺寸"/>
                    <pic:cNvPicPr>
                      <a:picLocks noChangeAspect="1"/>
                    </pic:cNvPicPr>
                  </pic:nvPicPr>
                  <pic:blipFill>
                    <a:blip r:embed="rId19"/>
                    <a:srcRect l="28123" t="14613" r="28244" b="969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电源管理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电池选用聚合物锂电池模块，其电源管理电路原理图：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553335"/>
            <wp:effectExtent l="0" t="0" r="6350" b="18415"/>
            <wp:docPr id="18" name="图片 18" descr="供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供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8" w:name="_Toc3381"/>
      <w:r>
        <w:rPr>
          <w:rFonts w:hint="eastAsia"/>
          <w:b/>
          <w:lang w:val="en-US" w:eastAsia="zh-CN"/>
        </w:rPr>
        <w:t>接收机</w:t>
      </w:r>
      <w:bookmarkEnd w:id="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接收机无线通信模块选用E62-433T20D无线模块，天线选用TX433-JZ-5胶棒天线，核心板选用STM32F411CCU6系统板。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9" w:name="_Toc3368"/>
      <w:r>
        <w:rPr>
          <w:rFonts w:hint="eastAsia"/>
          <w:b/>
          <w:lang w:val="en-US" w:eastAsia="zh-CN"/>
        </w:rPr>
        <w:t>软件设计</w:t>
      </w:r>
      <w:bookmarkEnd w:id="9"/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10" w:name="_Toc25591"/>
      <w:r>
        <w:rPr>
          <w:rFonts w:hint="eastAsia"/>
          <w:b/>
          <w:lang w:val="en-US" w:eastAsia="zh-CN"/>
        </w:rPr>
        <w:t>手持机</w:t>
      </w:r>
      <w:bookmarkEnd w:id="10"/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按钮设计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当手持机软件检测到按钮被按下时，认为有效并置对应有效位为1，按键类型及复用关系如表：</w:t>
      </w:r>
    </w:p>
    <w:tbl>
      <w:tblPr>
        <w:tblStyle w:val="10"/>
        <w:tblW w:w="4998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3236"/>
        <w:gridCol w:w="2123"/>
        <w:gridCol w:w="186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760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899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246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按钮类型</w:t>
            </w:r>
          </w:p>
        </w:tc>
        <w:tc>
          <w:tcPr>
            <w:tcW w:w="1094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是否复用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急停</w:t>
            </w:r>
          </w:p>
        </w:tc>
        <w:tc>
          <w:tcPr>
            <w:tcW w:w="1246" w:type="pct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手动/自动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自锁式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正向/反向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自锁式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电压+/摆速+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电压-/摆速-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电流+/左停+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电流-/左停-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退枪/右停+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进枪/右停-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加速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减速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左移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右移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起弧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停弧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送丝/检气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增幅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减幅</w:t>
            </w:r>
          </w:p>
        </w:tc>
        <w:tc>
          <w:tcPr>
            <w:tcW w:w="1246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自复式</w:t>
            </w:r>
          </w:p>
        </w:tc>
        <w:tc>
          <w:tcPr>
            <w:tcW w:w="1094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0" w:type="pc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5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899" w:type="pc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组合1/组合2</w:t>
            </w:r>
          </w:p>
        </w:tc>
        <w:tc>
          <w:tcPr>
            <w:tcW w:w="1246" w:type="pc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自锁式</w:t>
            </w:r>
          </w:p>
        </w:tc>
        <w:tc>
          <w:tcPr>
            <w:tcW w:w="1094" w:type="pc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否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其中组合1、2关系如表：</w:t>
      </w:r>
    </w:p>
    <w:tbl>
      <w:tblPr>
        <w:tblStyle w:val="10"/>
        <w:tblW w:w="4998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4143"/>
        <w:gridCol w:w="271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973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2431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组合1</w:t>
            </w:r>
          </w:p>
        </w:tc>
        <w:tc>
          <w:tcPr>
            <w:tcW w:w="1595" w:type="pct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组合2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电压+</w:t>
            </w:r>
          </w:p>
        </w:tc>
        <w:tc>
          <w:tcPr>
            <w:tcW w:w="159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摆速+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电压-</w:t>
            </w:r>
          </w:p>
        </w:tc>
        <w:tc>
          <w:tcPr>
            <w:tcW w:w="159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摆速-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电流+</w:t>
            </w:r>
          </w:p>
        </w:tc>
        <w:tc>
          <w:tcPr>
            <w:tcW w:w="159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左停+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电流-</w:t>
            </w:r>
          </w:p>
        </w:tc>
        <w:tc>
          <w:tcPr>
            <w:tcW w:w="159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左停-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退枪</w:t>
            </w:r>
          </w:p>
        </w:tc>
        <w:tc>
          <w:tcPr>
            <w:tcW w:w="159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右停+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进枪</w:t>
            </w:r>
          </w:p>
        </w:tc>
        <w:tc>
          <w:tcPr>
            <w:tcW w:w="1595" w:type="pct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右停-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" w:type="pc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2431" w:type="pc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送丝</w:t>
            </w:r>
          </w:p>
        </w:tc>
        <w:tc>
          <w:tcPr>
            <w:tcW w:w="1595" w:type="pc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检气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1"/>
        </w:numPr>
        <w:bidi w:val="0"/>
        <w:ind w:left="709" w:leftChars="0" w:hanging="709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旋钮设计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手持机软件采集旋钮绝对位置信息，根据真值表解析出1-10档编码，真值表如图：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45640" cy="3340735"/>
            <wp:effectExtent l="0" t="0" r="16510" b="12065"/>
            <wp:docPr id="17" name="图片 17" descr="真值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真值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b/>
          <w:lang w:val="en-US" w:eastAsia="zh-CN"/>
        </w:rPr>
      </w:pPr>
      <w:bookmarkStart w:id="11" w:name="_Toc6857"/>
      <w:r>
        <w:rPr>
          <w:rFonts w:hint="eastAsia"/>
          <w:b/>
          <w:lang w:val="en-US" w:eastAsia="zh-CN"/>
        </w:rPr>
        <w:t>接收机</w:t>
      </w:r>
      <w:bookmarkEnd w:id="1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遥控器接收机与机器人之间通信方式为RS485通信，机器人为主机，接收机为从机。主机以20Hz周期问询从机，从机收到问询帧后返回应答帧。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问询帧如表：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1793"/>
        <w:gridCol w:w="1175"/>
        <w:gridCol w:w="830"/>
        <w:gridCol w:w="740"/>
        <w:gridCol w:w="326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719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字节</w:t>
            </w:r>
          </w:p>
        </w:tc>
        <w:tc>
          <w:tcPr>
            <w:tcW w:w="1793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名称</w:t>
            </w:r>
          </w:p>
        </w:tc>
        <w:tc>
          <w:tcPr>
            <w:tcW w:w="1175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830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精度</w:t>
            </w:r>
          </w:p>
        </w:tc>
        <w:tc>
          <w:tcPr>
            <w:tcW w:w="740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单位</w:t>
            </w:r>
          </w:p>
        </w:tc>
        <w:tc>
          <w:tcPr>
            <w:tcW w:w="3261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帧头1</w:t>
            </w:r>
          </w:p>
        </w:tc>
        <w:tc>
          <w:tcPr>
            <w:tcW w:w="1175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0x01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帧头2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0x10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719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--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Bit7~3：1-有效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正常/故障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Bit2：0-正常、1-故障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停止/启动状态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Bit1：0-停止、1-启动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7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显示页面</w:t>
            </w: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Bit0：0-显第1页、1-显第2页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WPS序号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1-99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焊接电压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Int16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3261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-99.9~99.9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焊接速度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Uint16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3261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0~9999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送丝速度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Uint16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3261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0~999.9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焊接电流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Uint16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261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0~999.9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左停时间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右停时间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摆动速度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Uint16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261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摆动幅度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Uint16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0.1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261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0~99.9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Crc1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Crc2</w:t>
            </w:r>
          </w:p>
        </w:tc>
        <w:tc>
          <w:tcPr>
            <w:tcW w:w="1175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微软雅黑" w:hAnsi="微软雅黑" w:eastAsia="微软雅黑" w:cs="微软雅黑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应答帧如表：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1793"/>
        <w:gridCol w:w="1175"/>
        <w:gridCol w:w="830"/>
        <w:gridCol w:w="740"/>
        <w:gridCol w:w="326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719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字节</w:t>
            </w:r>
          </w:p>
        </w:tc>
        <w:tc>
          <w:tcPr>
            <w:tcW w:w="1793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175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830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精度</w:t>
            </w:r>
          </w:p>
        </w:tc>
        <w:tc>
          <w:tcPr>
            <w:tcW w:w="740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单位</w:t>
            </w:r>
          </w:p>
        </w:tc>
        <w:tc>
          <w:tcPr>
            <w:tcW w:w="3261" w:type="dxa"/>
            <w:tcBorders>
              <w:bottom w:val="single" w:color="auto" w:sz="12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帧头1</w:t>
            </w:r>
          </w:p>
        </w:tc>
        <w:tc>
          <w:tcPr>
            <w:tcW w:w="1175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12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0x01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帧头2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0x10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19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参数选择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Bit7~2对应参数6~1：1-有效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-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Bit1：1-有效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</w:tblPrEx>
        <w:trPr>
          <w:trHeight w:val="100" w:hRule="atLeast"/>
        </w:trPr>
        <w:tc>
          <w:tcPr>
            <w:tcW w:w="7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急停</w:t>
            </w: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Bit0：1-有效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719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电流-/左停-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Bit7：1-有效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电流+/左停+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Bit6：1-有效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电压-/摆速-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Bit5：1-有效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电压+/摆速+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Bit4：1-有效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7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  <w:t>参数选择</w:t>
            </w: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Bit3~0对应参数10~7：1-有效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组合1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Bit7：1-有效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组合2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Bit6：1-有效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反向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Bit5：1-有效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正向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Bit4：1-有效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手动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Bit3：1-有效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自动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Bit2：1-有效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退枪-/右停-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Bit1：1-有效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退枪+/右停+</w:t>
            </w: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Bit0：1-有效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增幅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Bit7：1-有效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送丝/检气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Bit6：1-有效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停弧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Bit5：1-有效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起弧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Bit4：1-有效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减速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Bit3：1-有效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右移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Bit2：1-有效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左移</w:t>
            </w:r>
          </w:p>
        </w:tc>
        <w:tc>
          <w:tcPr>
            <w:tcW w:w="1175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Bit1：1-有效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7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方正黑体简体" w:hAnsi="方正黑体简体" w:eastAsia="方正黑体简体" w:cs="方正黑体简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方正黑体简体" w:hAnsi="方正黑体简体" w:eastAsia="方正黑体简体" w:cs="方正黑体简体"/>
                <w:sz w:val="18"/>
                <w:szCs w:val="18"/>
              </w:rPr>
              <w:t>加速</w:t>
            </w: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Bit0：1-有效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  <w:t>--</w:t>
            </w:r>
          </w:p>
        </w:tc>
        <w:tc>
          <w:tcPr>
            <w:tcW w:w="1175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Bit7~1：1-有效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719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  <w:t>减幅</w:t>
            </w:r>
          </w:p>
        </w:tc>
        <w:tc>
          <w:tcPr>
            <w:tcW w:w="1175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74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/>
              </w:rPr>
            </w:pPr>
          </w:p>
        </w:tc>
        <w:tc>
          <w:tcPr>
            <w:tcW w:w="3261" w:type="dxa"/>
            <w:tcBorders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  <w:t>Bit0：</w:t>
            </w: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8"/>
                <w:szCs w:val="18"/>
                <w:lang w:val="en-US" w:eastAsia="zh-CN"/>
              </w:rPr>
              <w:t>数据5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1-有效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Crc1</w:t>
            </w:r>
          </w:p>
        </w:tc>
        <w:tc>
          <w:tcPr>
            <w:tcW w:w="1175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9" w:type="dxa"/>
            <w:tcBorders>
              <w:top w:val="single" w:color="auto" w:sz="4" w:space="0"/>
            </w:tcBorders>
            <w:vAlign w:val="center"/>
          </w:tcPr>
          <w:p>
            <w:pPr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  <w:tc>
          <w:tcPr>
            <w:tcW w:w="1793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  <w:t>Crc2</w:t>
            </w:r>
          </w:p>
        </w:tc>
        <w:tc>
          <w:tcPr>
            <w:tcW w:w="1175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Uint8</w:t>
            </w:r>
          </w:p>
        </w:tc>
        <w:tc>
          <w:tcPr>
            <w:tcW w:w="830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740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eastAsia"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-</w:t>
            </w:r>
          </w:p>
        </w:tc>
        <w:tc>
          <w:tcPr>
            <w:tcW w:w="3261" w:type="dxa"/>
            <w:tcBorders>
              <w:top w:val="single" w:color="auto" w:sz="4" w:space="0"/>
            </w:tcBorders>
            <w:vAlign w:val="center"/>
          </w:tcPr>
          <w:p>
            <w:pPr>
              <w:jc w:val="both"/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69151A"/>
    <w:multiLevelType w:val="singleLevel"/>
    <w:tmpl w:val="946915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94402A8"/>
    <w:multiLevelType w:val="singleLevel"/>
    <w:tmpl w:val="C94402A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F5E6295"/>
    <w:multiLevelType w:val="singleLevel"/>
    <w:tmpl w:val="EF5E629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36E68E15"/>
    <w:multiLevelType w:val="singleLevel"/>
    <w:tmpl w:val="36E68E1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372379DE"/>
    <w:multiLevelType w:val="singleLevel"/>
    <w:tmpl w:val="372379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349938C"/>
    <w:multiLevelType w:val="multilevel"/>
    <w:tmpl w:val="5349938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>
    <w:nsid w:val="705CE066"/>
    <w:multiLevelType w:val="singleLevel"/>
    <w:tmpl w:val="705CE06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7FBB5D86"/>
    <w:multiLevelType w:val="singleLevel"/>
    <w:tmpl w:val="7FBB5D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0E7C"/>
    <w:rsid w:val="00A153DF"/>
    <w:rsid w:val="016C616E"/>
    <w:rsid w:val="01E876EC"/>
    <w:rsid w:val="03CB246C"/>
    <w:rsid w:val="043367BB"/>
    <w:rsid w:val="04427BD8"/>
    <w:rsid w:val="04B06F92"/>
    <w:rsid w:val="063906BE"/>
    <w:rsid w:val="077D0EA2"/>
    <w:rsid w:val="07D15E3C"/>
    <w:rsid w:val="07F34876"/>
    <w:rsid w:val="082C6732"/>
    <w:rsid w:val="08BA3E7F"/>
    <w:rsid w:val="0A120259"/>
    <w:rsid w:val="0B280F47"/>
    <w:rsid w:val="0B740961"/>
    <w:rsid w:val="0B865013"/>
    <w:rsid w:val="0B91459D"/>
    <w:rsid w:val="0BC25503"/>
    <w:rsid w:val="0BE336AF"/>
    <w:rsid w:val="0D9555B3"/>
    <w:rsid w:val="0EBA6B1B"/>
    <w:rsid w:val="0F104BE2"/>
    <w:rsid w:val="135B7771"/>
    <w:rsid w:val="14BC69C3"/>
    <w:rsid w:val="14FA43D2"/>
    <w:rsid w:val="15EE4239"/>
    <w:rsid w:val="165F3EE5"/>
    <w:rsid w:val="16C333CC"/>
    <w:rsid w:val="19133326"/>
    <w:rsid w:val="1A12487C"/>
    <w:rsid w:val="1ADE351D"/>
    <w:rsid w:val="21C9291C"/>
    <w:rsid w:val="228C0C08"/>
    <w:rsid w:val="229304E5"/>
    <w:rsid w:val="23002D00"/>
    <w:rsid w:val="259F2029"/>
    <w:rsid w:val="26C37A20"/>
    <w:rsid w:val="270337C4"/>
    <w:rsid w:val="29E50B96"/>
    <w:rsid w:val="2C2035FC"/>
    <w:rsid w:val="2C9A690F"/>
    <w:rsid w:val="2CC60D27"/>
    <w:rsid w:val="2CD7347B"/>
    <w:rsid w:val="31021316"/>
    <w:rsid w:val="311F507C"/>
    <w:rsid w:val="32FA6B33"/>
    <w:rsid w:val="368F6782"/>
    <w:rsid w:val="382338DB"/>
    <w:rsid w:val="38E54370"/>
    <w:rsid w:val="38ED5746"/>
    <w:rsid w:val="39615259"/>
    <w:rsid w:val="39BC3970"/>
    <w:rsid w:val="3C6E51EF"/>
    <w:rsid w:val="3C70052E"/>
    <w:rsid w:val="3CE25C64"/>
    <w:rsid w:val="3D7B59AF"/>
    <w:rsid w:val="3D7C5F31"/>
    <w:rsid w:val="41DF7DC9"/>
    <w:rsid w:val="42C5221E"/>
    <w:rsid w:val="432E41AA"/>
    <w:rsid w:val="43811DCB"/>
    <w:rsid w:val="44C43530"/>
    <w:rsid w:val="456F1E73"/>
    <w:rsid w:val="487E31D4"/>
    <w:rsid w:val="496860F2"/>
    <w:rsid w:val="49C7344C"/>
    <w:rsid w:val="4B770EB4"/>
    <w:rsid w:val="4BBE7C78"/>
    <w:rsid w:val="4C0C10D0"/>
    <w:rsid w:val="4E73391A"/>
    <w:rsid w:val="4FB2556A"/>
    <w:rsid w:val="4FC1482B"/>
    <w:rsid w:val="5006065B"/>
    <w:rsid w:val="5044448B"/>
    <w:rsid w:val="50AF027D"/>
    <w:rsid w:val="52D67841"/>
    <w:rsid w:val="53B35A32"/>
    <w:rsid w:val="55DD53FD"/>
    <w:rsid w:val="56813DEC"/>
    <w:rsid w:val="57CE0615"/>
    <w:rsid w:val="596C146B"/>
    <w:rsid w:val="59AD4198"/>
    <w:rsid w:val="5B921BDE"/>
    <w:rsid w:val="5BA65F40"/>
    <w:rsid w:val="5D60261F"/>
    <w:rsid w:val="5E9D217A"/>
    <w:rsid w:val="5EBB00C0"/>
    <w:rsid w:val="60D878B3"/>
    <w:rsid w:val="618C0497"/>
    <w:rsid w:val="632E48DC"/>
    <w:rsid w:val="63725FDD"/>
    <w:rsid w:val="641F36D2"/>
    <w:rsid w:val="64527938"/>
    <w:rsid w:val="679858AF"/>
    <w:rsid w:val="67A4741D"/>
    <w:rsid w:val="67BE4C1D"/>
    <w:rsid w:val="68F46E05"/>
    <w:rsid w:val="698B701A"/>
    <w:rsid w:val="69A60FA6"/>
    <w:rsid w:val="6BA5519A"/>
    <w:rsid w:val="6DF35F99"/>
    <w:rsid w:val="6E29414E"/>
    <w:rsid w:val="6E88693D"/>
    <w:rsid w:val="6E9E75A9"/>
    <w:rsid w:val="70595FBC"/>
    <w:rsid w:val="70935B69"/>
    <w:rsid w:val="718A701B"/>
    <w:rsid w:val="71984FEC"/>
    <w:rsid w:val="73F25D56"/>
    <w:rsid w:val="75EA74ED"/>
    <w:rsid w:val="76D75135"/>
    <w:rsid w:val="77446479"/>
    <w:rsid w:val="794542D9"/>
    <w:rsid w:val="7A7575A2"/>
    <w:rsid w:val="7BA9660F"/>
    <w:rsid w:val="7E061DCC"/>
    <w:rsid w:val="7F8400C6"/>
    <w:rsid w:val="7F8C7D5C"/>
    <w:rsid w:val="7FB17B1D"/>
    <w:rsid w:val="7FDA43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xNzQ0ODU0OTIzMTgiLAogICAiR3JvdXBJZCIgOiAiNTQwMjM3ODQ3IiwKICAgIkltYWdlIiA6ICJpVkJPUncwS0dnb0FBQUFOU1VoRVVnQUFBbFFBQUFDV0NBWUFBQUFZSnhhL0FBQUFDWEJJV1hNQUFBc1RBQUFMRXdFQW1wd1lBQUFid0VsRVFWUjRuTzNkZVZpVmRmNy84ZWQ5RUJFVWJOeXl4Y3ArbGxOektYSWMxOVJNcmJRMEdzdXJMTVVzTFZ2VU5zVTB0ellUczI5bGtSbVRaWmVhbVRvYXFXTnUyS2lUQkVkMHlIQmZFbE9iRkdRWHp1ZjNCM0pHWkJFNDREbkk2M0ZkWGg3dTljTTU3L2Q5djgvbi90dzN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2022-06-01T14:13:00Z</dcterms:created>
  <dc:creator>Aaron</dc:creator>
  <cp:lastModifiedBy>WHY-HOW-WHAT</cp:lastModifiedBy>
  <dcterms:modified xsi:type="dcterms:W3CDTF">2022-06-05T14:04:39Z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