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1f1f1f" w:val="clear"/>
        <w:spacing w:before="280" w:line="325.71428571428567" w:lineRule="auto"/>
        <w:ind w:left="0" w:firstLine="720"/>
        <w:rPr>
          <w:rFonts w:ascii="Courier New" w:cs="Courier New" w:eastAsia="Courier New" w:hAnsi="Courier New"/>
          <w:b w:val="1"/>
          <w:color w:val="ffffff"/>
          <w:sz w:val="21"/>
          <w:szCs w:val="21"/>
          <w:u w:val="single"/>
        </w:rPr>
      </w:pPr>
      <w:bookmarkStart w:colFirst="0" w:colLast="0" w:name="_cpxd0vxpakyi" w:id="0"/>
      <w:bookmarkEnd w:id="0"/>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ffffff"/>
          <w:sz w:val="21"/>
          <w:szCs w:val="21"/>
          <w:u w:val="single"/>
          <w:rtl w:val="0"/>
        </w:rPr>
        <w:t xml:space="preserve">Hybrid Feature Pyramid Network (HFPN)</w:t>
      </w:r>
    </w:p>
    <w:p w:rsidR="00000000" w:rsidDel="00000000" w:rsidP="00000000" w:rsidRDefault="00000000" w:rsidRPr="00000000" w14:paraId="00000002">
      <w:pPr>
        <w:pStyle w:val="Heading3"/>
        <w:keepNext w:val="0"/>
        <w:keepLines w:val="0"/>
        <w:shd w:fill="1f1f1f" w:val="clear"/>
        <w:spacing w:before="280" w:line="325.71428571428567" w:lineRule="auto"/>
        <w:rPr>
          <w:rFonts w:ascii="Courier New" w:cs="Courier New" w:eastAsia="Courier New" w:hAnsi="Courier New"/>
          <w:b w:val="1"/>
          <w:color w:val="4ec9b0"/>
          <w:sz w:val="21"/>
          <w:szCs w:val="21"/>
        </w:rPr>
      </w:pPr>
      <w:bookmarkStart w:colFirst="0" w:colLast="0" w:name="_ygp7jrk5oc0f" w:id="1"/>
      <w:bookmarkEnd w:id="1"/>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03">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tl w:val="0"/>
        </w:rPr>
      </w:r>
    </w:p>
    <w:p w:rsidR="00000000" w:rsidDel="00000000" w:rsidP="00000000" w:rsidRDefault="00000000" w:rsidRPr="00000000" w14:paraId="00000004">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attention_layer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5">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channels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.shape</w:t>
      </w:r>
    </w:p>
    <w:p w:rsidR="00000000" w:rsidDel="00000000" w:rsidP="00000000" w:rsidRDefault="00000000" w:rsidRPr="00000000" w14:paraId="00000006">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zeros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channels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7">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channels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8">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9">
      <w:pPr>
        <w:pStyle w:val="Heading3"/>
        <w:keepNext w:val="0"/>
        <w:keepLines w:val="0"/>
        <w:shd w:fill="1f1f1f" w:val="clear"/>
        <w:spacing w:before="280" w:line="325.71428571428567" w:lineRule="auto"/>
        <w:rPr>
          <w:rFonts w:ascii="Courier New" w:cs="Courier New" w:eastAsia="Courier New" w:hAnsi="Courier New"/>
          <w:b w:val="1"/>
          <w:color w:val="6a9955"/>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normalize</w:t>
      </w:r>
    </w:p>
    <w:p w:rsidR="00000000" w:rsidDel="00000000" w:rsidP="00000000" w:rsidRDefault="00000000" w:rsidRPr="00000000" w14:paraId="0000000A">
      <w:pPr>
        <w:pStyle w:val="Heading3"/>
        <w:keepNext w:val="0"/>
        <w:keepLines w:val="0"/>
        <w:shd w:fill="1f1f1f" w:val="clear"/>
        <w:spacing w:before="280" w:line="325.71428571428567" w:lineRule="auto"/>
        <w:rPr>
          <w:rFonts w:ascii="Courier New" w:cs="Courier New" w:eastAsia="Courier New" w:hAnsi="Courier New"/>
          <w:b w:val="1"/>
          <w:color w:val="9cdcfe"/>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p>
    <w:p w:rsidR="00000000" w:rsidDel="00000000" w:rsidP="00000000" w:rsidRDefault="00000000" w:rsidRPr="00000000" w14:paraId="0000000B">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tl w:val="0"/>
        </w:rPr>
      </w:r>
    </w:p>
    <w:p w:rsidR="00000000" w:rsidDel="00000000" w:rsidP="00000000" w:rsidRDefault="00000000" w:rsidRPr="00000000" w14:paraId="0000000C">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amplify_low_level_features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low_level_feature_map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D">
      <w:pPr>
        <w:pStyle w:val="Heading3"/>
        <w:keepNext w:val="0"/>
        <w:keepLines w:val="0"/>
        <w:shd w:fill="1f1f1f" w:val="clear"/>
        <w:spacing w:before="280" w:line="325.71428571428567" w:lineRule="auto"/>
        <w:rPr>
          <w:rFonts w:ascii="Courier New" w:cs="Courier New" w:eastAsia="Courier New" w:hAnsi="Courier New"/>
          <w:b w:val="1"/>
          <w:color w:val="b5cea8"/>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amplified_feature_map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low_level_feature_map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0E">
      <w:pPr>
        <w:pStyle w:val="Heading3"/>
        <w:keepNext w:val="0"/>
        <w:keepLines w:val="0"/>
        <w:shd w:fill="1f1f1f" w:val="clear"/>
        <w:spacing w:before="280" w:line="325.71428571428567" w:lineRule="auto"/>
        <w:rPr>
          <w:rFonts w:ascii="Courier New" w:cs="Courier New" w:eastAsia="Courier New" w:hAnsi="Courier New"/>
          <w:b w:val="1"/>
          <w:color w:val="9cdcfe"/>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amplified_feature_map</w:t>
      </w:r>
    </w:p>
    <w:p w:rsidR="00000000" w:rsidDel="00000000" w:rsidP="00000000" w:rsidRDefault="00000000" w:rsidRPr="00000000" w14:paraId="0000000F">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tl w:val="0"/>
        </w:rPr>
      </w:r>
    </w:p>
    <w:p w:rsidR="00000000" w:rsidDel="00000000" w:rsidP="00000000" w:rsidRDefault="00000000" w:rsidRPr="00000000" w14:paraId="00000010">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occlusion_sensitive_fusion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features2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pStyle w:val="Heading3"/>
        <w:keepNext w:val="0"/>
        <w:keepLines w:val="0"/>
        <w:shd w:fill="1f1f1f" w:val="clear"/>
        <w:spacing w:before="280" w:line="325.71428571428567" w:lineRule="auto"/>
        <w:rPr>
          <w:rFonts w:ascii="Courier New" w:cs="Courier New" w:eastAsia="Courier New" w:hAnsi="Courier New"/>
          <w:b w:val="1"/>
          <w:color w:val="6a9955"/>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resize both spatial and channel dimensions to match</w:t>
      </w:r>
    </w:p>
    <w:p w:rsidR="00000000" w:rsidDel="00000000" w:rsidP="00000000" w:rsidRDefault="00000000" w:rsidRPr="00000000" w14:paraId="00000012">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channels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features1</w:t>
      </w:r>
      <w:r w:rsidDel="00000000" w:rsidR="00000000" w:rsidRPr="00000000">
        <w:rPr>
          <w:rFonts w:ascii="Courier New" w:cs="Courier New" w:eastAsia="Courier New" w:hAnsi="Courier New"/>
          <w:b w:val="1"/>
          <w:color w:val="cccccc"/>
          <w:sz w:val="21"/>
          <w:szCs w:val="21"/>
          <w:rtl w:val="0"/>
        </w:rPr>
        <w:t xml:space="preserve">.shape</w:t>
      </w:r>
    </w:p>
    <w:p w:rsidR="00000000" w:rsidDel="00000000" w:rsidP="00000000" w:rsidRDefault="00000000" w:rsidRPr="00000000" w14:paraId="00000013">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resized_features2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channels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5">
      <w:pPr>
        <w:pStyle w:val="Heading3"/>
        <w:keepNext w:val="0"/>
        <w:keepLines w:val="0"/>
        <w:shd w:fill="1f1f1f" w:val="clear"/>
        <w:spacing w:before="280" w:line="325.71428571428567" w:lineRule="auto"/>
        <w:rPr>
          <w:rFonts w:ascii="Courier New" w:cs="Courier New" w:eastAsia="Courier New" w:hAnsi="Courier New"/>
          <w:b w:val="1"/>
          <w:color w:val="6a9955"/>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perform element-wise maximum operation</w:t>
      </w:r>
    </w:p>
    <w:p w:rsidR="00000000" w:rsidDel="00000000" w:rsidP="00000000" w:rsidRDefault="00000000" w:rsidRPr="00000000" w14:paraId="00000016">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fused_features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maximum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features1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resized_features2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pStyle w:val="Heading3"/>
        <w:keepNext w:val="0"/>
        <w:keepLines w:val="0"/>
        <w:shd w:fill="1f1f1f" w:val="clear"/>
        <w:spacing w:before="280" w:line="325.71428571428567" w:lineRule="auto"/>
        <w:rPr>
          <w:rFonts w:ascii="Courier New" w:cs="Courier New" w:eastAsia="Courier New" w:hAnsi="Courier New"/>
          <w:b w:val="1"/>
          <w:color w:val="9cdcfe"/>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fused_features</w:t>
      </w:r>
    </w:p>
    <w:p w:rsidR="00000000" w:rsidDel="00000000" w:rsidP="00000000" w:rsidRDefault="00000000" w:rsidRPr="00000000" w14:paraId="00000018">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tl w:val="0"/>
        </w:rPr>
      </w:r>
    </w:p>
    <w:p w:rsidR="00000000" w:rsidDel="00000000" w:rsidP="00000000" w:rsidRDefault="00000000" w:rsidRPr="00000000" w14:paraId="00000019">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tl w:val="0"/>
        </w:rPr>
      </w:r>
    </w:p>
    <w:p w:rsidR="00000000" w:rsidDel="00000000" w:rsidP="00000000" w:rsidRDefault="00000000" w:rsidRPr="00000000" w14:paraId="0000001A">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hybrid_fpn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feature_pyramids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num_levels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feature_pyramids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enhanced_pyramids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D">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E">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num_levels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feature_pyramids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attention_layer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feature_map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2">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amplify_low_level_features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4">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5">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6">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enhanced_feature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occlusion_sensitive_fusion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enhanced_pyramids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7">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8">
      <w:pPr>
        <w:pStyle w:val="Heading3"/>
        <w:keepNext w:val="0"/>
        <w:keepLines w:val="0"/>
        <w:shd w:fill="1f1f1f" w:val="clear"/>
        <w:spacing w:before="280" w:line="325.71428571428567" w:lineRule="auto"/>
        <w:rPr>
          <w:rFonts w:ascii="Courier New" w:cs="Courier New" w:eastAsia="Courier New" w:hAnsi="Courier New"/>
          <w:b w:val="1"/>
          <w:color w:val="9cdcfe"/>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enhanced_feature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attention_map</w:t>
      </w:r>
    </w:p>
    <w:p w:rsidR="00000000" w:rsidDel="00000000" w:rsidP="00000000" w:rsidRDefault="00000000" w:rsidRPr="00000000" w14:paraId="00000029">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A">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enhanced_pyramids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append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enhanced_feature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C">
      <w:pPr>
        <w:pStyle w:val="Heading3"/>
        <w:keepNext w:val="0"/>
        <w:keepLines w:val="0"/>
        <w:shd w:fill="1f1f1f" w:val="clear"/>
        <w:spacing w:before="280" w:line="325.71428571428567" w:lineRule="auto"/>
        <w:rPr>
          <w:rFonts w:ascii="Courier New" w:cs="Courier New" w:eastAsia="Courier New" w:hAnsi="Courier New"/>
          <w:b w:val="1"/>
          <w:color w:val="9cdcfe"/>
          <w:sz w:val="21"/>
          <w:szCs w:val="21"/>
        </w:rPr>
      </w:pPr>
      <w:bookmarkStart w:colFirst="0" w:colLast="0" w:name="_ygp7jrk5oc0f" w:id="1"/>
      <w:bookmarkEnd w:id="1"/>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enhanced_pyramids</w:t>
      </w:r>
    </w:p>
    <w:p w:rsidR="00000000" w:rsidDel="00000000" w:rsidP="00000000" w:rsidRDefault="00000000" w:rsidRPr="00000000" w14:paraId="0000002D">
      <w:pPr>
        <w:pStyle w:val="Heading3"/>
        <w:keepNext w:val="0"/>
        <w:keepLines w:val="0"/>
        <w:shd w:fill="1f1f1f" w:val="clear"/>
        <w:spacing w:before="280" w:line="325.71428571428567" w:lineRule="auto"/>
        <w:rPr>
          <w:rFonts w:ascii="Courier New" w:cs="Courier New" w:eastAsia="Courier New" w:hAnsi="Courier New"/>
          <w:b w:val="1"/>
          <w:color w:val="cccccc"/>
          <w:sz w:val="21"/>
          <w:szCs w:val="21"/>
        </w:rPr>
      </w:pPr>
      <w:bookmarkStart w:colFirst="0" w:colLast="0" w:name="_gyxbquc12yrt" w:id="2"/>
      <w:bookmarkEnd w:id="2"/>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wmreh3ek8sl2" w:id="3"/>
      <w:bookmarkEnd w:id="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khr8l8bzuji" w:id="4"/>
      <w:bookmarkEnd w:id="4"/>
      <w:r w:rsidDel="00000000" w:rsidR="00000000" w:rsidRPr="00000000">
        <w:rPr>
          <w:b w:val="1"/>
          <w:color w:val="000000"/>
          <w:sz w:val="26"/>
          <w:szCs w:val="26"/>
          <w:rtl w:val="0"/>
        </w:rPr>
        <w:t xml:space="preserve">An overview of the code</w:t>
      </w:r>
    </w:p>
    <w:p w:rsidR="00000000" w:rsidDel="00000000" w:rsidP="00000000" w:rsidRDefault="00000000" w:rsidRPr="00000000" w14:paraId="00000031">
      <w:pPr>
        <w:spacing w:after="240" w:before="240" w:lineRule="auto"/>
        <w:rPr/>
      </w:pPr>
      <w:r w:rsidDel="00000000" w:rsidR="00000000" w:rsidRPr="00000000">
        <w:rPr>
          <w:rtl w:val="0"/>
        </w:rPr>
        <w:t xml:space="preserve">This code sample defines the functions used to enhance a feature pyramid network (FPN) architecture.</w:t>
      </w:r>
      <w:r w:rsidDel="00000000" w:rsidR="00000000" w:rsidRPr="00000000">
        <w:rPr>
          <w:rtl w:val="0"/>
        </w:rPr>
        <w:t xml:space="preserve"> It adds multiple layers to enhance the quality of features that are extracted, making sure that crucial information is highlighted and low-level noise is minimized. Let's break down the key components: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Attention Layer</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The attention_layer function divides each channel by its maximum value in order to normalize feature maps. Similar to how human attention draws attention to important parts of an image, this layer assists the network in concentrating on the most significant areas within each feature map.</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i w:val="1"/>
          <w:rtl w:val="0"/>
        </w:rPr>
        <w:t xml:space="preserve">Why it is necessary: By making dominant features stand out, this normalization enhances the efficiency of later processing layers.</w:t>
      </w:r>
      <w:r w:rsidDel="00000000" w:rsidR="00000000" w:rsidRPr="00000000">
        <w:rPr>
          <w:rtl w:val="0"/>
        </w:rPr>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Amplify Low-Level Features</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The input feature map is amplified by squaring its values using the amplify_low_level_features function. This improves low-level features and increases the importance of small details.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i w:val="1"/>
          <w:rtl w:val="0"/>
        </w:rPr>
        <w:t xml:space="preserve">Use: This is especially helpful at the first pyramid level to highlight fundamental elements that deeper layers might miss.</w:t>
      </w:r>
      <w:r w:rsidDel="00000000" w:rsidR="00000000" w:rsidRPr="00000000">
        <w:rPr>
          <w:rtl w:val="0"/>
        </w:rPr>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Occlusion-Sensitive Fusion</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The occlusion_sensitive_fusion function applies an element-wise maximum operation and resizes two feature maps to match spatial and channel dimensions in order to fuse them.</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i w:val="1"/>
          <w:rtl w:val="0"/>
        </w:rPr>
        <w:t xml:space="preserve">The goal of this operation is to preserve the most important information from both sources in the fused features that are produced, which is essential when handling complex scenes or occlusions.</w:t>
      </w:r>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Hybrid Feature Pyramid Network (HFPN)</w:t>
      </w:r>
      <w:r w:rsidDel="00000000" w:rsidR="00000000" w:rsidRPr="00000000">
        <w:rPr>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Multiple feature pyramid levels are processed by the primary function, hybrid_fpn. The attention_layer is used to improve the feature map of each level, amplifying the first level even more. To create a more refined feature representation, occlusion_sensitive_fusion is used to fuse higher-level maps with the earlier improved outputs.</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i w:val="1"/>
          <w:rtl w:val="0"/>
        </w:rPr>
        <w:t xml:space="preserve">Need: By improving robustness in detecting objects at different scales and occlusion levels, this multi-level enhancement and fusion process improves the accuracy and dependability of the HFPN.</w: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2b44jcq5w2z3" w:id="5"/>
      <w:bookmarkEnd w:id="5"/>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0svczme70le" w:id="6"/>
      <w:bookmarkEnd w:id="6"/>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gfooog1lrlpv" w:id="7"/>
      <w:bookmarkEnd w:id="7"/>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m0q3dn35h15" w:id="8"/>
      <w:bookmarkEnd w:id="8"/>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3tn7lqm7ss9" w:id="9"/>
      <w:bookmarkEnd w:id="9"/>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79qiq1ryomkp" w:id="10"/>
      <w:bookmarkEnd w:id="10"/>
      <w:r w:rsidDel="00000000" w:rsidR="00000000" w:rsidRPr="00000000">
        <w:rPr>
          <w:b w:val="1"/>
          <w:color w:val="000000"/>
          <w:sz w:val="26"/>
          <w:szCs w:val="26"/>
          <w:rtl w:val="0"/>
        </w:rPr>
        <w:t xml:space="preserve">Why This is Important:</w:t>
      </w:r>
    </w:p>
    <w:p w:rsidR="00000000" w:rsidDel="00000000" w:rsidP="00000000" w:rsidRDefault="00000000" w:rsidRPr="00000000" w14:paraId="00000044">
      <w:pPr>
        <w:spacing w:after="240" w:before="240" w:lineRule="auto"/>
        <w:rPr/>
      </w:pPr>
      <w:r w:rsidDel="00000000" w:rsidR="00000000" w:rsidRPr="00000000">
        <w:rPr>
          <w:rtl w:val="0"/>
        </w:rPr>
        <w:t xml:space="preserve">Object detection models in contemporary computer vision tasks must effectively extract and integrate features from various scales and levels of complexity.</w:t>
      </w:r>
      <w:r w:rsidDel="00000000" w:rsidR="00000000" w:rsidRPr="00000000">
        <w:rPr>
          <w:rtl w:val="0"/>
        </w:rPr>
        <w:t xml:space="preserve"> This code achieves that by:</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Focusing on significant features</w:t>
      </w:r>
      <w:r w:rsidDel="00000000" w:rsidR="00000000" w:rsidRPr="00000000">
        <w:rPr>
          <w:rtl w:val="0"/>
        </w:rPr>
        <w:t xml:space="preserve"> with the attention mechanism.</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Enhancing low-level features</w:t>
      </w:r>
      <w:r w:rsidDel="00000000" w:rsidR="00000000" w:rsidRPr="00000000">
        <w:rPr>
          <w:rtl w:val="0"/>
        </w:rPr>
        <w:t xml:space="preserve"> that might otherwise be underrepresented.</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Handling occlusions in real-world images</w:t>
      </w:r>
      <w:r w:rsidDel="00000000" w:rsidR="00000000" w:rsidRPr="00000000">
        <w:rPr>
          <w:rtl w:val="0"/>
        </w:rPr>
        <w:t xml:space="preserve">, where objects may be partially hidden, requires sensitive feature fusion.</w:t>
      </w:r>
    </w:p>
    <w:p w:rsidR="00000000" w:rsidDel="00000000" w:rsidP="00000000" w:rsidRDefault="00000000" w:rsidRPr="00000000" w14:paraId="00000048">
      <w:pPr>
        <w:spacing w:after="240" w:before="240" w:lineRule="auto"/>
        <w:rPr/>
      </w:pPr>
      <w:r w:rsidDel="00000000" w:rsidR="00000000" w:rsidRPr="00000000">
        <w:rPr>
          <w:b w:val="1"/>
          <w:rtl w:val="0"/>
        </w:rPr>
        <w:t xml:space="preserve">In summary</w:t>
      </w:r>
      <w:r w:rsidDel="00000000" w:rsidR="00000000" w:rsidRPr="00000000">
        <w:rPr>
          <w:rtl w:val="0"/>
        </w:rPr>
        <w:t xml:space="preserve">, these techniques together create a more powerful and adaptive feature pyramid network, boosting the model’s ability to detect objects accurately, even in challenging conditions.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