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585858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b/>
          <w:color w:val="385872"/>
          <w:spacing w:val="0"/>
          <w:position w:val="0"/>
          <w:sz w:val="19"/>
          <w:shd w:fill="auto" w:val="clear"/>
        </w:rPr>
        <w:t xml:space="preserve">ALPHA HUSKY</w:t>
      </w:r>
    </w:p>
    <w:p>
      <w:pPr>
        <w:spacing w:before="0" w:after="200" w:line="276"/>
        <w:ind w:right="0" w:left="0" w:firstLine="0"/>
        <w:jc w:val="left"/>
        <w:rPr>
          <w:rFonts w:ascii="Aptos Display" w:hAnsi="Aptos Display" w:cs="Aptos Display" w:eastAsia="Aptos Display"/>
          <w:b/>
          <w:color w:val="122A42"/>
          <w:spacing w:val="0"/>
          <w:position w:val="0"/>
          <w:sz w:val="56"/>
          <w:shd w:fill="auto" w:val="clear"/>
        </w:rPr>
      </w:pPr>
      <w:r>
        <w:rPr>
          <w:rFonts w:ascii="Aptos Display" w:hAnsi="Aptos Display" w:cs="Aptos Display" w:eastAsia="Aptos Display"/>
          <w:b/>
          <w:color w:val="122A42"/>
          <w:spacing w:val="0"/>
          <w:position w:val="0"/>
          <w:sz w:val="56"/>
          <w:shd w:fill="auto" w:val="clear"/>
        </w:rPr>
        <w:t xml:space="preserve">Token Launch Note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i/>
          <w:color w:val="385872"/>
          <w:spacing w:val="0"/>
          <w:position w:val="0"/>
          <w:sz w:val="26"/>
          <w:shd w:fill="auto" w:val="clear"/>
        </w:rPr>
      </w:pPr>
      <w:r>
        <w:rPr>
          <w:rFonts w:ascii="Aptos" w:hAnsi="Aptos" w:cs="Aptos" w:eastAsia="Aptos"/>
          <w:i/>
          <w:color w:val="385872"/>
          <w:spacing w:val="0"/>
          <w:position w:val="0"/>
          <w:sz w:val="26"/>
          <w:shd w:fill="auto" w:val="clear"/>
        </w:rPr>
        <w:t xml:space="preserve">Built first. Token second. A support layer for a world that already exists.</w:t>
      </w:r>
    </w:p>
    <w:p>
      <w:pPr>
        <w:spacing w:before="320" w:after="2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  <w:t xml:space="preserve">Alpha Husky was not created around a token. It was built before one was ever part of the plan 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 through worldbuilding, gameplay systems, rewrites, art direction, faction conflict, WebApp development, fixes, experiments, setbacks, and steady public progress.</w:t>
      </w:r>
    </w:p>
    <w:tbl>
      <w:tblPr/>
      <w:tblGrid>
        <w:gridCol w:w="9648"/>
      </w:tblGrid>
      <w:tr>
        <w:trPr>
          <w:trHeight w:val="1" w:hRule="atLeast"/>
          <w:jc w:val="center"/>
        </w:trPr>
        <w:tc>
          <w:tcPr>
            <w:tcW w:w="964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eef5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ptos" w:hAnsi="Aptos" w:cs="Aptos" w:eastAsia="Aptos"/>
                <w:b/>
                <w:color w:val="122A42"/>
                <w:spacing w:val="0"/>
                <w:position w:val="0"/>
                <w:sz w:val="24"/>
                <w:shd w:fill="auto" w:val="clear"/>
              </w:rPr>
              <w:t xml:space="preserve">This token is not here to invent meaning. It is here to support something that already has it.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585858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i/>
          <w:color w:val="585858"/>
          <w:spacing w:val="0"/>
          <w:position w:val="0"/>
          <w:sz w:val="19"/>
          <w:shd w:fill="auto" w:val="clear"/>
        </w:rPr>
        <w:t xml:space="preserve">Draft for publication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80" w:line="276"/>
        <w:ind w:right="0" w:left="0" w:firstLine="0"/>
        <w:jc w:val="left"/>
        <w:rPr>
          <w:rFonts w:ascii="Aptos" w:hAnsi="Aptos" w:cs="Aptos" w:eastAsia="Aptos"/>
          <w:b/>
          <w:color w:val="122A4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22A42"/>
          <w:spacing w:val="0"/>
          <w:position w:val="0"/>
          <w:sz w:val="32"/>
          <w:shd w:fill="auto" w:val="clear"/>
        </w:rPr>
        <w:t xml:space="preserve">Why this token exists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  <w:t xml:space="preserve">The purpose of the Alpha Husky token is simple: to help support the long-term growth of the world, its development, and the work required to keep building it forward.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  <w:t xml:space="preserve">This is not about attaching a token to an empty shell. It is about adding a support layer to a project that already exists, already functions, and is still actively being built.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  <w:t xml:space="preserve">Alpha Husky remains what it has always been: a dark world, a living game layer, a faction-driven ecosystem, and a project being carried forward piece by piece. The token is meant to reinforce that foundation 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 not replace it.</w:t>
      </w:r>
    </w:p>
    <w:p>
      <w:pPr>
        <w:keepNext w:val="true"/>
        <w:keepLines w:val="true"/>
        <w:spacing w:before="240" w:after="80" w:line="276"/>
        <w:ind w:right="0" w:left="0" w:firstLine="0"/>
        <w:jc w:val="left"/>
        <w:rPr>
          <w:rFonts w:ascii="Aptos" w:hAnsi="Aptos" w:cs="Aptos" w:eastAsia="Aptos"/>
          <w:b/>
          <w:color w:val="122A4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22A42"/>
          <w:spacing w:val="0"/>
          <w:position w:val="0"/>
          <w:sz w:val="32"/>
          <w:shd w:fill="auto" w:val="clear"/>
        </w:rPr>
        <w:t xml:space="preserve">What it is not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  <w:t xml:space="preserve">The token is not the beginning of Alpha Husky.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  <w:t xml:space="preserve">It is not a substitute for product, not a shortcut to legitimacy, and not a guarantee of profit or return.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  <w:t xml:space="preserve">The work comes first. The token comes after.</w:t>
      </w:r>
    </w:p>
    <w:p>
      <w:pPr>
        <w:keepNext w:val="true"/>
        <w:keepLines w:val="true"/>
        <w:spacing w:before="240" w:after="80" w:line="276"/>
        <w:ind w:right="0" w:left="0" w:firstLine="0"/>
        <w:jc w:val="left"/>
        <w:rPr>
          <w:rFonts w:ascii="Aptos" w:hAnsi="Aptos" w:cs="Aptos" w:eastAsia="Aptos"/>
          <w:b/>
          <w:color w:val="122A4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22A42"/>
          <w:spacing w:val="0"/>
          <w:position w:val="0"/>
          <w:sz w:val="32"/>
          <w:shd w:fill="auto" w:val="clear"/>
        </w:rPr>
        <w:t xml:space="preserve">What goes live first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  <w:t xml:space="preserve">At launch, the first live token-related layer is centered around the Support / Holder flow inside Alpha Husky.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  <w:t xml:space="preserve">This includes Solana wallet connection, signed ownership verification, holder status refresh, early holder-linked support recognition and perks, and a weekly holder reward flow where eligible.</w:t>
      </w:r>
    </w:p>
    <w:p>
      <w:pPr>
        <w:keepNext w:val="true"/>
        <w:keepLines w:val="true"/>
        <w:spacing w:before="240" w:after="80" w:line="276"/>
        <w:ind w:right="0" w:left="0" w:firstLine="0"/>
        <w:jc w:val="left"/>
        <w:rPr>
          <w:rFonts w:ascii="Aptos" w:hAnsi="Aptos" w:cs="Aptos" w:eastAsia="Aptos"/>
          <w:b/>
          <w:color w:val="122A4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22A42"/>
          <w:spacing w:val="0"/>
          <w:position w:val="0"/>
          <w:sz w:val="32"/>
          <w:shd w:fill="auto" w:val="clear"/>
        </w:rPr>
        <w:t xml:space="preserve">Alpha Husky remains open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  <w:t xml:space="preserve">Alpha Husky is not being turned into a hard paywall. The token is not required to enter the world.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  <w:t xml:space="preserve">The goal is not to lock the game behind a token, but to build a stronger layer of support around a world that is already alive.</w:t>
      </w:r>
    </w:p>
    <w:p>
      <w:pPr>
        <w:keepNext w:val="true"/>
        <w:keepLines w:val="true"/>
        <w:spacing w:before="240" w:after="80" w:line="276"/>
        <w:ind w:right="0" w:left="0" w:firstLine="0"/>
        <w:jc w:val="left"/>
        <w:rPr>
          <w:rFonts w:ascii="Aptos" w:hAnsi="Aptos" w:cs="Aptos" w:eastAsia="Aptos"/>
          <w:b/>
          <w:color w:val="122A4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22A42"/>
          <w:spacing w:val="0"/>
          <w:position w:val="0"/>
          <w:sz w:val="32"/>
          <w:shd w:fill="auto" w:val="clear"/>
        </w:rPr>
        <w:t xml:space="preserve">Long-term direction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  <w:t xml:space="preserve">The long-term goal is not short-lived hype. The goal is durability.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  <w:t xml:space="preserve">That means continuing to build the world, the systems, the faction conflict, the live layers of the WebApp, the support infrastructure, and the art, atmosphere, and identity of Alpha Husky.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  <w:t xml:space="preserve">The token is part of that broader arc 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 not above it and not instead of it.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ptos" w:hAnsi="Aptos" w:cs="Aptos" w:eastAsia="Aptos"/>
          <w:b/>
          <w:color w:val="122A4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22A42"/>
          <w:spacing w:val="0"/>
          <w:position w:val="0"/>
          <w:sz w:val="32"/>
          <w:shd w:fill="auto" w:val="clear"/>
        </w:rPr>
        <w:t xml:space="preserve">Holder verification</w:t>
      </w:r>
    </w:p>
    <w:tbl>
      <w:tblPr/>
      <w:tblGrid>
        <w:gridCol w:w="9648"/>
      </w:tblGrid>
      <w:tr>
        <w:trPr>
          <w:trHeight w:val="1" w:hRule="atLeast"/>
          <w:jc w:val="center"/>
        </w:trPr>
        <w:tc>
          <w:tcPr>
            <w:tcW w:w="964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7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122A42"/>
                <w:spacing w:val="0"/>
                <w:position w:val="0"/>
                <w:sz w:val="22"/>
                <w:shd w:fill="auto" w:val="clear"/>
              </w:rPr>
              <w:t xml:space="preserve">Official holder verification path:</w:t>
              <w:br/>
            </w:r>
            <w:r>
              <w:rPr>
                <w:rFonts w:ascii="Aptos" w:hAnsi="Aptos" w:cs="Aptos" w:eastAsia="Aptos"/>
                <w:b/>
                <w:color w:val="222222"/>
                <w:spacing w:val="0"/>
                <w:position w:val="0"/>
                <w:sz w:val="22"/>
                <w:shd w:fill="auto" w:val="clear"/>
              </w:rPr>
              <w:t xml:space="preserve">Support </w:t>
            </w:r>
            <w:r>
              <w:rPr>
                <w:rFonts w:ascii="Cambria Math" w:hAnsi="Cambria Math" w:cs="Cambria Math" w:eastAsia="Cambria Math"/>
                <w:b/>
                <w:color w:val="222222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ptos" w:hAnsi="Aptos" w:cs="Aptos" w:eastAsia="Aptos"/>
                <w:b/>
                <w:color w:val="222222"/>
                <w:spacing w:val="0"/>
                <w:position w:val="0"/>
                <w:sz w:val="22"/>
                <w:shd w:fill="auto" w:val="clear"/>
              </w:rPr>
              <w:t xml:space="preserve"> Connect Solana Wallet </w:t>
            </w:r>
            <w:r>
              <w:rPr>
                <w:rFonts w:ascii="Cambria Math" w:hAnsi="Cambria Math" w:cs="Cambria Math" w:eastAsia="Cambria Math"/>
                <w:b/>
                <w:color w:val="222222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ptos" w:hAnsi="Aptos" w:cs="Aptos" w:eastAsia="Aptos"/>
                <w:b/>
                <w:color w:val="222222"/>
                <w:spacing w:val="0"/>
                <w:position w:val="0"/>
                <w:sz w:val="22"/>
                <w:shd w:fill="auto" w:val="clear"/>
              </w:rPr>
              <w:t xml:space="preserve"> Sign message </w:t>
            </w:r>
            <w:r>
              <w:rPr>
                <w:rFonts w:ascii="Cambria Math" w:hAnsi="Cambria Math" w:cs="Cambria Math" w:eastAsia="Cambria Math"/>
                <w:b/>
                <w:color w:val="222222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ptos" w:hAnsi="Aptos" w:cs="Aptos" w:eastAsia="Aptos"/>
                <w:b/>
                <w:color w:val="222222"/>
                <w:spacing w:val="0"/>
                <w:position w:val="0"/>
                <w:sz w:val="22"/>
                <w:shd w:fill="auto" w:val="clear"/>
              </w:rPr>
              <w:t xml:space="preserve"> Refresh Holder Status</w:t>
            </w:r>
          </w:p>
        </w:tc>
      </w:tr>
    </w:tbl>
    <w:p>
      <w:pPr>
        <w:spacing w:before="0" w:after="80" w:line="276"/>
        <w:ind w:right="0" w:left="288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Important: `/setwallet` is a legacy wallet field only.</w:t>
      </w:r>
    </w:p>
    <w:p>
      <w:pPr>
        <w:spacing w:before="0" w:after="80" w:line="276"/>
        <w:ind w:right="0" w:left="288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It does not verify holder status.</w:t>
      </w:r>
    </w:p>
    <w:p>
      <w:pPr>
        <w:spacing w:before="0" w:after="80" w:line="276"/>
        <w:ind w:right="0" w:left="288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Wallet verification uses a signed message, not a transaction.</w:t>
      </w:r>
    </w:p>
    <w:p>
      <w:pPr>
        <w:spacing w:before="0" w:after="80" w:line="276"/>
        <w:ind w:right="0" w:left="288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No token transfer is required to verify wallet ownership.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ptos" w:hAnsi="Aptos" w:cs="Aptos" w:eastAsia="Aptos"/>
          <w:b/>
          <w:color w:val="122A4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22A42"/>
          <w:spacing w:val="0"/>
          <w:position w:val="0"/>
          <w:sz w:val="32"/>
          <w:shd w:fill="auto" w:val="clear"/>
        </w:rPr>
        <w:t xml:space="preserve">Safety and official links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222222"/>
          <w:spacing w:val="0"/>
          <w:position w:val="0"/>
          <w:sz w:val="22"/>
          <w:shd w:fill="auto" w:val="clear"/>
        </w:rPr>
        <w:t xml:space="preserve">Please verify everything through official Alpha Husky channels.</w:t>
      </w:r>
    </w:p>
    <w:p>
      <w:pPr>
        <w:spacing w:before="0" w:after="80" w:line="276"/>
        <w:ind w:right="0" w:left="288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Only trust the official contract address posted by official Alpha Husky communication.</w:t>
      </w:r>
    </w:p>
    <w:p>
      <w:pPr>
        <w:spacing w:before="0" w:after="80" w:line="276"/>
        <w:ind w:right="0" w:left="288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Ignore fake replies, fake accounts, scam links, and DM impersonators.</w:t>
      </w:r>
    </w:p>
    <w:p>
      <w:pPr>
        <w:spacing w:before="0" w:after="80" w:line="276"/>
        <w:ind w:right="0" w:left="288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No one from the team will ever ask for your seed phrase.</w:t>
      </w:r>
    </w:p>
    <w:p>
      <w:pPr>
        <w:spacing w:before="0" w:after="80" w:line="276"/>
        <w:ind w:right="0" w:left="288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Use only official Alpha Husky wallet verification and support flows.</w:t>
      </w:r>
    </w:p>
    <w:tbl>
      <w:tblPr/>
      <w:tblGrid>
        <w:gridCol w:w="4824"/>
        <w:gridCol w:w="4824"/>
      </w:tblGrid>
      <w:tr>
        <w:trPr>
          <w:trHeight w:val="1" w:hRule="atLeast"/>
          <w:jc w:val="center"/>
        </w:trPr>
        <w:tc>
          <w:tcPr>
            <w:tcW w:w="4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2f8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122A42"/>
                <w:spacing w:val="0"/>
                <w:position w:val="0"/>
                <w:sz w:val="22"/>
                <w:shd w:fill="auto" w:val="clear"/>
              </w:rPr>
              <w:t xml:space="preserve">Official X</w:t>
            </w:r>
          </w:p>
        </w:tc>
        <w:tc>
          <w:tcPr>
            <w:tcW w:w="4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hyperlink xmlns:r="http://schemas.openxmlformats.org/officeDocument/2006/relationships" r:id="docRId0">
              <w:r>
                <w:rPr>
                  <w:rFonts w:ascii="Aptos" w:hAnsi="Aptos" w:cs="Aptos" w:eastAsia="Aptos"/>
                  <w:color w:val="222222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https://x.com/The_Alpha_Husky</w:t>
              </w:r>
            </w:hyperlink>
          </w:p>
        </w:tc>
      </w:tr>
      <w:tr>
        <w:trPr>
          <w:trHeight w:val="1" w:hRule="atLeast"/>
          <w:jc w:val="center"/>
        </w:trPr>
        <w:tc>
          <w:tcPr>
            <w:tcW w:w="4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2f8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122A42"/>
                <w:spacing w:val="0"/>
                <w:position w:val="0"/>
                <w:sz w:val="22"/>
                <w:shd w:fill="auto" w:val="clear"/>
              </w:rPr>
              <w:t xml:space="preserve">Official Telegram</w:t>
            </w:r>
          </w:p>
        </w:tc>
        <w:tc>
          <w:tcPr>
            <w:tcW w:w="4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hyperlink xmlns:r="http://schemas.openxmlformats.org/officeDocument/2006/relationships" r:id="docRId1">
              <w:r>
                <w:rPr>
                  <w:rFonts w:ascii="Aptos" w:hAnsi="Aptos" w:cs="Aptos" w:eastAsia="Aptos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https://t.me/The_Alpha_husky</w:t>
              </w:r>
            </w:hyperlink>
          </w:p>
        </w:tc>
      </w:tr>
      <w:tr>
        <w:trPr>
          <w:trHeight w:val="1" w:hRule="atLeast"/>
          <w:jc w:val="center"/>
        </w:trPr>
        <w:tc>
          <w:tcPr>
            <w:tcW w:w="4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2f8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122A42"/>
                <w:spacing w:val="0"/>
                <w:position w:val="0"/>
                <w:sz w:val="22"/>
                <w:shd w:fill="auto" w:val="clear"/>
              </w:rPr>
              <w:t xml:space="preserve">Official Website</w:t>
            </w:r>
          </w:p>
        </w:tc>
        <w:tc>
          <w:tcPr>
            <w:tcW w:w="4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hyperlink xmlns:r="http://schemas.openxmlformats.org/officeDocument/2006/relationships" r:id="docRId2">
              <w:r>
                <w:rPr>
                  <w:rFonts w:ascii="Aptos" w:hAnsi="Aptos" w:cs="Aptos" w:eastAsia="Aptos"/>
                  <w:color w:val="222222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https://thealphahusky.netlify.app/</w:t>
              </w:r>
            </w:hyperlink>
          </w:p>
        </w:tc>
      </w:tr>
      <w:tr>
        <w:trPr>
          <w:trHeight w:val="1" w:hRule="atLeast"/>
          <w:jc w:val="center"/>
        </w:trPr>
        <w:tc>
          <w:tcPr>
            <w:tcW w:w="4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2f8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b/>
                <w:color w:val="122A42"/>
                <w:spacing w:val="0"/>
                <w:position w:val="0"/>
                <w:sz w:val="22"/>
                <w:shd w:fill="auto" w:val="clear"/>
              </w:rPr>
              <w:t xml:space="preserve">Official Contract Address</w:t>
            </w:r>
          </w:p>
        </w:tc>
        <w:tc>
          <w:tcPr>
            <w:tcW w:w="4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ptos" w:hAnsi="Aptos" w:cs="Aptos" w:eastAsia="Aptos"/>
                <w:color w:val="222222"/>
                <w:spacing w:val="0"/>
                <w:position w:val="0"/>
                <w:sz w:val="22"/>
                <w:shd w:fill="auto" w:val="clear"/>
              </w:rPr>
              <w:t xml:space="preserve">[Paste official CA at launch]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ptos" w:hAnsi="Aptos" w:cs="Aptos" w:eastAsia="Aptos"/>
          <w:b/>
          <w:color w:val="122A4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22A42"/>
          <w:spacing w:val="0"/>
          <w:position w:val="0"/>
          <w:sz w:val="32"/>
          <w:shd w:fill="auto" w:val="clear"/>
        </w:rPr>
        <w:t xml:space="preserve">Final note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  <w:t xml:space="preserve">Alpha Husky was built first. That is still the point.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222222"/>
          <w:spacing w:val="0"/>
          <w:position w:val="0"/>
          <w:sz w:val="22"/>
          <w:shd w:fill="auto" w:val="clear"/>
        </w:rPr>
        <w:t xml:space="preserve">This token is not here to give the world a story. It is here to help carry one that already exists.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t.me/The_Alpha_husky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x.com/The_Alpha_Husky" Id="docRId0" Type="http://schemas.openxmlformats.org/officeDocument/2006/relationships/hyperlink" /><Relationship TargetMode="External" Target="https://thealphahusky.netlify.app/" Id="docRId2" Type="http://schemas.openxmlformats.org/officeDocument/2006/relationships/hyperlink" /><Relationship Target="styles.xml" Id="docRId4" Type="http://schemas.openxmlformats.org/officeDocument/2006/relationships/styles" /></Relationships>
</file>