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657D9"/>
          <w:spacing w:val="20"/>
          <w:sz w:val="20"/>
          <w:szCs w:val="20"/>
        </w:rPr>
        <w:t xml:space="preserve">AI CALLING AGENT</w:t>
      </w:r>
    </w:p>
    <w:p>
      <w:pPr>
        <w:spacing w:after="60"/>
      </w:pPr>
      <w:r>
        <w:rPr>
          <w:b/>
          <w:bCs/>
          <w:color w:val="1B2A4A"/>
          <w:sz w:val="40"/>
          <w:szCs w:val="40"/>
        </w:rPr>
        <w:t xml:space="preserve">Product Requirements Document</w:t>
      </w:r>
    </w:p>
    <w:p>
      <w:pPr>
        <w:spacing w:after="300"/>
      </w:pPr>
      <w:r>
        <w:rPr>
          <w:color w:val="5B6570"/>
          <w:sz w:val="20"/>
          <w:szCs w:val="20"/>
        </w:rPr>
        <w:t xml:space="preserve">Complete outbound calling workflow, with disconnect recovery  ·  v1.0  ·  Status: Production Ready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1. Document control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800"/>
      </w:tblGrid>
      <w:tr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Calling Agent</w:t>
            </w:r>
          </w:p>
        </w:tc>
      </w:tr>
      <w:tr>
        <w:tc>
          <w:tcPr>
            <w:tcW w:type="dxa" w:w="3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5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 Ready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Related asset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Calling Agent — Complete Workflow diagram (v1.0)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2. Purpose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 AI Calling Agent automates outbound calling at scale: it dials contacts, holds a real-time voice conversation, and turns every call into a scored, actionable lead. This document defines what the product must do, covering the calling pipeline, the live conversation engine, disconnect recovery, and the data it must produce — so that engineering, QA, and stakeholders share one specification.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Automate calls at scale:</w:t>
      </w:r>
      <w:r>
        <w:rPr>
          <w:color w:val="222222"/>
          <w:sz w:val="21"/>
          <w:szCs w:val="21"/>
        </w:rPr>
        <w:t xml:space="preserve"> Run outbound calling campaigns against contact lists of 100,000+ without manual dialing.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Real conversations:</w:t>
      </w:r>
      <w:r>
        <w:rPr>
          <w:color w:val="222222"/>
          <w:sz w:val="21"/>
          <w:szCs w:val="21"/>
        </w:rPr>
        <w:t xml:space="preserve"> Hold natural, real-time voice conversations that follow a script while adapting to what the contact says.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No lost conversations:</w:t>
      </w:r>
      <w:r>
        <w:rPr>
          <w:color w:val="222222"/>
          <w:sz w:val="21"/>
          <w:szCs w:val="21"/>
        </w:rPr>
        <w:t xml:space="preserve"> Ensure a dropped call is recovered and resumed wherever possible, and cleanly closed out when it isn't — never silently lost.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Actionable output:</w:t>
      </w:r>
      <w:r>
        <w:rPr>
          <w:color w:val="222222"/>
          <w:sz w:val="21"/>
          <w:szCs w:val="21"/>
        </w:rPr>
        <w:t xml:space="preserve"> Convert every call, complete or partial, into a structured lead record with a score and next action.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4. Scope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Contact import, validation, deduplication, and campaign creation.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Automated dialing, connection handling, and failure classification.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Real-time speech-to-text, language understanding, and text-to-speech conversation loop.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Mid-call disconnect detection, state preservation, retry decisioning, and reconnection with resumed context.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Post-call analysis, data storage, and an admin dashboard for monitoring and configuration.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configurable retry policy for both never-connected and mid-call-disconnected calls.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Inbound call handling (this PRD covers outbound campaigns 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CRM integrations beyond the admin dashboard's own contact and lead records.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Manual agent hand-off / call transfer to a live human mid-conversation.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5. Users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6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Campaign manager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Import contact lists, launch and monitor campaigns, review lead quality.</w:t>
            </w:r>
          </w:p>
        </w:tc>
      </w:tr>
      <w:tr>
        <w:tc>
          <w:tcPr>
            <w:tcW w:type="dxa" w:w="2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Sales / follow-up team</w:t>
            </w:r>
          </w:p>
        </w:tc>
        <w:tc>
          <w:tcPr>
            <w:tcW w:type="dxa" w:w="6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Consume lead scores, call summaries, and next-action suggestions from the dashboard.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Admin / operations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Configure the retry policy, calling window, and review call analytics.</w:t>
            </w:r>
          </w:p>
        </w:tc>
      </w:tr>
      <w:tr>
        <w:tc>
          <w:tcPr>
            <w:tcW w:type="dxa" w:w="2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Contact (end recipient)</w:t>
            </w:r>
          </w:p>
        </w:tc>
        <w:tc>
          <w:tcPr>
            <w:tcW w:type="dxa" w:w="6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Receives a natural-sounding call and, on disconnect, a seamless resumed conversation.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6. Functional requirements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6.1 Stage 1 — Calling system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import contacts from CSV/Excel, validate numbers, and remove duplicates.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create a campaign and set each contact's status to Pending on import.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schedule and queue calls, set the call rate, and prioritize leads.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dial each contact via the telephony provider and detect connection failures (no answer, busy, invalid number, rejected, network or provider error).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On a failed connection, the system shall update status, apply the retry policy, and return the contact to the calling queue for redial — not to the raw import step.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6.2 Stage 2 — AI conversation engine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transcribe speech to text in real time and detect silence.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interpret intent and entities using conversation memory, and decide the next action against a configured script and goal set.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generate and speak natural-sounding responses, handling interruptions gracefully.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listen → understand → respond cycle shall repeat continuously until the call ends naturally or disconnects.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6.3 Stage 3 — Data &amp; admin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run post-call analysis on the full transcript to detect interest and compute a lead score.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persist the recording, transcript, analysis, and updated contact/attempt history to the database.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admin dashboard shall display campaign status, lead classification, and call analytics, and expose retry-policy configuration.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6.4 Stage 4 — Call disconnect &amp; recovery 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detect an unexpected disconnect while a call is connected, as distinct from a call that never connected.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On disconnect, the system shall immediately save the partial transcript, recording so far, and conversation memory, and set call status to Disconnected.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classify the disconnect reason (technical issue, network problem, provider error, customer hangup, AI error, or unknown).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evaluate the retry policy to decide whether to reconnect.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If retrying, the system shall redial, reload prior conversation memory, and resume the conversation from its last context, rejoining the stage-2 loop.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If not retrying, the system shall mark the call Completed (Partial), run post-call analysis on the partial transcript, and record a disposition — with no further retry.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4"/>
          <w:szCs w:val="24"/>
        </w:rPr>
        <w:t xml:space="preserve">6.5 Stage 5 — Final output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The system shall generate one final output record per contact for every completed call — normal, recovered, or partial — sourced from either the stage-3 or stage-4 completion path.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 field</w:t>
            </w:r>
          </w:p>
        </w:tc>
        <w:tc>
          <w:tcPr>
            <w:tcW w:type="dxa" w:w="6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Full transcript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Complete or partial text, timestamped, across every attempt</w:t>
            </w:r>
          </w:p>
        </w:tc>
      </w:tr>
      <w:tr>
        <w:tc>
          <w:tcPr>
            <w:tcW w:type="dxa" w:w="2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Recording</w:t>
            </w:r>
          </w:p>
        </w:tc>
        <w:tc>
          <w:tcPr>
            <w:tcW w:type="dxa" w:w="6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Audio file per attempt, playable or downloadable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Feedback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feedback, key points, sentiment, objections, suggestions</w:t>
            </w:r>
          </w:p>
        </w:tc>
      </w:tr>
      <w:tr>
        <w:tc>
          <w:tcPr>
            <w:tcW w:type="dxa" w:w="2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Interest detection</w:t>
            </w:r>
          </w:p>
        </w:tc>
        <w:tc>
          <w:tcPr>
            <w:tcW w:type="dxa" w:w="6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Interested / not interested, follow-up detection, buying intent, intent confidence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Lead score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0–100 score, qualification level, hot / warm / cold, conversion probability</w:t>
            </w:r>
          </w:p>
        </w:tc>
      </w:tr>
      <w:tr>
        <w:tc>
          <w:tcPr>
            <w:tcW w:type="dxa" w:w="28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Call summary</w:t>
            </w:r>
          </w:p>
        </w:tc>
        <w:tc>
          <w:tcPr>
            <w:tcW w:type="dxa" w:w="6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AI-generated summary, next-action suggestion, final disposition, tags and 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Contact view (admin)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call attempts, timeline, recordings, transcript &amp; analysis, manual notes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7. Retry policy requirements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The retry policy must be configurable from the admin dashboard and govern both never-connected retries (stage 1) and mid-call-disconnect retries (stage 4), which are evaluated as independent decisions.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5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value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Max retries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 attempts per contact</w:t>
            </w:r>
          </w:p>
        </w:tc>
      </w:tr>
      <w:tr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Retry spacing</w:t>
            </w:r>
          </w:p>
        </w:tc>
        <w:tc>
          <w:tcPr>
            <w:tcW w:type="dxa" w:w="5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 seconds → 10 minutes (escalating; one interval per retry, matching Max retries)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Retry-eligible never-connected reasons (default)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no_answer, busy, network_error, provider_error = Yes; invalid_number, rejected = No</w:t>
            </w:r>
          </w:p>
        </w:tc>
      </w:tr>
      <w:tr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Retry-eligible mid-call disconnect reasons (default)</w:t>
            </w:r>
          </w:p>
        </w:tc>
        <w:tc>
          <w:tcPr>
            <w:tcW w:type="dxa" w:w="5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technical_issue, network_problem, provider_error, ai_error, unknown = Yes; customer_hangup = No</w:t>
            </w:r>
          </w:p>
        </w:tc>
      </w:tr>
      <w:tr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Calling window</w:t>
            </w:r>
          </w:p>
        </w:tc>
        <w:tc>
          <w:tcPr>
            <w:tcW w:type="dxa" w:w="5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AM – 6 PM</w:t>
            </w:r>
          </w:p>
        </w:tc>
      </w:tr>
    </w:tbl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Scale:</w:t>
      </w:r>
      <w:r>
        <w:rPr>
          <w:color w:val="222222"/>
          <w:sz w:val="21"/>
          <w:szCs w:val="21"/>
        </w:rPr>
        <w:t xml:space="preserve"> The calling pipeline shall support campaigns of 100,000+ contacts without degradation to call rate or queue processing.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Latency:</w:t>
      </w:r>
      <w:r>
        <w:rPr>
          <w:color w:val="222222"/>
          <w:sz w:val="21"/>
          <w:szCs w:val="21"/>
        </w:rPr>
        <w:t xml:space="preserve"> The conversation loop shall respond within a latency that preserves natural turn-taking (no perceptible dead air).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Reliability:</w:t>
      </w:r>
      <w:r>
        <w:rPr>
          <w:color w:val="222222"/>
          <w:sz w:val="21"/>
          <w:szCs w:val="21"/>
        </w:rPr>
        <w:t xml:space="preserve"> No call state may be discarded before it is saved; a disconnect must trigger save-and-classify before any retry decision.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Data integrity:</w:t>
      </w:r>
      <w:r>
        <w:rPr>
          <w:color w:val="222222"/>
          <w:sz w:val="21"/>
          <w:szCs w:val="21"/>
        </w:rPr>
        <w:t xml:space="preserve"> Call recordings and transcripts must be stored securely and remain retrievable for the full retention period.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222222"/>
          <w:sz w:val="21"/>
          <w:szCs w:val="21"/>
        </w:rPr>
        <w:t xml:space="preserve">Configurability:</w:t>
      </w:r>
      <w:r>
        <w:rPr>
          <w:color w:val="222222"/>
          <w:sz w:val="21"/>
          <w:szCs w:val="21"/>
        </w:rPr>
        <w:t xml:space="preserve"> Retry policy, calling window, and script/goal configuration must be editable without a deployment.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9. Success metrics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Percentage of dialed contacts reaching a connected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Percentage of mid-call disconnects successfully reconnected and resumed.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Average lead score and hot/warm/cold distribution across a campaign.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Conversion rate from actionable lead to closed outcome, tracked downstream of this system.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10. Assumptions &amp; dependencies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 telephony provider is available with real-time connection-status and disconnect events.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Speech-to-text and text-to-speech services meet real-time latency requirements.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Contact data supplied for import is reasonably well-formed (valid phone number formats).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11. Risks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High disconnect rates in poor network conditions could exhaust retry budgets before a conversation completes.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Misclassified disconnect reasons could cause incorrect retry decisions (retrying a rejection, or not retrying a technical failure).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  <w:sz w:val="21"/>
          <w:szCs w:val="21"/>
        </w:rPr>
        <w:t xml:space="preserve">Aggressive calling windows or retry spacing could affect contact experience and regulatory compliance.</w:t>
      </w:r>
    </w:p>
    <w:p>
      <w:pPr>
        <w:pStyle w:val="Heading1"/>
        <w:pBdr>
          <w:bottom w:val="single" w:color="2657D9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12. Appendix — flow legend</w:t>
      </w:r>
    </w:p>
    <w:p>
      <w:pPr>
        <w:spacing w:after="140" w:line="300"/>
      </w:pPr>
      <w:r>
        <w:rPr>
          <w:color w:val="222222"/>
          <w:sz w:val="21"/>
          <w:szCs w:val="21"/>
        </w:rPr>
        <w:t xml:space="preserve">Reference for the accompanying workflow diagram; each style below carries one consistent meaning throughout.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200"/>
      </w:tblGrid>
      <w:tr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Flow type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Shown as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Normal flow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Solid, dark arrow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main process — contact moves forward step by step.</w:t>
            </w:r>
          </w:p>
        </w:tc>
      </w:tr>
      <w:tr>
        <w:tc>
          <w:tcPr>
            <w:tcW w:type="dxa" w:w="2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Failure flow</w:t>
            </w:r>
          </w:p>
        </w:tc>
        <w:tc>
          <w:tcPr>
            <w:tcW w:type="dxa" w:w="3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Solid, red arrow</w:t>
            </w:r>
          </w:p>
        </w:tc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Call could not connect; routes to status update and retry.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Retry flow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Solid, green arrow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Sends a contact back to the calling queue for redial.</w:t>
            </w:r>
          </w:p>
        </w:tc>
      </w:tr>
      <w:tr>
        <w:tc>
          <w:tcPr>
            <w:tcW w:type="dxa" w:w="2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Conversation loop</w:t>
            </w:r>
          </w:p>
        </w:tc>
        <w:tc>
          <w:tcPr>
            <w:tcW w:type="dxa" w:w="3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Dashed, blue arrow</w:t>
            </w:r>
          </w:p>
        </w:tc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listen → understand → respond cycle, while the call is still connected.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Recovery flow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Dashed, red arrow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Runs after an unexpected disconnect, until the call is reconnected or closed out.</w:t>
            </w:r>
          </w:p>
        </w:tc>
      </w:tr>
      <w:tr>
        <w:tc>
          <w:tcPr>
            <w:tcW w:type="dxa" w:w="26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Config link</w:t>
            </w:r>
          </w:p>
        </w:tc>
        <w:tc>
          <w:tcPr>
            <w:tcW w:type="dxa" w:w="30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Dashed, white/grey arrow</w:t>
            </w:r>
          </w:p>
        </w:tc>
        <w:tc>
          <w:tcPr>
            <w:tcW w:type="dxa" w:w="3200"/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Administrative link — settings configured from the dashboard, not a call event.</w:t>
            </w:r>
          </w:p>
        </w:tc>
      </w:tr>
    </w:tbl>
    <w:p>
      <w:pPr>
        <w:spacing w:after="260" w:before="80"/>
      </w:pPr>
      <w:r>
        <w:rPr>
          <w:i/>
          <w:iCs/>
          <w:color w:val="5B6570"/>
          <w:sz w:val="20"/>
          <w:szCs w:val="20"/>
        </w:rPr>
        <w:t xml:space="preserve">No lost conversations. More opportunities. Higher conversion.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2026-09-14T16:39:16.708Z</dcterms:created>
  <dcterms:modified xsi:type="dcterms:W3CDTF">2026-09-14T16:39:16.718Z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