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657D9"/>
          <w:spacing w:val="20"/>
          <w:sz w:val="20"/>
          <w:szCs w:val="20"/>
        </w:rPr>
        <w:t xml:space="preserve">AI CALLING AGENT</w:t>
      </w:r>
    </w:p>
    <w:p>
      <w:pPr>
        <w:spacing w:after="60"/>
      </w:pPr>
      <w:r>
        <w:rPr>
          <w:b/>
          <w:bCs/>
          <w:color w:val="1B2A4A"/>
          <w:sz w:val="40"/>
          <w:szCs w:val="40"/>
        </w:rPr>
        <w:t xml:space="preserve">Functional Requirements Specification</w:t>
      </w:r>
    </w:p>
    <w:p>
      <w:pPr>
        <w:spacing w:after="300"/>
      </w:pPr>
      <w:r>
        <w:rPr>
          <w:color w:val="5B6570"/>
          <w:sz w:val="20"/>
          <w:szCs w:val="20"/>
        </w:rPr>
        <w:t xml:space="preserve">Complete outbound calling workflow, with disconnect recovery  ·  v1.0  ·  Status: Production Ready</w:t>
      </w:r>
    </w:p>
    <w:p>
      <w:pPr>
        <w:pStyle w:val="Heading1"/>
        <w:pBdr>
          <w:bottom w:val="single" w:color="2657D9" w:sz="8" w:space="4"/>
        </w:pBdr>
        <w:spacing w:after="160" w:before="360"/>
      </w:pPr>
      <w:r>
        <w:rPr>
          <w:b/>
          <w:bCs/>
          <w:color w:val="1B2A4A"/>
          <w:sz w:val="30"/>
          <w:szCs w:val="30"/>
        </w:rPr>
        <w:t xml:space="preserve">1. Document control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shd w:fill="1B2A4A" w:val="clear"/>
            <w:tcMar>
              <w:top w:type="dxa" w:w="70"/>
              <w:left w:type="dxa" w:w="110"/>
              <w:bottom w:type="dxa" w:w="70"/>
              <w:right w:type="dxa" w:w="110"/>
            </w:tcMar>
          </w:tcPr>
          <w:p>
            <w:r>
              <w:rPr>
                <w:b/>
                <w:bCs/>
                <w:color w:val="FFFFFF"/>
                <w:sz w:val="18"/>
                <w:szCs w:val="18"/>
              </w:rPr>
              <w:t xml:space="preserve">Field</w:t>
            </w:r>
          </w:p>
        </w:tc>
        <w:tc>
          <w:tcPr>
            <w:tcW w:type="dxa" w:w="5600"/>
            <w:shd w:fill="1B2A4A" w:val="clear"/>
            <w:tcMar>
              <w:top w:type="dxa" w:w="70"/>
              <w:left w:type="dxa" w:w="110"/>
              <w:bottom w:type="dxa" w:w="70"/>
              <w:right w:type="dxa" w:w="110"/>
            </w:tcMar>
          </w:tcPr>
          <w:p>
            <w:r>
              <w:rPr>
                <w:b/>
                <w:bCs/>
                <w:color w:val="FFFFFF"/>
                <w:sz w:val="18"/>
                <w:szCs w:val="18"/>
              </w:rPr>
              <w:t xml:space="preserve">Detail</w:t>
            </w:r>
          </w:p>
        </w:tc>
      </w:tr>
      <w:tr>
        <w:tc>
          <w:tcPr>
            <w:tcW w:type="dxa" w:w="3000"/>
            <w:shd w:fill="FFFFFF" w:val="clear"/>
            <w:tcMar>
              <w:top w:type="dxa" w:w="70"/>
              <w:left w:type="dxa" w:w="110"/>
              <w:bottom w:type="dxa" w:w="70"/>
              <w:right w:type="dxa" w:w="110"/>
            </w:tcMar>
          </w:tcPr>
          <w:p>
            <w:r>
              <w:rPr>
                <w:b/>
                <w:bCs/>
                <w:color w:val="222222"/>
                <w:sz w:val="18"/>
                <w:szCs w:val="18"/>
              </w:rPr>
              <w:t xml:space="preserve">Product</w:t>
            </w:r>
          </w:p>
        </w:tc>
        <w:tc>
          <w:tcPr>
            <w:tcW w:type="dxa" w:w="5600"/>
            <w:shd w:fill="FFFFFF" w:val="clear"/>
            <w:tcMar>
              <w:top w:type="dxa" w:w="70"/>
              <w:left w:type="dxa" w:w="110"/>
              <w:bottom w:type="dxa" w:w="70"/>
              <w:right w:type="dxa" w:w="110"/>
            </w:tcMar>
          </w:tcPr>
          <w:p>
            <w:r>
              <w:rPr>
                <w:b w:val="false"/>
                <w:bCs w:val="false"/>
                <w:color w:val="222222"/>
                <w:sz w:val="18"/>
                <w:szCs w:val="18"/>
              </w:rPr>
              <w:t xml:space="preserve">AI Calling Agent</w:t>
            </w:r>
          </w:p>
        </w:tc>
      </w:tr>
      <w:tr>
        <w:tc>
          <w:tcPr>
            <w:tcW w:type="dxa" w:w="3000"/>
            <w:shd w:fill="F2F4F8" w:val="clear"/>
            <w:tcMar>
              <w:top w:type="dxa" w:w="70"/>
              <w:left w:type="dxa" w:w="110"/>
              <w:bottom w:type="dxa" w:w="70"/>
              <w:right w:type="dxa" w:w="110"/>
            </w:tcMar>
          </w:tcPr>
          <w:p>
            <w:r>
              <w:rPr>
                <w:b/>
                <w:bCs/>
                <w:color w:val="222222"/>
                <w:sz w:val="18"/>
                <w:szCs w:val="18"/>
              </w:rPr>
              <w:t xml:space="preserve">Document type</w:t>
            </w:r>
          </w:p>
        </w:tc>
        <w:tc>
          <w:tcPr>
            <w:tcW w:type="dxa" w:w="5600"/>
            <w:shd w:fill="F2F4F8" w:val="clear"/>
            <w:tcMar>
              <w:top w:type="dxa" w:w="70"/>
              <w:left w:type="dxa" w:w="110"/>
              <w:bottom w:type="dxa" w:w="70"/>
              <w:right w:type="dxa" w:w="110"/>
            </w:tcMar>
          </w:tcPr>
          <w:p>
            <w:r>
              <w:rPr>
                <w:b w:val="false"/>
                <w:bCs w:val="false"/>
                <w:color w:val="222222"/>
                <w:sz w:val="18"/>
                <w:szCs w:val="18"/>
              </w:rPr>
              <w:t xml:space="preserve">Functional Requirements Specification (FRS)</w:t>
            </w:r>
          </w:p>
        </w:tc>
      </w:tr>
      <w:tr>
        <w:tc>
          <w:tcPr>
            <w:tcW w:type="dxa" w:w="3000"/>
            <w:shd w:fill="FFFFFF" w:val="clear"/>
            <w:tcMar>
              <w:top w:type="dxa" w:w="70"/>
              <w:left w:type="dxa" w:w="110"/>
              <w:bottom w:type="dxa" w:w="70"/>
              <w:right w:type="dxa" w:w="110"/>
            </w:tcMar>
          </w:tcPr>
          <w:p>
            <w:r>
              <w:rPr>
                <w:b/>
                <w:bCs/>
                <w:color w:val="222222"/>
                <w:sz w:val="18"/>
                <w:szCs w:val="18"/>
              </w:rPr>
              <w:t xml:space="preserve">Version</w:t>
            </w:r>
          </w:p>
        </w:tc>
        <w:tc>
          <w:tcPr>
            <w:tcW w:type="dxa" w:w="5600"/>
            <w:shd w:fill="FFFFFF" w:val="clear"/>
            <w:tcMar>
              <w:top w:type="dxa" w:w="70"/>
              <w:left w:type="dxa" w:w="110"/>
              <w:bottom w:type="dxa" w:w="70"/>
              <w:right w:type="dxa" w:w="110"/>
            </w:tcMar>
          </w:tcPr>
          <w:p>
            <w:r>
              <w:rPr>
                <w:b w:val="false"/>
                <w:bCs w:val="false"/>
                <w:color w:val="222222"/>
                <w:sz w:val="18"/>
                <w:szCs w:val="18"/>
              </w:rPr>
              <w:t xml:space="preserve">1.0</w:t>
            </w:r>
          </w:p>
        </w:tc>
      </w:tr>
      <w:tr>
        <w:tc>
          <w:tcPr>
            <w:tcW w:type="dxa" w:w="3000"/>
            <w:shd w:fill="F2F4F8" w:val="clear"/>
            <w:tcMar>
              <w:top w:type="dxa" w:w="70"/>
              <w:left w:type="dxa" w:w="110"/>
              <w:bottom w:type="dxa" w:w="70"/>
              <w:right w:type="dxa" w:w="110"/>
            </w:tcMar>
          </w:tcPr>
          <w:p>
            <w:r>
              <w:rPr>
                <w:b/>
                <w:bCs/>
                <w:color w:val="222222"/>
                <w:sz w:val="18"/>
                <w:szCs w:val="18"/>
              </w:rPr>
              <w:t xml:space="preserve">Status</w:t>
            </w:r>
          </w:p>
        </w:tc>
        <w:tc>
          <w:tcPr>
            <w:tcW w:type="dxa" w:w="5600"/>
            <w:shd w:fill="F2F4F8" w:val="clear"/>
            <w:tcMar>
              <w:top w:type="dxa" w:w="70"/>
              <w:left w:type="dxa" w:w="110"/>
              <w:bottom w:type="dxa" w:w="70"/>
              <w:right w:type="dxa" w:w="110"/>
            </w:tcMar>
          </w:tcPr>
          <w:p>
            <w:r>
              <w:rPr>
                <w:b w:val="false"/>
                <w:bCs w:val="false"/>
                <w:color w:val="222222"/>
                <w:sz w:val="18"/>
                <w:szCs w:val="18"/>
              </w:rPr>
              <w:t xml:space="preserve">Production Ready</w:t>
            </w:r>
          </w:p>
        </w:tc>
      </w:tr>
      <w:tr>
        <w:tc>
          <w:tcPr>
            <w:tcW w:type="dxa" w:w="3000"/>
            <w:shd w:fill="FFFFFF" w:val="clear"/>
            <w:tcMar>
              <w:top w:type="dxa" w:w="70"/>
              <w:left w:type="dxa" w:w="110"/>
              <w:bottom w:type="dxa" w:w="70"/>
              <w:right w:type="dxa" w:w="110"/>
            </w:tcMar>
          </w:tcPr>
          <w:p>
            <w:r>
              <w:rPr>
                <w:b/>
                <w:bCs/>
                <w:color w:val="222222"/>
                <w:sz w:val="18"/>
                <w:szCs w:val="18"/>
              </w:rPr>
              <w:t xml:space="preserve">Parent document</w:t>
            </w:r>
          </w:p>
        </w:tc>
        <w:tc>
          <w:tcPr>
            <w:tcW w:type="dxa" w:w="5600"/>
            <w:shd w:fill="FFFFFF" w:val="clear"/>
            <w:tcMar>
              <w:top w:type="dxa" w:w="70"/>
              <w:left w:type="dxa" w:w="110"/>
              <w:bottom w:type="dxa" w:w="70"/>
              <w:right w:type="dxa" w:w="110"/>
            </w:tcMar>
          </w:tcPr>
          <w:p>
            <w:r>
              <w:rPr>
                <w:b w:val="false"/>
                <w:bCs w:val="false"/>
                <w:color w:val="222222"/>
                <w:sz w:val="18"/>
                <w:szCs w:val="18"/>
              </w:rPr>
              <w:t xml:space="preserve">AI Calling Agent — Product Requirements Document (PRD) v1.0</w:t>
            </w:r>
          </w:p>
        </w:tc>
      </w:tr>
      <w:tr>
        <w:tc>
          <w:tcPr>
            <w:tcW w:type="dxa" w:w="3000"/>
            <w:shd w:fill="F2F4F8" w:val="clear"/>
            <w:tcMar>
              <w:top w:type="dxa" w:w="70"/>
              <w:left w:type="dxa" w:w="110"/>
              <w:bottom w:type="dxa" w:w="70"/>
              <w:right w:type="dxa" w:w="110"/>
            </w:tcMar>
          </w:tcPr>
          <w:p>
            <w:r>
              <w:rPr>
                <w:b/>
                <w:bCs/>
                <w:color w:val="222222"/>
                <w:sz w:val="18"/>
                <w:szCs w:val="18"/>
              </w:rPr>
              <w:t xml:space="preserve">Related asset</w:t>
            </w:r>
          </w:p>
        </w:tc>
        <w:tc>
          <w:tcPr>
            <w:tcW w:type="dxa" w:w="5600"/>
            <w:shd w:fill="F2F4F8" w:val="clear"/>
            <w:tcMar>
              <w:top w:type="dxa" w:w="70"/>
              <w:left w:type="dxa" w:w="110"/>
              <w:bottom w:type="dxa" w:w="70"/>
              <w:right w:type="dxa" w:w="110"/>
            </w:tcMar>
          </w:tcPr>
          <w:p>
            <w:r>
              <w:rPr>
                <w:b w:val="false"/>
                <w:bCs w:val="false"/>
                <w:color w:val="222222"/>
                <w:sz w:val="18"/>
                <w:szCs w:val="18"/>
              </w:rPr>
              <w:t xml:space="preserve">AI Calling Agent — Complete Workflow diagram (v1.0)</w:t>
            </w:r>
          </w:p>
        </w:tc>
      </w:tr>
    </w:tbl>
    <w:p>
      <w:pPr>
        <w:pStyle w:val="Heading1"/>
        <w:pBdr>
          <w:bottom w:val="single" w:color="2657D9" w:sz="8" w:space="4"/>
        </w:pBdr>
        <w:spacing w:after="160" w:before="360"/>
      </w:pPr>
      <w:r>
        <w:rPr>
          <w:b/>
          <w:bCs/>
          <w:color w:val="1B2A4A"/>
          <w:sz w:val="30"/>
          <w:szCs w:val="30"/>
        </w:rPr>
        <w:t xml:space="preserve">2. Purpose &amp; conventions</w:t>
      </w:r>
    </w:p>
    <w:p>
      <w:pPr>
        <w:spacing w:after="140" w:line="300"/>
      </w:pPr>
      <w:r>
        <w:rPr>
          <w:color w:val="222222"/>
          <w:sz w:val="21"/>
          <w:szCs w:val="21"/>
        </w:rPr>
        <w:t xml:space="preserve">This FRS specifies system behaviour at a testable level of detail, module by module, expanding on the PRD. Each requirement has a unique ID in the form FR-&lt;module&gt;.&lt;sequence&gt; so it can be traced to test cases. "Shall" denotes a mandatory behaviour.</w:t>
      </w:r>
    </w:p>
    <w:p>
      <w:pPr>
        <w:spacing w:after="140" w:line="300"/>
      </w:pPr>
      <w:r>
        <w:rPr>
          <w:color w:val="222222"/>
          <w:sz w:val="21"/>
          <w:szCs w:val="21"/>
        </w:rPr>
        <w:t xml:space="preserve">Module numbering follows the five stages of the workflow: 1 = Calling System, 2 = Conversation Engine, 3 = Data &amp; Admin, 4 = Disconnect &amp; Recovery, 5 = Final Output. Module 6 covers the retry policy, which is shared across modules 1 and 4.</w:t>
      </w:r>
    </w:p>
    <w:p>
      <w:pPr>
        <w:pStyle w:val="Heading1"/>
        <w:pBdr>
          <w:bottom w:val="single" w:color="2657D9" w:sz="8" w:space="4"/>
        </w:pBdr>
        <w:spacing w:after="160" w:before="360"/>
      </w:pPr>
      <w:r>
        <w:rPr>
          <w:b/>
          <w:bCs/>
          <w:color w:val="1B2A4A"/>
          <w:sz w:val="30"/>
          <w:szCs w:val="30"/>
        </w:rPr>
        <w:t xml:space="preserve">3. System overview</w:t>
      </w:r>
    </w:p>
    <w:p>
      <w:pPr>
        <w:spacing w:after="140" w:line="300"/>
      </w:pPr>
      <w:r>
        <w:rPr>
          <w:color w:val="222222"/>
          <w:sz w:val="21"/>
          <w:szCs w:val="21"/>
        </w:rPr>
        <w:t xml:space="preserve">The system is a five-stage pipeline. A contact moves from import through dialing (1), a live AI conversation (2), and into stored, scored output (3 → 5). A parallel module (4) intercepts any call that connects and then disconnects unexpectedly, and either returns it to the conversation (module 2) or closes it out into the same final output (module 5).</w:t>
      </w:r>
    </w:p>
    <w:p>
      <w:pPr>
        <w:pStyle w:val="Heading1"/>
        <w:pBdr>
          <w:bottom w:val="single" w:color="2657D9" w:sz="8" w:space="4"/>
        </w:pBdr>
        <w:spacing w:after="160" w:before="360"/>
      </w:pPr>
      <w:r>
        <w:rPr>
          <w:b/>
          <w:bCs/>
          <w:color w:val="1B2A4A"/>
          <w:sz w:val="30"/>
          <w:szCs w:val="30"/>
        </w:rPr>
        <w:t xml:space="preserve">4. Module 1 — Calling system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200"/>
      </w:tblGrid>
      <w:tr>
        <w:tc>
          <w:tcPr>
            <w:tcW w:type="dxa" w:w="1000"/>
            <w:shd w:fill="1B2A4A" w:val="clear"/>
            <w:tcMar>
              <w:top w:type="dxa" w:w="70"/>
              <w:left w:type="dxa" w:w="110"/>
              <w:bottom w:type="dxa" w:w="70"/>
              <w:right w:type="dxa" w:w="110"/>
            </w:tcMar>
          </w:tcPr>
          <w:p>
            <w:r>
              <w:rPr>
                <w:b/>
                <w:bCs/>
                <w:color w:val="FFFFFF"/>
                <w:sz w:val="18"/>
                <w:szCs w:val="18"/>
              </w:rPr>
              <w:t xml:space="preserve">ID</w:t>
            </w:r>
          </w:p>
        </w:tc>
        <w:tc>
          <w:tcPr>
            <w:tcW w:type="dxa" w:w="4400"/>
            <w:shd w:fill="1B2A4A" w:val="clear"/>
            <w:tcMar>
              <w:top w:type="dxa" w:w="70"/>
              <w:left w:type="dxa" w:w="110"/>
              <w:bottom w:type="dxa" w:w="70"/>
              <w:right w:type="dxa" w:w="110"/>
            </w:tcMar>
          </w:tcPr>
          <w:p>
            <w:r>
              <w:rPr>
                <w:b/>
                <w:bCs/>
                <w:color w:val="FFFFFF"/>
                <w:sz w:val="18"/>
                <w:szCs w:val="18"/>
              </w:rPr>
              <w:t xml:space="preserve">Requirement</w:t>
            </w:r>
          </w:p>
        </w:tc>
        <w:tc>
          <w:tcPr>
            <w:tcW w:type="dxa" w:w="3200"/>
            <w:shd w:fill="1B2A4A" w:val="clear"/>
            <w:tcMar>
              <w:top w:type="dxa" w:w="70"/>
              <w:left w:type="dxa" w:w="110"/>
              <w:bottom w:type="dxa" w:w="70"/>
              <w:right w:type="dxa" w:w="110"/>
            </w:tcMar>
          </w:tcPr>
          <w:p>
            <w:r>
              <w:rPr>
                <w:b/>
                <w:bCs/>
                <w:color w:val="FFFFFF"/>
                <w:sz w:val="18"/>
                <w:szCs w:val="18"/>
              </w:rPr>
              <w:t xml:space="preserve">Trigger / notes</w:t>
            </w:r>
          </w:p>
        </w:tc>
      </w:tr>
      <w:tr>
        <w:tc>
          <w:tcPr>
            <w:tcW w:type="dxa" w:w="1000"/>
            <w:shd w:fill="FFFFFF" w:val="clear"/>
            <w:tcMar>
              <w:top w:type="dxa" w:w="70"/>
              <w:left w:type="dxa" w:w="110"/>
              <w:bottom w:type="dxa" w:w="70"/>
              <w:right w:type="dxa" w:w="110"/>
            </w:tcMar>
          </w:tcPr>
          <w:p>
            <w:r>
              <w:rPr>
                <w:b/>
                <w:bCs/>
                <w:color w:val="222222"/>
                <w:sz w:val="18"/>
                <w:szCs w:val="18"/>
              </w:rPr>
              <w:t xml:space="preserve">FR-1.1</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import contacts from CSV or Excel files.</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Manual upload by campaign manager.</w:t>
            </w:r>
          </w:p>
        </w:tc>
      </w:tr>
      <w:tr>
        <w:tc>
          <w:tcPr>
            <w:tcW w:type="dxa" w:w="1000"/>
            <w:shd w:fill="F2F4F8" w:val="clear"/>
            <w:tcMar>
              <w:top w:type="dxa" w:w="70"/>
              <w:left w:type="dxa" w:w="110"/>
              <w:bottom w:type="dxa" w:w="70"/>
              <w:right w:type="dxa" w:w="110"/>
            </w:tcMar>
          </w:tcPr>
          <w:p>
            <w:r>
              <w:rPr>
                <w:b/>
                <w:bCs/>
                <w:color w:val="222222"/>
                <w:sz w:val="18"/>
                <w:szCs w:val="18"/>
              </w:rPr>
              <w:t xml:space="preserve">FR-1.2</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validate each imported phone number and reject malformed entries.</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On import.</w:t>
            </w:r>
          </w:p>
        </w:tc>
      </w:tr>
      <w:tr>
        <w:tc>
          <w:tcPr>
            <w:tcW w:type="dxa" w:w="1000"/>
            <w:shd w:fill="FFFFFF" w:val="clear"/>
            <w:tcMar>
              <w:top w:type="dxa" w:w="70"/>
              <w:left w:type="dxa" w:w="110"/>
              <w:bottom w:type="dxa" w:w="70"/>
              <w:right w:type="dxa" w:w="110"/>
            </w:tcMar>
          </w:tcPr>
          <w:p>
            <w:r>
              <w:rPr>
                <w:b/>
                <w:bCs/>
                <w:color w:val="222222"/>
                <w:sz w:val="18"/>
                <w:szCs w:val="18"/>
              </w:rPr>
              <w:t xml:space="preserve">FR-1.3</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remove duplicate contacts within a single import.</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On import.</w:t>
            </w:r>
          </w:p>
        </w:tc>
      </w:tr>
      <w:tr>
        <w:tc>
          <w:tcPr>
            <w:tcW w:type="dxa" w:w="1000"/>
            <w:shd w:fill="F2F4F8" w:val="clear"/>
            <w:tcMar>
              <w:top w:type="dxa" w:w="70"/>
              <w:left w:type="dxa" w:w="110"/>
              <w:bottom w:type="dxa" w:w="70"/>
              <w:right w:type="dxa" w:w="110"/>
            </w:tcMar>
          </w:tcPr>
          <w:p>
            <w:r>
              <w:rPr>
                <w:b/>
                <w:bCs/>
                <w:color w:val="222222"/>
                <w:sz w:val="18"/>
                <w:szCs w:val="18"/>
              </w:rPr>
              <w:t xml:space="preserve">FR-1.4</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create a campaign record and set every imported contact's status to Pending.</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On import completion.</w:t>
            </w:r>
          </w:p>
        </w:tc>
      </w:tr>
      <w:tr>
        <w:tc>
          <w:tcPr>
            <w:tcW w:type="dxa" w:w="1000"/>
            <w:shd w:fill="FFFFFF" w:val="clear"/>
            <w:tcMar>
              <w:top w:type="dxa" w:w="70"/>
              <w:left w:type="dxa" w:w="110"/>
              <w:bottom w:type="dxa" w:w="70"/>
              <w:right w:type="dxa" w:w="110"/>
            </w:tcMar>
          </w:tcPr>
          <w:p>
            <w:r>
              <w:rPr>
                <w:b/>
                <w:bCs/>
                <w:color w:val="222222"/>
                <w:sz w:val="18"/>
                <w:szCs w:val="18"/>
              </w:rPr>
              <w:t xml:space="preserve">FR-1.5</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allow the calling queue's call rate and schedule to be configured per campaign.</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Campaign manager action.</w:t>
            </w:r>
          </w:p>
        </w:tc>
      </w:tr>
      <w:tr>
        <w:tc>
          <w:tcPr>
            <w:tcW w:type="dxa" w:w="1000"/>
            <w:shd w:fill="F2F4F8" w:val="clear"/>
            <w:tcMar>
              <w:top w:type="dxa" w:w="70"/>
              <w:left w:type="dxa" w:w="110"/>
              <w:bottom w:type="dxa" w:w="70"/>
              <w:right w:type="dxa" w:w="110"/>
            </w:tcMar>
          </w:tcPr>
          <w:p>
            <w:r>
              <w:rPr>
                <w:b/>
                <w:bCs/>
                <w:color w:val="222222"/>
                <w:sz w:val="18"/>
                <w:szCs w:val="18"/>
              </w:rPr>
              <w:t xml:space="preserve">FR-1.6</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dial each Pending contact via the telephony provider and record whether the call connected.</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Queue dispatch.</w:t>
            </w:r>
          </w:p>
        </w:tc>
      </w:tr>
      <w:tr>
        <w:tc>
          <w:tcPr>
            <w:tcW w:type="dxa" w:w="1000"/>
            <w:shd w:fill="FFFFFF" w:val="clear"/>
            <w:tcMar>
              <w:top w:type="dxa" w:w="70"/>
              <w:left w:type="dxa" w:w="110"/>
              <w:bottom w:type="dxa" w:w="70"/>
              <w:right w:type="dxa" w:w="110"/>
            </w:tcMar>
          </w:tcPr>
          <w:p>
            <w:r>
              <w:rPr>
                <w:b/>
                <w:bCs/>
                <w:color w:val="222222"/>
                <w:sz w:val="18"/>
                <w:szCs w:val="18"/>
              </w:rPr>
              <w:t xml:space="preserve">FR-1.7</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log telephony connection failures with a reason: no answer, busy, invalid number, rejected, network error, or provider error.</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On dial failure.</w:t>
            </w:r>
          </w:p>
        </w:tc>
      </w:tr>
      <w:tr>
        <w:tc>
          <w:tcPr>
            <w:tcW w:type="dxa" w:w="1000"/>
            <w:shd w:fill="F2F4F8" w:val="clear"/>
            <w:tcMar>
              <w:top w:type="dxa" w:w="70"/>
              <w:left w:type="dxa" w:w="110"/>
              <w:bottom w:type="dxa" w:w="70"/>
              <w:right w:type="dxa" w:w="110"/>
            </w:tcMar>
          </w:tcPr>
          <w:p>
            <w:r>
              <w:rPr>
                <w:b/>
                <w:bCs/>
                <w:color w:val="222222"/>
                <w:sz w:val="18"/>
                <w:szCs w:val="18"/>
              </w:rPr>
              <w:t xml:space="preserve">FR-1.8</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On a failed connection, the system shall evaluate the retry policy (module 6) and, if eligible, return the contact to the calling queue for redial.</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On dial failure.</w:t>
            </w:r>
          </w:p>
        </w:tc>
      </w:tr>
      <w:tr>
        <w:tc>
          <w:tcPr>
            <w:tcW w:type="dxa" w:w="1000"/>
            <w:shd w:fill="FFFFFF" w:val="clear"/>
            <w:tcMar>
              <w:top w:type="dxa" w:w="70"/>
              <w:left w:type="dxa" w:w="110"/>
              <w:bottom w:type="dxa" w:w="70"/>
              <w:right w:type="dxa" w:w="110"/>
            </w:tcMar>
          </w:tcPr>
          <w:p>
            <w:r>
              <w:rPr>
                <w:b/>
                <w:bCs/>
                <w:color w:val="222222"/>
                <w:sz w:val="18"/>
                <w:szCs w:val="18"/>
              </w:rPr>
              <w:t xml:space="preserve">FR-1.9</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retry in FR-1.8 shall target the calling queue, not the original import step.</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Design constraint — prevents duplicate campaign creation.</w:t>
            </w:r>
          </w:p>
        </w:tc>
      </w:tr>
      <w:tr>
        <w:tc>
          <w:tcPr>
            <w:tcW w:type="dxa" w:w="1000"/>
            <w:shd w:fill="F2F4F8" w:val="clear"/>
            <w:tcMar>
              <w:top w:type="dxa" w:w="70"/>
              <w:left w:type="dxa" w:w="110"/>
              <w:bottom w:type="dxa" w:w="70"/>
              <w:right w:type="dxa" w:w="110"/>
            </w:tcMar>
          </w:tcPr>
          <w:p>
            <w:r>
              <w:rPr>
                <w:b/>
                <w:bCs/>
                <w:color w:val="222222"/>
                <w:sz w:val="18"/>
                <w:szCs w:val="18"/>
              </w:rPr>
              <w:t xml:space="preserve">FR-1.10</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On a successful connection, the system shall hand the call to Module 2.</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On dial success.</w:t>
            </w:r>
          </w:p>
        </w:tc>
      </w:tr>
    </w:tbl>
    <w:p>
      <w:pPr>
        <w:pStyle w:val="Heading1"/>
        <w:pBdr>
          <w:bottom w:val="single" w:color="2657D9" w:sz="8" w:space="4"/>
        </w:pBdr>
        <w:spacing w:after="160" w:before="360"/>
      </w:pPr>
      <w:r>
        <w:rPr>
          <w:b/>
          <w:bCs/>
          <w:color w:val="1B2A4A"/>
          <w:sz w:val="30"/>
          <w:szCs w:val="30"/>
        </w:rPr>
        <w:t xml:space="preserve">5. Module 2 — AI conversation engine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200"/>
      </w:tblGrid>
      <w:tr>
        <w:tc>
          <w:tcPr>
            <w:tcW w:type="dxa" w:w="1000"/>
            <w:shd w:fill="1B2A4A" w:val="clear"/>
            <w:tcMar>
              <w:top w:type="dxa" w:w="70"/>
              <w:left w:type="dxa" w:w="110"/>
              <w:bottom w:type="dxa" w:w="70"/>
              <w:right w:type="dxa" w:w="110"/>
            </w:tcMar>
          </w:tcPr>
          <w:p>
            <w:r>
              <w:rPr>
                <w:b/>
                <w:bCs/>
                <w:color w:val="FFFFFF"/>
                <w:sz w:val="18"/>
                <w:szCs w:val="18"/>
              </w:rPr>
              <w:t xml:space="preserve">ID</w:t>
            </w:r>
          </w:p>
        </w:tc>
        <w:tc>
          <w:tcPr>
            <w:tcW w:type="dxa" w:w="4400"/>
            <w:shd w:fill="1B2A4A" w:val="clear"/>
            <w:tcMar>
              <w:top w:type="dxa" w:w="70"/>
              <w:left w:type="dxa" w:w="110"/>
              <w:bottom w:type="dxa" w:w="70"/>
              <w:right w:type="dxa" w:w="110"/>
            </w:tcMar>
          </w:tcPr>
          <w:p>
            <w:r>
              <w:rPr>
                <w:b/>
                <w:bCs/>
                <w:color w:val="FFFFFF"/>
                <w:sz w:val="18"/>
                <w:szCs w:val="18"/>
              </w:rPr>
              <w:t xml:space="preserve">Requirement</w:t>
            </w:r>
          </w:p>
        </w:tc>
        <w:tc>
          <w:tcPr>
            <w:tcW w:type="dxa" w:w="3200"/>
            <w:shd w:fill="1B2A4A" w:val="clear"/>
            <w:tcMar>
              <w:top w:type="dxa" w:w="70"/>
              <w:left w:type="dxa" w:w="110"/>
              <w:bottom w:type="dxa" w:w="70"/>
              <w:right w:type="dxa" w:w="110"/>
            </w:tcMar>
          </w:tcPr>
          <w:p>
            <w:r>
              <w:rPr>
                <w:b/>
                <w:bCs/>
                <w:color w:val="FFFFFF"/>
                <w:sz w:val="18"/>
                <w:szCs w:val="18"/>
              </w:rPr>
              <w:t xml:space="preserve">Trigger / notes</w:t>
            </w:r>
          </w:p>
        </w:tc>
      </w:tr>
      <w:tr>
        <w:tc>
          <w:tcPr>
            <w:tcW w:type="dxa" w:w="1000"/>
            <w:shd w:fill="FFFFFF" w:val="clear"/>
            <w:tcMar>
              <w:top w:type="dxa" w:w="70"/>
              <w:left w:type="dxa" w:w="110"/>
              <w:bottom w:type="dxa" w:w="70"/>
              <w:right w:type="dxa" w:w="110"/>
            </w:tcMar>
          </w:tcPr>
          <w:p>
            <w:r>
              <w:rPr>
                <w:b/>
                <w:bCs/>
                <w:color w:val="222222"/>
                <w:sz w:val="18"/>
                <w:szCs w:val="18"/>
              </w:rPr>
              <w:t xml:space="preserve">FR-2.1</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transcribe caller speech to text in real time.</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Continuous, while call is connected.</w:t>
            </w:r>
          </w:p>
        </w:tc>
      </w:tr>
      <w:tr>
        <w:tc>
          <w:tcPr>
            <w:tcW w:type="dxa" w:w="1000"/>
            <w:shd w:fill="F2F4F8" w:val="clear"/>
            <w:tcMar>
              <w:top w:type="dxa" w:w="70"/>
              <w:left w:type="dxa" w:w="110"/>
              <w:bottom w:type="dxa" w:w="70"/>
              <w:right w:type="dxa" w:w="110"/>
            </w:tcMar>
          </w:tcPr>
          <w:p>
            <w:r>
              <w:rPr>
                <w:b/>
                <w:bCs/>
                <w:color w:val="222222"/>
                <w:sz w:val="18"/>
                <w:szCs w:val="18"/>
              </w:rPr>
              <w:t xml:space="preserve">FR-2.2</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detect silence to identify when the caller has finished speaking.</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Continuous.</w:t>
            </w:r>
          </w:p>
        </w:tc>
      </w:tr>
      <w:tr>
        <w:tc>
          <w:tcPr>
            <w:tcW w:type="dxa" w:w="1000"/>
            <w:shd w:fill="FFFFFF" w:val="clear"/>
            <w:tcMar>
              <w:top w:type="dxa" w:w="70"/>
              <w:left w:type="dxa" w:w="110"/>
              <w:bottom w:type="dxa" w:w="70"/>
              <w:right w:type="dxa" w:w="110"/>
            </w:tcMar>
          </w:tcPr>
          <w:p>
            <w:r>
              <w:rPr>
                <w:b/>
                <w:bCs/>
                <w:color w:val="222222"/>
                <w:sz w:val="18"/>
                <w:szCs w:val="18"/>
              </w:rPr>
              <w:t xml:space="preserve">FR-2.3</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interpret each transcribed utterance for intent and extract relevant entities, using conversation memory accumulated so far in the call.</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After each utterance.</w:t>
            </w:r>
          </w:p>
        </w:tc>
      </w:tr>
      <w:tr>
        <w:tc>
          <w:tcPr>
            <w:tcW w:type="dxa" w:w="1000"/>
            <w:shd w:fill="F2F4F8" w:val="clear"/>
            <w:tcMar>
              <w:top w:type="dxa" w:w="70"/>
              <w:left w:type="dxa" w:w="110"/>
              <w:bottom w:type="dxa" w:w="70"/>
              <w:right w:type="dxa" w:w="110"/>
            </w:tcMar>
          </w:tcPr>
          <w:p>
            <w:r>
              <w:rPr>
                <w:b/>
                <w:bCs/>
                <w:color w:val="222222"/>
                <w:sz w:val="18"/>
                <w:szCs w:val="18"/>
              </w:rPr>
              <w:t xml:space="preserve">FR-2.4</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determine its next action against a configured script and campaign goals.</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After each interpretation.</w:t>
            </w:r>
          </w:p>
        </w:tc>
      </w:tr>
      <w:tr>
        <w:tc>
          <w:tcPr>
            <w:tcW w:type="dxa" w:w="1000"/>
            <w:shd w:fill="FFFFFF" w:val="clear"/>
            <w:tcMar>
              <w:top w:type="dxa" w:w="70"/>
              <w:left w:type="dxa" w:w="110"/>
              <w:bottom w:type="dxa" w:w="70"/>
              <w:right w:type="dxa" w:w="110"/>
            </w:tcMar>
          </w:tcPr>
          <w:p>
            <w:r>
              <w:rPr>
                <w:b/>
                <w:bCs/>
                <w:color w:val="222222"/>
                <w:sz w:val="18"/>
                <w:szCs w:val="18"/>
              </w:rPr>
              <w:t xml:space="preserve">FR-2.5</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generate a natural-language response and render it as speech.</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After each decision.</w:t>
            </w:r>
          </w:p>
        </w:tc>
      </w:tr>
      <w:tr>
        <w:tc>
          <w:tcPr>
            <w:tcW w:type="dxa" w:w="1000"/>
            <w:shd w:fill="F2F4F8" w:val="clear"/>
            <w:tcMar>
              <w:top w:type="dxa" w:w="70"/>
              <w:left w:type="dxa" w:w="110"/>
              <w:bottom w:type="dxa" w:w="70"/>
              <w:right w:type="dxa" w:w="110"/>
            </w:tcMar>
          </w:tcPr>
          <w:p>
            <w:r>
              <w:rPr>
                <w:b/>
                <w:bCs/>
                <w:color w:val="222222"/>
                <w:sz w:val="18"/>
                <w:szCs w:val="18"/>
              </w:rPr>
              <w:t xml:space="preserve">FR-2.6</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detect and gracefully handle caller interruptions during its own speech.</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Continuous.</w:t>
            </w:r>
          </w:p>
        </w:tc>
      </w:tr>
      <w:tr>
        <w:tc>
          <w:tcPr>
            <w:tcW w:type="dxa" w:w="1000"/>
            <w:shd w:fill="FFFFFF" w:val="clear"/>
            <w:tcMar>
              <w:top w:type="dxa" w:w="70"/>
              <w:left w:type="dxa" w:w="110"/>
              <w:bottom w:type="dxa" w:w="70"/>
              <w:right w:type="dxa" w:w="110"/>
            </w:tcMar>
          </w:tcPr>
          <w:p>
            <w:r>
              <w:rPr>
                <w:b/>
                <w:bCs/>
                <w:color w:val="222222"/>
                <w:sz w:val="18"/>
                <w:szCs w:val="18"/>
              </w:rPr>
              <w:t xml:space="preserve">FR-2.7</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Steps FR-2.1–FR-2.6 shall repeat as a continuous loop until the call ends naturally or disconnects.</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Loop condition.</w:t>
            </w:r>
          </w:p>
        </w:tc>
      </w:tr>
      <w:tr>
        <w:tc>
          <w:tcPr>
            <w:tcW w:type="dxa" w:w="1000"/>
            <w:shd w:fill="F2F4F8" w:val="clear"/>
            <w:tcMar>
              <w:top w:type="dxa" w:w="70"/>
              <w:left w:type="dxa" w:w="110"/>
              <w:bottom w:type="dxa" w:w="70"/>
              <w:right w:type="dxa" w:w="110"/>
            </w:tcMar>
          </w:tcPr>
          <w:p>
            <w:r>
              <w:rPr>
                <w:b/>
                <w:bCs/>
                <w:color w:val="222222"/>
                <w:sz w:val="18"/>
                <w:szCs w:val="18"/>
              </w:rPr>
              <w:t xml:space="preserve">FR-2.8</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If the call disconnects while this loop is active, the system shall immediately hand off to Module 4.</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On disconnect event.</w:t>
            </w:r>
          </w:p>
        </w:tc>
      </w:tr>
    </w:tbl>
    <w:p>
      <w:pPr>
        <w:pStyle w:val="Heading1"/>
        <w:pBdr>
          <w:bottom w:val="single" w:color="2657D9" w:sz="8" w:space="4"/>
        </w:pBdr>
        <w:spacing w:after="160" w:before="360"/>
      </w:pPr>
      <w:r>
        <w:rPr>
          <w:b/>
          <w:bCs/>
          <w:color w:val="1B2A4A"/>
          <w:sz w:val="30"/>
          <w:szCs w:val="30"/>
        </w:rPr>
        <w:t xml:space="preserve">6. Module 3 — Data &amp; admin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200"/>
      </w:tblGrid>
      <w:tr>
        <w:tc>
          <w:tcPr>
            <w:tcW w:type="dxa" w:w="1000"/>
            <w:shd w:fill="1B2A4A" w:val="clear"/>
            <w:tcMar>
              <w:top w:type="dxa" w:w="70"/>
              <w:left w:type="dxa" w:w="110"/>
              <w:bottom w:type="dxa" w:w="70"/>
              <w:right w:type="dxa" w:w="110"/>
            </w:tcMar>
          </w:tcPr>
          <w:p>
            <w:r>
              <w:rPr>
                <w:b/>
                <w:bCs/>
                <w:color w:val="FFFFFF"/>
                <w:sz w:val="18"/>
                <w:szCs w:val="18"/>
              </w:rPr>
              <w:t xml:space="preserve">ID</w:t>
            </w:r>
          </w:p>
        </w:tc>
        <w:tc>
          <w:tcPr>
            <w:tcW w:type="dxa" w:w="4400"/>
            <w:shd w:fill="1B2A4A" w:val="clear"/>
            <w:tcMar>
              <w:top w:type="dxa" w:w="70"/>
              <w:left w:type="dxa" w:w="110"/>
              <w:bottom w:type="dxa" w:w="70"/>
              <w:right w:type="dxa" w:w="110"/>
            </w:tcMar>
          </w:tcPr>
          <w:p>
            <w:r>
              <w:rPr>
                <w:b/>
                <w:bCs/>
                <w:color w:val="FFFFFF"/>
                <w:sz w:val="18"/>
                <w:szCs w:val="18"/>
              </w:rPr>
              <w:t xml:space="preserve">Requirement</w:t>
            </w:r>
          </w:p>
        </w:tc>
        <w:tc>
          <w:tcPr>
            <w:tcW w:type="dxa" w:w="3200"/>
            <w:shd w:fill="1B2A4A" w:val="clear"/>
            <w:tcMar>
              <w:top w:type="dxa" w:w="70"/>
              <w:left w:type="dxa" w:w="110"/>
              <w:bottom w:type="dxa" w:w="70"/>
              <w:right w:type="dxa" w:w="110"/>
            </w:tcMar>
          </w:tcPr>
          <w:p>
            <w:r>
              <w:rPr>
                <w:b/>
                <w:bCs/>
                <w:color w:val="FFFFFF"/>
                <w:sz w:val="18"/>
                <w:szCs w:val="18"/>
              </w:rPr>
              <w:t xml:space="preserve">Trigger / notes</w:t>
            </w:r>
          </w:p>
        </w:tc>
      </w:tr>
      <w:tr>
        <w:tc>
          <w:tcPr>
            <w:tcW w:type="dxa" w:w="1000"/>
            <w:shd w:fill="FFFFFF" w:val="clear"/>
            <w:tcMar>
              <w:top w:type="dxa" w:w="70"/>
              <w:left w:type="dxa" w:w="110"/>
              <w:bottom w:type="dxa" w:w="70"/>
              <w:right w:type="dxa" w:w="110"/>
            </w:tcMar>
          </w:tcPr>
          <w:p>
            <w:r>
              <w:rPr>
                <w:b/>
                <w:bCs/>
                <w:color w:val="222222"/>
                <w:sz w:val="18"/>
                <w:szCs w:val="18"/>
              </w:rPr>
              <w:t xml:space="preserve">FR-3.1</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On call completion, the system shall run post-call analysis against the full transcript.</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Call end (normal path).</w:t>
            </w:r>
          </w:p>
        </w:tc>
      </w:tr>
      <w:tr>
        <w:tc>
          <w:tcPr>
            <w:tcW w:type="dxa" w:w="1000"/>
            <w:shd w:fill="F2F4F8" w:val="clear"/>
            <w:tcMar>
              <w:top w:type="dxa" w:w="70"/>
              <w:left w:type="dxa" w:w="110"/>
              <w:bottom w:type="dxa" w:w="70"/>
              <w:right w:type="dxa" w:w="110"/>
            </w:tcMar>
          </w:tcPr>
          <w:p>
            <w:r>
              <w:rPr>
                <w:b/>
                <w:bCs/>
                <w:color w:val="222222"/>
                <w:sz w:val="18"/>
                <w:szCs w:val="18"/>
              </w:rPr>
              <w:t xml:space="preserve">FR-3.2</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Post-call analysis shall produce an interest classification and a numeric lead score.</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Part of FR-3.1.</w:t>
            </w:r>
          </w:p>
        </w:tc>
      </w:tr>
      <w:tr>
        <w:tc>
          <w:tcPr>
            <w:tcW w:type="dxa" w:w="1000"/>
            <w:shd w:fill="FFFFFF" w:val="clear"/>
            <w:tcMar>
              <w:top w:type="dxa" w:w="70"/>
              <w:left w:type="dxa" w:w="110"/>
              <w:bottom w:type="dxa" w:w="70"/>
              <w:right w:type="dxa" w:w="110"/>
            </w:tcMar>
          </w:tcPr>
          <w:p>
            <w:r>
              <w:rPr>
                <w:b/>
                <w:bCs/>
                <w:color w:val="222222"/>
                <w:sz w:val="18"/>
                <w:szCs w:val="18"/>
              </w:rPr>
              <w:t xml:space="preserve">FR-3.3</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store the call recording, transcript, and analysis output against the contact record.</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On analysis completion.</w:t>
            </w:r>
          </w:p>
        </w:tc>
      </w:tr>
      <w:tr>
        <w:tc>
          <w:tcPr>
            <w:tcW w:type="dxa" w:w="1000"/>
            <w:shd w:fill="F2F4F8" w:val="clear"/>
            <w:tcMar>
              <w:top w:type="dxa" w:w="70"/>
              <w:left w:type="dxa" w:w="110"/>
              <w:bottom w:type="dxa" w:w="70"/>
              <w:right w:type="dxa" w:w="110"/>
            </w:tcMar>
          </w:tcPr>
          <w:p>
            <w:r>
              <w:rPr>
                <w:b/>
                <w:bCs/>
                <w:color w:val="222222"/>
                <w:sz w:val="18"/>
                <w:szCs w:val="18"/>
              </w:rPr>
              <w:t xml:space="preserve">FR-3.4</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update the contact's attempt history with each call attempt.</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On every attempt, success or failure.</w:t>
            </w:r>
          </w:p>
        </w:tc>
      </w:tr>
      <w:tr>
        <w:tc>
          <w:tcPr>
            <w:tcW w:type="dxa" w:w="1000"/>
            <w:shd w:fill="FFFFFF" w:val="clear"/>
            <w:tcMar>
              <w:top w:type="dxa" w:w="70"/>
              <w:left w:type="dxa" w:w="110"/>
              <w:bottom w:type="dxa" w:w="70"/>
              <w:right w:type="dxa" w:w="110"/>
            </w:tcMar>
          </w:tcPr>
          <w:p>
            <w:r>
              <w:rPr>
                <w:b/>
                <w:bCs/>
                <w:color w:val="222222"/>
                <w:sz w:val="18"/>
                <w:szCs w:val="18"/>
              </w:rPr>
              <w:t xml:space="preserve">FR-3.5</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admin dashboard shall display live campaign status, lead classification, and call analytics.</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Continuous / on demand.</w:t>
            </w:r>
          </w:p>
        </w:tc>
      </w:tr>
      <w:tr>
        <w:tc>
          <w:tcPr>
            <w:tcW w:type="dxa" w:w="1000"/>
            <w:shd w:fill="F2F4F8" w:val="clear"/>
            <w:tcMar>
              <w:top w:type="dxa" w:w="70"/>
              <w:left w:type="dxa" w:w="110"/>
              <w:bottom w:type="dxa" w:w="70"/>
              <w:right w:type="dxa" w:w="110"/>
            </w:tcMar>
          </w:tcPr>
          <w:p>
            <w:r>
              <w:rPr>
                <w:b/>
                <w:bCs/>
                <w:color w:val="222222"/>
                <w:sz w:val="18"/>
                <w:szCs w:val="18"/>
              </w:rPr>
              <w:t xml:space="preserve">FR-3.6</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admin dashboard shall provide an interface to configure the retry policy (module 6).</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Admin action.</w:t>
            </w:r>
          </w:p>
        </w:tc>
      </w:tr>
    </w:tbl>
    <w:p>
      <w:pPr>
        <w:pStyle w:val="Heading1"/>
        <w:pBdr>
          <w:bottom w:val="single" w:color="2657D9" w:sz="8" w:space="4"/>
        </w:pBdr>
        <w:spacing w:after="160" w:before="360"/>
      </w:pPr>
      <w:r>
        <w:rPr>
          <w:b/>
          <w:bCs/>
          <w:color w:val="1B2A4A"/>
          <w:sz w:val="30"/>
          <w:szCs w:val="30"/>
        </w:rPr>
        <w:t xml:space="preserve">7. Module 4 — Call disconnect &amp; recovery flow</w:t>
      </w:r>
    </w:p>
    <w:p>
      <w:pPr>
        <w:spacing w:after="140" w:line="300"/>
      </w:pPr>
      <w:r>
        <w:rPr>
          <w:color w:val="222222"/>
          <w:sz w:val="21"/>
          <w:szCs w:val="21"/>
        </w:rPr>
        <w:t xml:space="preserve">This module is triggered only by FR-2.8 — a call that was connected and is disconnected mid-conversation. It is functionally independent from Module 1's never-connected handling (FR-1.6–FR-1.9); the two shall never share a retry decision point.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200"/>
      </w:tblGrid>
      <w:tr>
        <w:tc>
          <w:tcPr>
            <w:tcW w:type="dxa" w:w="1000"/>
            <w:shd w:fill="1B2A4A" w:val="clear"/>
            <w:tcMar>
              <w:top w:type="dxa" w:w="70"/>
              <w:left w:type="dxa" w:w="110"/>
              <w:bottom w:type="dxa" w:w="70"/>
              <w:right w:type="dxa" w:w="110"/>
            </w:tcMar>
          </w:tcPr>
          <w:p>
            <w:r>
              <w:rPr>
                <w:b/>
                <w:bCs/>
                <w:color w:val="FFFFFF"/>
                <w:sz w:val="18"/>
                <w:szCs w:val="18"/>
              </w:rPr>
              <w:t xml:space="preserve">ID</w:t>
            </w:r>
          </w:p>
        </w:tc>
        <w:tc>
          <w:tcPr>
            <w:tcW w:type="dxa" w:w="4400"/>
            <w:shd w:fill="1B2A4A" w:val="clear"/>
            <w:tcMar>
              <w:top w:type="dxa" w:w="70"/>
              <w:left w:type="dxa" w:w="110"/>
              <w:bottom w:type="dxa" w:w="70"/>
              <w:right w:type="dxa" w:w="110"/>
            </w:tcMar>
          </w:tcPr>
          <w:p>
            <w:r>
              <w:rPr>
                <w:b/>
                <w:bCs/>
                <w:color w:val="FFFFFF"/>
                <w:sz w:val="18"/>
                <w:szCs w:val="18"/>
              </w:rPr>
              <w:t xml:space="preserve">Requirement</w:t>
            </w:r>
          </w:p>
        </w:tc>
        <w:tc>
          <w:tcPr>
            <w:tcW w:type="dxa" w:w="3200"/>
            <w:shd w:fill="1B2A4A" w:val="clear"/>
            <w:tcMar>
              <w:top w:type="dxa" w:w="70"/>
              <w:left w:type="dxa" w:w="110"/>
              <w:bottom w:type="dxa" w:w="70"/>
              <w:right w:type="dxa" w:w="110"/>
            </w:tcMar>
          </w:tcPr>
          <w:p>
            <w:r>
              <w:rPr>
                <w:b/>
                <w:bCs/>
                <w:color w:val="FFFFFF"/>
                <w:sz w:val="18"/>
                <w:szCs w:val="18"/>
              </w:rPr>
              <w:t xml:space="preserve">Trigger / notes</w:t>
            </w:r>
          </w:p>
        </w:tc>
      </w:tr>
      <w:tr>
        <w:tc>
          <w:tcPr>
            <w:tcW w:type="dxa" w:w="1000"/>
            <w:shd w:fill="FFFFFF" w:val="clear"/>
            <w:tcMar>
              <w:top w:type="dxa" w:w="70"/>
              <w:left w:type="dxa" w:w="110"/>
              <w:bottom w:type="dxa" w:w="70"/>
              <w:right w:type="dxa" w:w="110"/>
            </w:tcMar>
          </w:tcPr>
          <w:p>
            <w:r>
              <w:rPr>
                <w:b/>
                <w:bCs/>
                <w:color w:val="222222"/>
                <w:sz w:val="18"/>
                <w:szCs w:val="18"/>
              </w:rPr>
              <w:t xml:space="preserve">FR-4.1</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On disconnect, the system shall immediately save the partial transcript, the recording captured so far, and the accumulated conversation memory.</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Within the same event as the disconnect.</w:t>
            </w:r>
          </w:p>
        </w:tc>
      </w:tr>
      <w:tr>
        <w:tc>
          <w:tcPr>
            <w:tcW w:type="dxa" w:w="1000"/>
            <w:shd w:fill="F2F4F8" w:val="clear"/>
            <w:tcMar>
              <w:top w:type="dxa" w:w="70"/>
              <w:left w:type="dxa" w:w="110"/>
              <w:bottom w:type="dxa" w:w="70"/>
              <w:right w:type="dxa" w:w="110"/>
            </w:tcMar>
          </w:tcPr>
          <w:p>
            <w:r>
              <w:rPr>
                <w:b/>
                <w:bCs/>
                <w:color w:val="222222"/>
                <w:sz w:val="18"/>
                <w:szCs w:val="18"/>
              </w:rPr>
              <w:t xml:space="preserve">FR-4.2</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set the call's status to Disconnected as part of FR-4.1.</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Same event.</w:t>
            </w:r>
          </w:p>
        </w:tc>
      </w:tr>
      <w:tr>
        <w:tc>
          <w:tcPr>
            <w:tcW w:type="dxa" w:w="1000"/>
            <w:shd w:fill="FFFFFF" w:val="clear"/>
            <w:tcMar>
              <w:top w:type="dxa" w:w="70"/>
              <w:left w:type="dxa" w:w="110"/>
              <w:bottom w:type="dxa" w:w="70"/>
              <w:right w:type="dxa" w:w="110"/>
            </w:tcMar>
          </w:tcPr>
          <w:p>
            <w:r>
              <w:rPr>
                <w:b/>
                <w:bCs/>
                <w:color w:val="222222"/>
                <w:sz w:val="18"/>
                <w:szCs w:val="18"/>
              </w:rPr>
              <w:t xml:space="preserve">FR-4.3</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classify the disconnect reason as one of: technical issue, network problem, provider error, customer hangup, AI error, or unknown.</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Immediately after FR-4.1.</w:t>
            </w:r>
          </w:p>
        </w:tc>
      </w:tr>
      <w:tr>
        <w:tc>
          <w:tcPr>
            <w:tcW w:type="dxa" w:w="1000"/>
            <w:shd w:fill="F2F4F8" w:val="clear"/>
            <w:tcMar>
              <w:top w:type="dxa" w:w="70"/>
              <w:left w:type="dxa" w:w="110"/>
              <w:bottom w:type="dxa" w:w="70"/>
              <w:right w:type="dxa" w:w="110"/>
            </w:tcMar>
          </w:tcPr>
          <w:p>
            <w:r>
              <w:rPr>
                <w:b/>
                <w:bCs/>
                <w:color w:val="222222"/>
                <w:sz w:val="18"/>
                <w:szCs w:val="18"/>
              </w:rPr>
              <w:t xml:space="preserve">FR-4.4</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evaluate the retry policy (module 6) against the classified reason to decide whether to retry.</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After FR-4.3.</w:t>
            </w:r>
          </w:p>
        </w:tc>
      </w:tr>
      <w:tr>
        <w:tc>
          <w:tcPr>
            <w:tcW w:type="dxa" w:w="1000"/>
            <w:shd w:fill="FFFFFF" w:val="clear"/>
            <w:tcMar>
              <w:top w:type="dxa" w:w="70"/>
              <w:left w:type="dxa" w:w="110"/>
              <w:bottom w:type="dxa" w:w="70"/>
              <w:right w:type="dxa" w:w="110"/>
            </w:tcMar>
          </w:tcPr>
          <w:p>
            <w:r>
              <w:rPr>
                <w:b/>
                <w:bCs/>
                <w:color w:val="222222"/>
                <w:sz w:val="18"/>
                <w:szCs w:val="18"/>
              </w:rPr>
              <w:t xml:space="preserve">FR-4.5</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If retry is approved, the system shall redial the contact, reload the saved conversation memory, and resume the conversation from its last context.</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On positive retry decision.</w:t>
            </w:r>
          </w:p>
        </w:tc>
      </w:tr>
      <w:tr>
        <w:tc>
          <w:tcPr>
            <w:tcW w:type="dxa" w:w="1000"/>
            <w:shd w:fill="F2F4F8" w:val="clear"/>
            <w:tcMar>
              <w:top w:type="dxa" w:w="70"/>
              <w:left w:type="dxa" w:w="110"/>
              <w:bottom w:type="dxa" w:w="70"/>
              <w:right w:type="dxa" w:w="110"/>
            </w:tcMar>
          </w:tcPr>
          <w:p>
            <w:r>
              <w:rPr>
                <w:b/>
                <w:bCs/>
                <w:color w:val="222222"/>
                <w:sz w:val="18"/>
                <w:szCs w:val="18"/>
              </w:rPr>
              <w:t xml:space="preserve">FR-4.6</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resumed conversation in FR-4.5 shall rejoin Module 2's conversation loop rather than starting a new call flow.</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Same event.</w:t>
            </w:r>
          </w:p>
        </w:tc>
      </w:tr>
      <w:tr>
        <w:tc>
          <w:tcPr>
            <w:tcW w:type="dxa" w:w="1000"/>
            <w:shd w:fill="FFFFFF" w:val="clear"/>
            <w:tcMar>
              <w:top w:type="dxa" w:w="70"/>
              <w:left w:type="dxa" w:w="110"/>
              <w:bottom w:type="dxa" w:w="70"/>
              <w:right w:type="dxa" w:w="110"/>
            </w:tcMar>
          </w:tcPr>
          <w:p>
            <w:r>
              <w:rPr>
                <w:b/>
                <w:bCs/>
                <w:color w:val="222222"/>
                <w:sz w:val="18"/>
                <w:szCs w:val="18"/>
              </w:rPr>
              <w:t xml:space="preserve">FR-4.7</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reconnection greeting shall acknowledge the disconnect before continuing (e.g. "Sorry for the disconnection, we were just discussing…").</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On reconnect.</w:t>
            </w:r>
          </w:p>
        </w:tc>
      </w:tr>
      <w:tr>
        <w:tc>
          <w:tcPr>
            <w:tcW w:type="dxa" w:w="1000"/>
            <w:shd w:fill="F2F4F8" w:val="clear"/>
            <w:tcMar>
              <w:top w:type="dxa" w:w="70"/>
              <w:left w:type="dxa" w:w="110"/>
              <w:bottom w:type="dxa" w:w="70"/>
              <w:right w:type="dxa" w:w="110"/>
            </w:tcMar>
          </w:tcPr>
          <w:p>
            <w:r>
              <w:rPr>
                <w:b/>
                <w:bCs/>
                <w:color w:val="222222"/>
                <w:sz w:val="18"/>
                <w:szCs w:val="18"/>
              </w:rPr>
              <w:t xml:space="preserve">FR-4.8</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If retry is not approved, the system shall mark the call Completed (Partial).</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On negative retry decision.</w:t>
            </w:r>
          </w:p>
        </w:tc>
      </w:tr>
      <w:tr>
        <w:tc>
          <w:tcPr>
            <w:tcW w:type="dxa" w:w="1000"/>
            <w:shd w:fill="FFFFFF" w:val="clear"/>
            <w:tcMar>
              <w:top w:type="dxa" w:w="70"/>
              <w:left w:type="dxa" w:w="110"/>
              <w:bottom w:type="dxa" w:w="70"/>
              <w:right w:type="dxa" w:w="110"/>
            </w:tcMar>
          </w:tcPr>
          <w:p>
            <w:r>
              <w:rPr>
                <w:b/>
                <w:bCs/>
                <w:color w:val="222222"/>
                <w:sz w:val="18"/>
                <w:szCs w:val="18"/>
              </w:rPr>
              <w:t xml:space="preserve">FR-4.9</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A call marked Completed (Partial) shall still undergo post-call analysis (per FR-3.1–FR-3.2) on the partial transcript.</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Same event as FR-4.8.</w:t>
            </w:r>
          </w:p>
        </w:tc>
      </w:tr>
      <w:tr>
        <w:tc>
          <w:tcPr>
            <w:tcW w:type="dxa" w:w="1000"/>
            <w:shd w:fill="F2F4F8" w:val="clear"/>
            <w:tcMar>
              <w:top w:type="dxa" w:w="70"/>
              <w:left w:type="dxa" w:w="110"/>
              <w:bottom w:type="dxa" w:w="70"/>
              <w:right w:type="dxa" w:w="110"/>
            </w:tcMar>
          </w:tcPr>
          <w:p>
            <w:r>
              <w:rPr>
                <w:b/>
                <w:bCs/>
                <w:color w:val="222222"/>
                <w:sz w:val="18"/>
                <w:szCs w:val="18"/>
              </w:rPr>
              <w:t xml:space="preserve">FR-4.10</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A call marked Completed (Partial) shall record a disposition (e.g. Customer Hung Up) and shall not be retried further.</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Same event as FR-4.8.</w:t>
            </w:r>
          </w:p>
        </w:tc>
      </w:tr>
    </w:tbl>
    <w:p>
      <w:pPr>
        <w:pStyle w:val="Heading1"/>
        <w:pBdr>
          <w:bottom w:val="single" w:color="2657D9" w:sz="8" w:space="4"/>
        </w:pBdr>
        <w:spacing w:after="160" w:before="360"/>
      </w:pPr>
      <w:r>
        <w:rPr>
          <w:b/>
          <w:bCs/>
          <w:color w:val="1B2A4A"/>
          <w:sz w:val="30"/>
          <w:szCs w:val="30"/>
        </w:rPr>
        <w:t xml:space="preserve">8. Module 5 — Final output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200"/>
      </w:tblGrid>
      <w:tr>
        <w:tc>
          <w:tcPr>
            <w:tcW w:type="dxa" w:w="1000"/>
            <w:shd w:fill="1B2A4A" w:val="clear"/>
            <w:tcMar>
              <w:top w:type="dxa" w:w="70"/>
              <w:left w:type="dxa" w:w="110"/>
              <w:bottom w:type="dxa" w:w="70"/>
              <w:right w:type="dxa" w:w="110"/>
            </w:tcMar>
          </w:tcPr>
          <w:p>
            <w:r>
              <w:rPr>
                <w:b/>
                <w:bCs/>
                <w:color w:val="FFFFFF"/>
                <w:sz w:val="18"/>
                <w:szCs w:val="18"/>
              </w:rPr>
              <w:t xml:space="preserve">ID</w:t>
            </w:r>
          </w:p>
        </w:tc>
        <w:tc>
          <w:tcPr>
            <w:tcW w:type="dxa" w:w="4400"/>
            <w:shd w:fill="1B2A4A" w:val="clear"/>
            <w:tcMar>
              <w:top w:type="dxa" w:w="70"/>
              <w:left w:type="dxa" w:w="110"/>
              <w:bottom w:type="dxa" w:w="70"/>
              <w:right w:type="dxa" w:w="110"/>
            </w:tcMar>
          </w:tcPr>
          <w:p>
            <w:r>
              <w:rPr>
                <w:b/>
                <w:bCs/>
                <w:color w:val="FFFFFF"/>
                <w:sz w:val="18"/>
                <w:szCs w:val="18"/>
              </w:rPr>
              <w:t xml:space="preserve">Requirement</w:t>
            </w:r>
          </w:p>
        </w:tc>
        <w:tc>
          <w:tcPr>
            <w:tcW w:type="dxa" w:w="3200"/>
            <w:shd w:fill="1B2A4A" w:val="clear"/>
            <w:tcMar>
              <w:top w:type="dxa" w:w="70"/>
              <w:left w:type="dxa" w:w="110"/>
              <w:bottom w:type="dxa" w:w="70"/>
              <w:right w:type="dxa" w:w="110"/>
            </w:tcMar>
          </w:tcPr>
          <w:p>
            <w:r>
              <w:rPr>
                <w:b/>
                <w:bCs/>
                <w:color w:val="FFFFFF"/>
                <w:sz w:val="18"/>
                <w:szCs w:val="18"/>
              </w:rPr>
              <w:t xml:space="preserve">Trigger / notes</w:t>
            </w:r>
          </w:p>
        </w:tc>
      </w:tr>
      <w:tr>
        <w:tc>
          <w:tcPr>
            <w:tcW w:type="dxa" w:w="1000"/>
            <w:shd w:fill="FFFFFF" w:val="clear"/>
            <w:tcMar>
              <w:top w:type="dxa" w:w="70"/>
              <w:left w:type="dxa" w:w="110"/>
              <w:bottom w:type="dxa" w:w="70"/>
              <w:right w:type="dxa" w:w="110"/>
            </w:tcMar>
          </w:tcPr>
          <w:p>
            <w:r>
              <w:rPr>
                <w:b/>
                <w:bCs/>
                <w:color w:val="222222"/>
                <w:sz w:val="18"/>
                <w:szCs w:val="18"/>
              </w:rPr>
              <w:t xml:space="preserve">FR-5.1</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generate exactly one final output record per contact for every call that reaches a terminal state — normal completion, recovered completion, or partial completion.</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On terminal state.</w:t>
            </w:r>
          </w:p>
        </w:tc>
      </w:tr>
      <w:tr>
        <w:tc>
          <w:tcPr>
            <w:tcW w:type="dxa" w:w="1000"/>
            <w:shd w:fill="F2F4F8" w:val="clear"/>
            <w:tcMar>
              <w:top w:type="dxa" w:w="70"/>
              <w:left w:type="dxa" w:w="110"/>
              <w:bottom w:type="dxa" w:w="70"/>
              <w:right w:type="dxa" w:w="110"/>
            </w:tcMar>
          </w:tcPr>
          <w:p>
            <w:r>
              <w:rPr>
                <w:b/>
                <w:bCs/>
                <w:color w:val="222222"/>
                <w:sz w:val="18"/>
                <w:szCs w:val="18"/>
              </w:rPr>
              <w:t xml:space="preserve">FR-5.2</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Final output records shall be sourced from either the Module 3 normal-completion path or the Module 4 partial-completion path (FR-4.8–FR-4.10).</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Design constraint.</w:t>
            </w:r>
          </w:p>
        </w:tc>
      </w:tr>
      <w:tr>
        <w:tc>
          <w:tcPr>
            <w:tcW w:type="dxa" w:w="1000"/>
            <w:shd w:fill="FFFFFF" w:val="clear"/>
            <w:tcMar>
              <w:top w:type="dxa" w:w="70"/>
              <w:left w:type="dxa" w:w="110"/>
              <w:bottom w:type="dxa" w:w="70"/>
              <w:right w:type="dxa" w:w="110"/>
            </w:tcMar>
          </w:tcPr>
          <w:p>
            <w:r>
              <w:rPr>
                <w:b/>
                <w:bCs/>
                <w:color w:val="222222"/>
                <w:sz w:val="18"/>
                <w:szCs w:val="18"/>
              </w:rPr>
              <w:t xml:space="preserve">FR-5.3</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Each final output record shall include: full transcript, recording, feedback, interest detection, lead score, call summary, and an admin contact view.</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On generation.</w:t>
            </w:r>
          </w:p>
        </w:tc>
      </w:tr>
    </w:tbl>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c>
          <w:tcPr>
            <w:tcW w:type="dxa" w:w="2600"/>
            <w:shd w:fill="1B2A4A" w:val="clear"/>
            <w:tcMar>
              <w:top w:type="dxa" w:w="70"/>
              <w:left w:type="dxa" w:w="110"/>
              <w:bottom w:type="dxa" w:w="70"/>
              <w:right w:type="dxa" w:w="110"/>
            </w:tcMar>
          </w:tcPr>
          <w:p>
            <w:r>
              <w:rPr>
                <w:b/>
                <w:bCs/>
                <w:color w:val="FFFFFF"/>
                <w:sz w:val="18"/>
                <w:szCs w:val="18"/>
              </w:rPr>
              <w:t xml:space="preserve">Output field</w:t>
            </w:r>
          </w:p>
        </w:tc>
        <w:tc>
          <w:tcPr>
            <w:tcW w:type="dxa" w:w="6000"/>
            <w:shd w:fill="1B2A4A" w:val="clear"/>
            <w:tcMar>
              <w:top w:type="dxa" w:w="70"/>
              <w:left w:type="dxa" w:w="110"/>
              <w:bottom w:type="dxa" w:w="70"/>
              <w:right w:type="dxa" w:w="110"/>
            </w:tcMar>
          </w:tcPr>
          <w:p>
            <w:r>
              <w:rPr>
                <w:b/>
                <w:bCs/>
                <w:color w:val="FFFFFF"/>
                <w:sz w:val="18"/>
                <w:szCs w:val="18"/>
              </w:rPr>
              <w:t xml:space="preserve">Content requirement</w:t>
            </w:r>
          </w:p>
        </w:tc>
      </w:tr>
      <w:tr>
        <w:tc>
          <w:tcPr>
            <w:tcW w:type="dxa" w:w="2600"/>
            <w:shd w:fill="FFFFFF" w:val="clear"/>
            <w:tcMar>
              <w:top w:type="dxa" w:w="70"/>
              <w:left w:type="dxa" w:w="110"/>
              <w:bottom w:type="dxa" w:w="70"/>
              <w:right w:type="dxa" w:w="110"/>
            </w:tcMar>
          </w:tcPr>
          <w:p>
            <w:r>
              <w:rPr>
                <w:b/>
                <w:bCs/>
                <w:color w:val="222222"/>
                <w:sz w:val="18"/>
                <w:szCs w:val="18"/>
              </w:rPr>
              <w:t xml:space="preserve">Full transcript</w:t>
            </w:r>
          </w:p>
        </w:tc>
        <w:tc>
          <w:tcPr>
            <w:tcW w:type="dxa" w:w="6000"/>
            <w:shd w:fill="FFFFFF" w:val="clear"/>
            <w:tcMar>
              <w:top w:type="dxa" w:w="70"/>
              <w:left w:type="dxa" w:w="110"/>
              <w:bottom w:type="dxa" w:w="70"/>
              <w:right w:type="dxa" w:w="110"/>
            </w:tcMar>
          </w:tcPr>
          <w:p>
            <w:r>
              <w:rPr>
                <w:b w:val="false"/>
                <w:bCs w:val="false"/>
                <w:color w:val="222222"/>
                <w:sz w:val="18"/>
                <w:szCs w:val="18"/>
              </w:rPr>
              <w:t xml:space="preserve">Complete or partial text, timestamped, covering every attempt</w:t>
            </w:r>
          </w:p>
        </w:tc>
      </w:tr>
      <w:tr>
        <w:tc>
          <w:tcPr>
            <w:tcW w:type="dxa" w:w="2600"/>
            <w:shd w:fill="F2F4F8" w:val="clear"/>
            <w:tcMar>
              <w:top w:type="dxa" w:w="70"/>
              <w:left w:type="dxa" w:w="110"/>
              <w:bottom w:type="dxa" w:w="70"/>
              <w:right w:type="dxa" w:w="110"/>
            </w:tcMar>
          </w:tcPr>
          <w:p>
            <w:r>
              <w:rPr>
                <w:b/>
                <w:bCs/>
                <w:color w:val="222222"/>
                <w:sz w:val="18"/>
                <w:szCs w:val="18"/>
              </w:rPr>
              <w:t xml:space="preserve">Recording</w:t>
            </w:r>
          </w:p>
        </w:tc>
        <w:tc>
          <w:tcPr>
            <w:tcW w:type="dxa" w:w="6000"/>
            <w:shd w:fill="F2F4F8" w:val="clear"/>
            <w:tcMar>
              <w:top w:type="dxa" w:w="70"/>
              <w:left w:type="dxa" w:w="110"/>
              <w:bottom w:type="dxa" w:w="70"/>
              <w:right w:type="dxa" w:w="110"/>
            </w:tcMar>
          </w:tcPr>
          <w:p>
            <w:r>
              <w:rPr>
                <w:b w:val="false"/>
                <w:bCs w:val="false"/>
                <w:color w:val="222222"/>
                <w:sz w:val="18"/>
                <w:szCs w:val="18"/>
              </w:rPr>
              <w:t xml:space="preserve">One audio file per attempt, playable and downloadable</w:t>
            </w:r>
          </w:p>
        </w:tc>
      </w:tr>
      <w:tr>
        <w:tc>
          <w:tcPr>
            <w:tcW w:type="dxa" w:w="2600"/>
            <w:shd w:fill="FFFFFF" w:val="clear"/>
            <w:tcMar>
              <w:top w:type="dxa" w:w="70"/>
              <w:left w:type="dxa" w:w="110"/>
              <w:bottom w:type="dxa" w:w="70"/>
              <w:right w:type="dxa" w:w="110"/>
            </w:tcMar>
          </w:tcPr>
          <w:p>
            <w:r>
              <w:rPr>
                <w:b/>
                <w:bCs/>
                <w:color w:val="222222"/>
                <w:sz w:val="18"/>
                <w:szCs w:val="18"/>
              </w:rPr>
              <w:t xml:space="preserve">Feedback</w:t>
            </w:r>
          </w:p>
        </w:tc>
        <w:tc>
          <w:tcPr>
            <w:tcW w:type="dxa" w:w="6000"/>
            <w:shd w:fill="FFFFFF" w:val="clear"/>
            <w:tcMar>
              <w:top w:type="dxa" w:w="70"/>
              <w:left w:type="dxa" w:w="110"/>
              <w:bottom w:type="dxa" w:w="70"/>
              <w:right w:type="dxa" w:w="110"/>
            </w:tcMar>
          </w:tcPr>
          <w:p>
            <w:r>
              <w:rPr>
                <w:b w:val="false"/>
                <w:bCs w:val="false"/>
                <w:color w:val="222222"/>
                <w:sz w:val="18"/>
                <w:szCs w:val="18"/>
              </w:rPr>
              <w:t xml:space="preserve">Customer feedback, key points, sentiment analysis, objections, suggestions</w:t>
            </w:r>
          </w:p>
        </w:tc>
      </w:tr>
      <w:tr>
        <w:tc>
          <w:tcPr>
            <w:tcW w:type="dxa" w:w="2600"/>
            <w:shd w:fill="F2F4F8" w:val="clear"/>
            <w:tcMar>
              <w:top w:type="dxa" w:w="70"/>
              <w:left w:type="dxa" w:w="110"/>
              <w:bottom w:type="dxa" w:w="70"/>
              <w:right w:type="dxa" w:w="110"/>
            </w:tcMar>
          </w:tcPr>
          <w:p>
            <w:r>
              <w:rPr>
                <w:b/>
                <w:bCs/>
                <w:color w:val="222222"/>
                <w:sz w:val="18"/>
                <w:szCs w:val="18"/>
              </w:rPr>
              <w:t xml:space="preserve">Interest detection</w:t>
            </w:r>
          </w:p>
        </w:tc>
        <w:tc>
          <w:tcPr>
            <w:tcW w:type="dxa" w:w="6000"/>
            <w:shd w:fill="F2F4F8" w:val="clear"/>
            <w:tcMar>
              <w:top w:type="dxa" w:w="70"/>
              <w:left w:type="dxa" w:w="110"/>
              <w:bottom w:type="dxa" w:w="70"/>
              <w:right w:type="dxa" w:w="110"/>
            </w:tcMar>
          </w:tcPr>
          <w:p>
            <w:r>
              <w:rPr>
                <w:b w:val="false"/>
                <w:bCs w:val="false"/>
                <w:color w:val="222222"/>
                <w:sz w:val="18"/>
                <w:szCs w:val="18"/>
              </w:rPr>
              <w:t xml:space="preserve">Interested / not interested flag, follow-up detection, buying intent, intent confidence</w:t>
            </w:r>
          </w:p>
        </w:tc>
      </w:tr>
      <w:tr>
        <w:tc>
          <w:tcPr>
            <w:tcW w:type="dxa" w:w="2600"/>
            <w:shd w:fill="FFFFFF" w:val="clear"/>
            <w:tcMar>
              <w:top w:type="dxa" w:w="70"/>
              <w:left w:type="dxa" w:w="110"/>
              <w:bottom w:type="dxa" w:w="70"/>
              <w:right w:type="dxa" w:w="110"/>
            </w:tcMar>
          </w:tcPr>
          <w:p>
            <w:r>
              <w:rPr>
                <w:b/>
                <w:bCs/>
                <w:color w:val="222222"/>
                <w:sz w:val="18"/>
                <w:szCs w:val="18"/>
              </w:rPr>
              <w:t xml:space="preserve">Lead score</w:t>
            </w:r>
          </w:p>
        </w:tc>
        <w:tc>
          <w:tcPr>
            <w:tcW w:type="dxa" w:w="6000"/>
            <w:shd w:fill="FFFFFF" w:val="clear"/>
            <w:tcMar>
              <w:top w:type="dxa" w:w="70"/>
              <w:left w:type="dxa" w:w="110"/>
              <w:bottom w:type="dxa" w:w="70"/>
              <w:right w:type="dxa" w:w="110"/>
            </w:tcMar>
          </w:tcPr>
          <w:p>
            <w:r>
              <w:rPr>
                <w:b w:val="false"/>
                <w:bCs w:val="false"/>
                <w:color w:val="222222"/>
                <w:sz w:val="18"/>
                <w:szCs w:val="18"/>
              </w:rPr>
              <w:t xml:space="preserve">0–100 numeric score, qualification level, hot / warm / cold tag, conversion probability</w:t>
            </w:r>
          </w:p>
        </w:tc>
      </w:tr>
      <w:tr>
        <w:tc>
          <w:tcPr>
            <w:tcW w:type="dxa" w:w="2600"/>
            <w:shd w:fill="F2F4F8" w:val="clear"/>
            <w:tcMar>
              <w:top w:type="dxa" w:w="70"/>
              <w:left w:type="dxa" w:w="110"/>
              <w:bottom w:type="dxa" w:w="70"/>
              <w:right w:type="dxa" w:w="110"/>
            </w:tcMar>
          </w:tcPr>
          <w:p>
            <w:r>
              <w:rPr>
                <w:b/>
                <w:bCs/>
                <w:color w:val="222222"/>
                <w:sz w:val="18"/>
                <w:szCs w:val="18"/>
              </w:rPr>
              <w:t xml:space="preserve">Call summary</w:t>
            </w:r>
          </w:p>
        </w:tc>
        <w:tc>
          <w:tcPr>
            <w:tcW w:type="dxa" w:w="6000"/>
            <w:shd w:fill="F2F4F8" w:val="clear"/>
            <w:tcMar>
              <w:top w:type="dxa" w:w="70"/>
              <w:left w:type="dxa" w:w="110"/>
              <w:bottom w:type="dxa" w:w="70"/>
              <w:right w:type="dxa" w:w="110"/>
            </w:tcMar>
          </w:tcPr>
          <w:p>
            <w:r>
              <w:rPr>
                <w:b w:val="false"/>
                <w:bCs w:val="false"/>
                <w:color w:val="222222"/>
                <w:sz w:val="18"/>
                <w:szCs w:val="18"/>
              </w:rPr>
              <w:t xml:space="preserve">AI-generated summary, next-action suggestion, final disposition, tags and notes</w:t>
            </w:r>
          </w:p>
        </w:tc>
      </w:tr>
      <w:tr>
        <w:tc>
          <w:tcPr>
            <w:tcW w:type="dxa" w:w="2600"/>
            <w:shd w:fill="FFFFFF" w:val="clear"/>
            <w:tcMar>
              <w:top w:type="dxa" w:w="70"/>
              <w:left w:type="dxa" w:w="110"/>
              <w:bottom w:type="dxa" w:w="70"/>
              <w:right w:type="dxa" w:w="110"/>
            </w:tcMar>
          </w:tcPr>
          <w:p>
            <w:r>
              <w:rPr>
                <w:b/>
                <w:bCs/>
                <w:color w:val="222222"/>
                <w:sz w:val="18"/>
                <w:szCs w:val="18"/>
              </w:rPr>
              <w:t xml:space="preserve">Contact view (admin)</w:t>
            </w:r>
          </w:p>
        </w:tc>
        <w:tc>
          <w:tcPr>
            <w:tcW w:type="dxa" w:w="6000"/>
            <w:shd w:fill="FFFFFF" w:val="clear"/>
            <w:tcMar>
              <w:top w:type="dxa" w:w="70"/>
              <w:left w:type="dxa" w:w="110"/>
              <w:bottom w:type="dxa" w:w="70"/>
              <w:right w:type="dxa" w:w="110"/>
            </w:tcMar>
          </w:tcPr>
          <w:p>
            <w:r>
              <w:rPr>
                <w:b w:val="false"/>
                <w:bCs w:val="false"/>
                <w:color w:val="222222"/>
                <w:sz w:val="18"/>
                <w:szCs w:val="18"/>
              </w:rPr>
              <w:t xml:space="preserve">All call attempts, timeline, recordings, transcript &amp; analysis, manual notes, status</w:t>
            </w:r>
          </w:p>
        </w:tc>
      </w:tr>
    </w:tbl>
    <w:p>
      <w:pPr>
        <w:pStyle w:val="Heading1"/>
        <w:pBdr>
          <w:bottom w:val="single" w:color="2657D9" w:sz="8" w:space="4"/>
        </w:pBdr>
        <w:spacing w:after="160" w:before="360"/>
      </w:pPr>
      <w:r>
        <w:rPr>
          <w:b/>
          <w:bCs/>
          <w:color w:val="1B2A4A"/>
          <w:sz w:val="30"/>
          <w:szCs w:val="30"/>
        </w:rPr>
        <w:t xml:space="preserve">9. Module 6 — Retry policy</w:t>
      </w:r>
    </w:p>
    <w:p>
      <w:pPr>
        <w:spacing w:after="140" w:line="300"/>
      </w:pPr>
      <w:r>
        <w:rPr>
          <w:color w:val="222222"/>
          <w:sz w:val="21"/>
          <w:szCs w:val="21"/>
        </w:rPr>
        <w:t xml:space="preserve">Shared configuration consumed by Module 1 (FR-1.8) and Module 4 (FR-4.4). Configurable from the admin dashboard (FR-3.6) without requiring a deployment.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200"/>
      </w:tblGrid>
      <w:tr>
        <w:tc>
          <w:tcPr>
            <w:tcW w:type="dxa" w:w="1000"/>
            <w:shd w:fill="1B2A4A" w:val="clear"/>
            <w:tcMar>
              <w:top w:type="dxa" w:w="70"/>
              <w:left w:type="dxa" w:w="110"/>
              <w:bottom w:type="dxa" w:w="70"/>
              <w:right w:type="dxa" w:w="110"/>
            </w:tcMar>
          </w:tcPr>
          <w:p>
            <w:r>
              <w:rPr>
                <w:b/>
                <w:bCs/>
                <w:color w:val="FFFFFF"/>
                <w:sz w:val="18"/>
                <w:szCs w:val="18"/>
              </w:rPr>
              <w:t xml:space="preserve">ID</w:t>
            </w:r>
          </w:p>
        </w:tc>
        <w:tc>
          <w:tcPr>
            <w:tcW w:type="dxa" w:w="4400"/>
            <w:shd w:fill="1B2A4A" w:val="clear"/>
            <w:tcMar>
              <w:top w:type="dxa" w:w="70"/>
              <w:left w:type="dxa" w:w="110"/>
              <w:bottom w:type="dxa" w:w="70"/>
              <w:right w:type="dxa" w:w="110"/>
            </w:tcMar>
          </w:tcPr>
          <w:p>
            <w:r>
              <w:rPr>
                <w:b/>
                <w:bCs/>
                <w:color w:val="FFFFFF"/>
                <w:sz w:val="18"/>
                <w:szCs w:val="18"/>
              </w:rPr>
              <w:t xml:space="preserve">Requirement</w:t>
            </w:r>
          </w:p>
        </w:tc>
        <w:tc>
          <w:tcPr>
            <w:tcW w:type="dxa" w:w="3200"/>
            <w:shd w:fill="1B2A4A" w:val="clear"/>
            <w:tcMar>
              <w:top w:type="dxa" w:w="70"/>
              <w:left w:type="dxa" w:w="110"/>
              <w:bottom w:type="dxa" w:w="70"/>
              <w:right w:type="dxa" w:w="110"/>
            </w:tcMar>
          </w:tcPr>
          <w:p>
            <w:r>
              <w:rPr>
                <w:b/>
                <w:bCs/>
                <w:color w:val="FFFFFF"/>
                <w:sz w:val="18"/>
                <w:szCs w:val="18"/>
              </w:rPr>
              <w:t xml:space="preserve">Default value</w:t>
            </w:r>
          </w:p>
        </w:tc>
      </w:tr>
      <w:tr>
        <w:tc>
          <w:tcPr>
            <w:tcW w:type="dxa" w:w="1000"/>
            <w:shd w:fill="FFFFFF" w:val="clear"/>
            <w:tcMar>
              <w:top w:type="dxa" w:w="70"/>
              <w:left w:type="dxa" w:w="110"/>
              <w:bottom w:type="dxa" w:w="70"/>
              <w:right w:type="dxa" w:w="110"/>
            </w:tcMar>
          </w:tcPr>
          <w:p>
            <w:r>
              <w:rPr>
                <w:b/>
                <w:bCs/>
                <w:color w:val="222222"/>
                <w:sz w:val="18"/>
                <w:szCs w:val="18"/>
              </w:rPr>
              <w:t xml:space="preserve">FR-6.1</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enforce a maximum retry count per contact, counted as retries beyond the initial attempt.</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2 retries (3 total attempts)</w:t>
            </w:r>
          </w:p>
        </w:tc>
      </w:tr>
      <w:tr>
        <w:tc>
          <w:tcPr>
            <w:tcW w:type="dxa" w:w="1000"/>
            <w:shd w:fill="F2F4F8" w:val="clear"/>
            <w:tcMar>
              <w:top w:type="dxa" w:w="70"/>
              <w:left w:type="dxa" w:w="110"/>
              <w:bottom w:type="dxa" w:w="70"/>
              <w:right w:type="dxa" w:w="110"/>
            </w:tcMar>
          </w:tcPr>
          <w:p>
            <w:r>
              <w:rPr>
                <w:b/>
                <w:bCs/>
                <w:color w:val="222222"/>
                <w:sz w:val="18"/>
                <w:szCs w:val="18"/>
              </w:rPr>
              <w:t xml:space="preserve">FR-6.2</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apply escalating spacing between retries, one configured interval per retry (no retry left without a defined interval).</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30 sec → 10 min</w:t>
            </w:r>
          </w:p>
        </w:tc>
      </w:tr>
      <w:tr>
        <w:tc>
          <w:tcPr>
            <w:tcW w:type="dxa" w:w="1000"/>
            <w:shd w:fill="FFFFFF" w:val="clear"/>
            <w:tcMar>
              <w:top w:type="dxa" w:w="70"/>
              <w:left w:type="dxa" w:w="110"/>
              <w:bottom w:type="dxa" w:w="70"/>
              <w:right w:type="dxa" w:w="110"/>
            </w:tcMar>
          </w:tcPr>
          <w:p>
            <w:r>
              <w:rPr>
                <w:b/>
                <w:bCs/>
                <w:color w:val="222222"/>
                <w:sz w:val="18"/>
                <w:szCs w:val="18"/>
              </w:rPr>
              <w:t xml:space="preserve">FR-6.3</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apply independently configurable retry-eligibility rules for never-connected failures (no_answer, busy, invalid_number, rejected, network_error, provider_error) and mid-call disconnects (technical_issue, network_problem, provider_error, customer_hangup, ai_error, unknown) — the two reason sets are never mixed; "technical_issue" is a mid-call disconnect reason only and is never a valid never-connected failure reason.</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See FR-6.4–FR-6.5 defaults</w:t>
            </w:r>
          </w:p>
        </w:tc>
      </w:tr>
      <w:tr>
        <w:tc>
          <w:tcPr>
            <w:tcW w:type="dxa" w:w="1000"/>
            <w:shd w:fill="F2F4F8" w:val="clear"/>
            <w:tcMar>
              <w:top w:type="dxa" w:w="70"/>
              <w:left w:type="dxa" w:w="110"/>
              <w:bottom w:type="dxa" w:w="70"/>
              <w:right w:type="dxa" w:w="110"/>
            </w:tcMar>
          </w:tcPr>
          <w:p>
            <w:r>
              <w:rPr>
                <w:b/>
                <w:bCs/>
                <w:color w:val="222222"/>
                <w:sz w:val="18"/>
                <w:szCs w:val="18"/>
              </w:rPr>
              <w:t xml:space="preserve">FR-6.4</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retry, by default, never-connected failures classified as no_answer, busy, network_error, or provider_error, and mid-call disconnects classified as technical_issue, network_problem, provider_error, ai_error, or unknown.</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Enabled (per-reason default)</w:t>
            </w:r>
          </w:p>
        </w:tc>
      </w:tr>
      <w:tr>
        <w:tc>
          <w:tcPr>
            <w:tcW w:type="dxa" w:w="1000"/>
            <w:shd w:fill="FFFFFF" w:val="clear"/>
            <w:tcMar>
              <w:top w:type="dxa" w:w="70"/>
              <w:left w:type="dxa" w:w="110"/>
              <w:bottom w:type="dxa" w:w="70"/>
              <w:right w:type="dxa" w:w="110"/>
            </w:tcMar>
          </w:tcPr>
          <w:p>
            <w:r>
              <w:rPr>
                <w:b/>
                <w:bCs/>
                <w:color w:val="222222"/>
                <w:sz w:val="18"/>
                <w:szCs w:val="18"/>
              </w:rPr>
              <w:t xml:space="preserve">FR-6.5</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The system shall not retry, by default, never-connected failures classified as invalid_number or rejected, nor mid-call disconnects classified as customer_hangup.</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Disabled (per-reason default)</w:t>
            </w:r>
          </w:p>
        </w:tc>
      </w:tr>
      <w:tr>
        <w:tc>
          <w:tcPr>
            <w:tcW w:type="dxa" w:w="1000"/>
            <w:shd w:fill="F2F4F8" w:val="clear"/>
            <w:tcMar>
              <w:top w:type="dxa" w:w="70"/>
              <w:left w:type="dxa" w:w="110"/>
              <w:bottom w:type="dxa" w:w="70"/>
              <w:right w:type="dxa" w:w="110"/>
            </w:tcMar>
          </w:tcPr>
          <w:p>
            <w:r>
              <w:rPr>
                <w:b/>
                <w:bCs/>
                <w:color w:val="222222"/>
                <w:sz w:val="18"/>
                <w:szCs w:val="18"/>
              </w:rPr>
              <w:t xml:space="preserve">FR-6.6</w:t>
            </w:r>
          </w:p>
        </w:tc>
        <w:tc>
          <w:tcPr>
            <w:tcW w:type="dxa" w:w="4400"/>
            <w:shd w:fill="F2F4F8" w:val="clear"/>
            <w:tcMar>
              <w:top w:type="dxa" w:w="70"/>
              <w:left w:type="dxa" w:w="110"/>
              <w:bottom w:type="dxa" w:w="70"/>
              <w:right w:type="dxa" w:w="110"/>
            </w:tcMar>
          </w:tcPr>
          <w:p>
            <w:r>
              <w:rPr>
                <w:b w:val="false"/>
                <w:bCs w:val="false"/>
                <w:color w:val="222222"/>
                <w:sz w:val="18"/>
                <w:szCs w:val="18"/>
              </w:rPr>
              <w:t xml:space="preserve">The system shall only place calls within a configured calling window.</w:t>
            </w:r>
          </w:p>
        </w:tc>
        <w:tc>
          <w:tcPr>
            <w:tcW w:type="dxa" w:w="3200"/>
            <w:shd w:fill="F2F4F8" w:val="clear"/>
            <w:tcMar>
              <w:top w:type="dxa" w:w="70"/>
              <w:left w:type="dxa" w:w="110"/>
              <w:bottom w:type="dxa" w:w="70"/>
              <w:right w:type="dxa" w:w="110"/>
            </w:tcMar>
          </w:tcPr>
          <w:p>
            <w:r>
              <w:rPr>
                <w:b w:val="false"/>
                <w:bCs w:val="false"/>
                <w:color w:val="222222"/>
                <w:sz w:val="18"/>
                <w:szCs w:val="18"/>
              </w:rPr>
              <w:t xml:space="preserve">10 AM – 6 PM</w:t>
            </w:r>
          </w:p>
        </w:tc>
      </w:tr>
      <w:tr>
        <w:tc>
          <w:tcPr>
            <w:tcW w:type="dxa" w:w="1000"/>
            <w:shd w:fill="FFFFFF" w:val="clear"/>
            <w:tcMar>
              <w:top w:type="dxa" w:w="70"/>
              <w:left w:type="dxa" w:w="110"/>
              <w:bottom w:type="dxa" w:w="70"/>
              <w:right w:type="dxa" w:w="110"/>
            </w:tcMar>
          </w:tcPr>
          <w:p>
            <w:r>
              <w:rPr>
                <w:b/>
                <w:bCs/>
                <w:color w:val="222222"/>
                <w:sz w:val="18"/>
                <w:szCs w:val="18"/>
              </w:rPr>
              <w:t xml:space="preserve">FR-6.7</w:t>
            </w:r>
          </w:p>
        </w:tc>
        <w:tc>
          <w:tcPr>
            <w:tcW w:type="dxa" w:w="4400"/>
            <w:shd w:fill="FFFFFF" w:val="clear"/>
            <w:tcMar>
              <w:top w:type="dxa" w:w="70"/>
              <w:left w:type="dxa" w:w="110"/>
              <w:bottom w:type="dxa" w:w="70"/>
              <w:right w:type="dxa" w:w="110"/>
            </w:tcMar>
          </w:tcPr>
          <w:p>
            <w:r>
              <w:rPr>
                <w:b w:val="false"/>
                <w:bCs w:val="false"/>
                <w:color w:val="222222"/>
                <w:sz w:val="18"/>
                <w:szCs w:val="18"/>
              </w:rPr>
              <w:t xml:space="preserve">All values in FR-6.1–FR-6.6 shall be editable from the admin dashboard.</w:t>
            </w:r>
          </w:p>
        </w:tc>
        <w:tc>
          <w:tcPr>
            <w:tcW w:type="dxa" w:w="3200"/>
            <w:shd w:fill="FFFFFF" w:val="clear"/>
            <w:tcMar>
              <w:top w:type="dxa" w:w="70"/>
              <w:left w:type="dxa" w:w="110"/>
              <w:bottom w:type="dxa" w:w="70"/>
              <w:right w:type="dxa" w:w="110"/>
            </w:tcMar>
          </w:tcPr>
          <w:p>
            <w:r>
              <w:rPr>
                <w:b w:val="false"/>
                <w:bCs w:val="false"/>
                <w:color w:val="222222"/>
                <w:sz w:val="18"/>
                <w:szCs w:val="18"/>
              </w:rPr>
              <w:t xml:space="preserve">N/A</w:t>
            </w:r>
          </w:p>
        </w:tc>
      </w:tr>
    </w:tbl>
    <w:p>
      <w:pPr>
        <w:pStyle w:val="Heading1"/>
        <w:pBdr>
          <w:bottom w:val="single" w:color="2657D9" w:sz="8" w:space="4"/>
        </w:pBdr>
        <w:spacing w:after="160" w:before="360"/>
      </w:pPr>
      <w:r>
        <w:rPr>
          <w:b/>
          <w:bCs/>
          <w:color w:val="1B2A4A"/>
          <w:sz w:val="30"/>
          <w:szCs w:val="30"/>
        </w:rPr>
        <w:t xml:space="preserve">10. Traceability to workflow diagram</w:t>
      </w:r>
    </w:p>
    <w:p>
      <w:pPr>
        <w:spacing w:after="140" w:line="300"/>
      </w:pPr>
      <w:r>
        <w:rPr>
          <w:color w:val="222222"/>
          <w:sz w:val="21"/>
          <w:szCs w:val="21"/>
        </w:rPr>
        <w:t xml:space="preserve">Each module in this specification corresponds to a numbered section of the AI Calling Agent workflow diagram (v1.0), and each flow style in the diagram maps to the requirement groups below.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5200"/>
      </w:tblGrid>
      <w:tr>
        <w:tc>
          <w:tcPr>
            <w:tcW w:type="dxa" w:w="3400"/>
            <w:shd w:fill="1B2A4A" w:val="clear"/>
            <w:tcMar>
              <w:top w:type="dxa" w:w="70"/>
              <w:left w:type="dxa" w:w="110"/>
              <w:bottom w:type="dxa" w:w="70"/>
              <w:right w:type="dxa" w:w="110"/>
            </w:tcMar>
          </w:tcPr>
          <w:p>
            <w:r>
              <w:rPr>
                <w:b/>
                <w:bCs/>
                <w:color w:val="FFFFFF"/>
                <w:sz w:val="18"/>
                <w:szCs w:val="18"/>
              </w:rPr>
              <w:t xml:space="preserve">Diagram flow</w:t>
            </w:r>
          </w:p>
        </w:tc>
        <w:tc>
          <w:tcPr>
            <w:tcW w:type="dxa" w:w="5200"/>
            <w:shd w:fill="1B2A4A" w:val="clear"/>
            <w:tcMar>
              <w:top w:type="dxa" w:w="70"/>
              <w:left w:type="dxa" w:w="110"/>
              <w:bottom w:type="dxa" w:w="70"/>
              <w:right w:type="dxa" w:w="110"/>
            </w:tcMar>
          </w:tcPr>
          <w:p>
            <w:r>
              <w:rPr>
                <w:b/>
                <w:bCs/>
                <w:color w:val="FFFFFF"/>
                <w:sz w:val="18"/>
                <w:szCs w:val="18"/>
              </w:rPr>
              <w:t xml:space="preserve">Requirement group</w:t>
            </w:r>
          </w:p>
        </w:tc>
      </w:tr>
      <w:tr>
        <w:tc>
          <w:tcPr>
            <w:tcW w:type="dxa" w:w="3400"/>
            <w:shd w:fill="FFFFFF" w:val="clear"/>
            <w:tcMar>
              <w:top w:type="dxa" w:w="70"/>
              <w:left w:type="dxa" w:w="110"/>
              <w:bottom w:type="dxa" w:w="70"/>
              <w:right w:type="dxa" w:w="110"/>
            </w:tcMar>
          </w:tcPr>
          <w:p>
            <w:r>
              <w:rPr>
                <w:b/>
                <w:bCs/>
                <w:color w:val="222222"/>
                <w:sz w:val="18"/>
                <w:szCs w:val="18"/>
              </w:rPr>
              <w:t xml:space="preserve">Normal flow (solid, dark)</w:t>
            </w:r>
          </w:p>
        </w:tc>
        <w:tc>
          <w:tcPr>
            <w:tcW w:type="dxa" w:w="5200"/>
            <w:shd w:fill="FFFFFF" w:val="clear"/>
            <w:tcMar>
              <w:top w:type="dxa" w:w="70"/>
              <w:left w:type="dxa" w:w="110"/>
              <w:bottom w:type="dxa" w:w="70"/>
              <w:right w:type="dxa" w:w="110"/>
            </w:tcMar>
          </w:tcPr>
          <w:p>
            <w:r>
              <w:rPr>
                <w:b w:val="false"/>
                <w:bCs w:val="false"/>
                <w:color w:val="222222"/>
                <w:sz w:val="18"/>
                <w:szCs w:val="18"/>
              </w:rPr>
              <w:t xml:space="preserve">FR-1.10, FR-3.1–FR-3.6, FR-5.1–FR-5.3</w:t>
            </w:r>
          </w:p>
        </w:tc>
      </w:tr>
      <w:tr>
        <w:tc>
          <w:tcPr>
            <w:tcW w:type="dxa" w:w="3400"/>
            <w:shd w:fill="F2F4F8" w:val="clear"/>
            <w:tcMar>
              <w:top w:type="dxa" w:w="70"/>
              <w:left w:type="dxa" w:w="110"/>
              <w:bottom w:type="dxa" w:w="70"/>
              <w:right w:type="dxa" w:w="110"/>
            </w:tcMar>
          </w:tcPr>
          <w:p>
            <w:r>
              <w:rPr>
                <w:b/>
                <w:bCs/>
                <w:color w:val="222222"/>
                <w:sz w:val="18"/>
                <w:szCs w:val="18"/>
              </w:rPr>
              <w:t xml:space="preserve">Failure flow (solid, red)</w:t>
            </w:r>
          </w:p>
        </w:tc>
        <w:tc>
          <w:tcPr>
            <w:tcW w:type="dxa" w:w="5200"/>
            <w:shd w:fill="F2F4F8" w:val="clear"/>
            <w:tcMar>
              <w:top w:type="dxa" w:w="70"/>
              <w:left w:type="dxa" w:w="110"/>
              <w:bottom w:type="dxa" w:w="70"/>
              <w:right w:type="dxa" w:w="110"/>
            </w:tcMar>
          </w:tcPr>
          <w:p>
            <w:r>
              <w:rPr>
                <w:b w:val="false"/>
                <w:bCs w:val="false"/>
                <w:color w:val="222222"/>
                <w:sz w:val="18"/>
                <w:szCs w:val="18"/>
              </w:rPr>
              <w:t xml:space="preserve">FR-1.6–FR-1.7</w:t>
            </w:r>
          </w:p>
        </w:tc>
      </w:tr>
      <w:tr>
        <w:tc>
          <w:tcPr>
            <w:tcW w:type="dxa" w:w="3400"/>
            <w:shd w:fill="FFFFFF" w:val="clear"/>
            <w:tcMar>
              <w:top w:type="dxa" w:w="70"/>
              <w:left w:type="dxa" w:w="110"/>
              <w:bottom w:type="dxa" w:w="70"/>
              <w:right w:type="dxa" w:w="110"/>
            </w:tcMar>
          </w:tcPr>
          <w:p>
            <w:r>
              <w:rPr>
                <w:b/>
                <w:bCs/>
                <w:color w:val="222222"/>
                <w:sz w:val="18"/>
                <w:szCs w:val="18"/>
              </w:rPr>
              <w:t xml:space="preserve">Retry flow (solid, green)</w:t>
            </w:r>
          </w:p>
        </w:tc>
        <w:tc>
          <w:tcPr>
            <w:tcW w:type="dxa" w:w="5200"/>
            <w:shd w:fill="FFFFFF" w:val="clear"/>
            <w:tcMar>
              <w:top w:type="dxa" w:w="70"/>
              <w:left w:type="dxa" w:w="110"/>
              <w:bottom w:type="dxa" w:w="70"/>
              <w:right w:type="dxa" w:w="110"/>
            </w:tcMar>
          </w:tcPr>
          <w:p>
            <w:r>
              <w:rPr>
                <w:b w:val="false"/>
                <w:bCs w:val="false"/>
                <w:color w:val="222222"/>
                <w:sz w:val="18"/>
                <w:szCs w:val="18"/>
              </w:rPr>
              <w:t xml:space="preserve">FR-1.8–FR-1.9, FR-6.1–FR-6.6</w:t>
            </w:r>
          </w:p>
        </w:tc>
      </w:tr>
      <w:tr>
        <w:tc>
          <w:tcPr>
            <w:tcW w:type="dxa" w:w="3400"/>
            <w:shd w:fill="F2F4F8" w:val="clear"/>
            <w:tcMar>
              <w:top w:type="dxa" w:w="70"/>
              <w:left w:type="dxa" w:w="110"/>
              <w:bottom w:type="dxa" w:w="70"/>
              <w:right w:type="dxa" w:w="110"/>
            </w:tcMar>
          </w:tcPr>
          <w:p>
            <w:r>
              <w:rPr>
                <w:b/>
                <w:bCs/>
                <w:color w:val="222222"/>
                <w:sz w:val="18"/>
                <w:szCs w:val="18"/>
              </w:rPr>
              <w:t xml:space="preserve">Conversation loop (dashed, blue)</w:t>
            </w:r>
          </w:p>
        </w:tc>
        <w:tc>
          <w:tcPr>
            <w:tcW w:type="dxa" w:w="5200"/>
            <w:shd w:fill="F2F4F8" w:val="clear"/>
            <w:tcMar>
              <w:top w:type="dxa" w:w="70"/>
              <w:left w:type="dxa" w:w="110"/>
              <w:bottom w:type="dxa" w:w="70"/>
              <w:right w:type="dxa" w:w="110"/>
            </w:tcMar>
          </w:tcPr>
          <w:p>
            <w:r>
              <w:rPr>
                <w:b w:val="false"/>
                <w:bCs w:val="false"/>
                <w:color w:val="222222"/>
                <w:sz w:val="18"/>
                <w:szCs w:val="18"/>
              </w:rPr>
              <w:t xml:space="preserve">FR-2.1–FR-2.7</w:t>
            </w:r>
          </w:p>
        </w:tc>
      </w:tr>
      <w:tr>
        <w:tc>
          <w:tcPr>
            <w:tcW w:type="dxa" w:w="3400"/>
            <w:shd w:fill="FFFFFF" w:val="clear"/>
            <w:tcMar>
              <w:top w:type="dxa" w:w="70"/>
              <w:left w:type="dxa" w:w="110"/>
              <w:bottom w:type="dxa" w:w="70"/>
              <w:right w:type="dxa" w:w="110"/>
            </w:tcMar>
          </w:tcPr>
          <w:p>
            <w:r>
              <w:rPr>
                <w:b/>
                <w:bCs/>
                <w:color w:val="222222"/>
                <w:sz w:val="18"/>
                <w:szCs w:val="18"/>
              </w:rPr>
              <w:t xml:space="preserve">Recovery flow (dashed, red)</w:t>
            </w:r>
          </w:p>
        </w:tc>
        <w:tc>
          <w:tcPr>
            <w:tcW w:type="dxa" w:w="5200"/>
            <w:shd w:fill="FFFFFF" w:val="clear"/>
            <w:tcMar>
              <w:top w:type="dxa" w:w="70"/>
              <w:left w:type="dxa" w:w="110"/>
              <w:bottom w:type="dxa" w:w="70"/>
              <w:right w:type="dxa" w:w="110"/>
            </w:tcMar>
          </w:tcPr>
          <w:p>
            <w:r>
              <w:rPr>
                <w:b w:val="false"/>
                <w:bCs w:val="false"/>
                <w:color w:val="222222"/>
                <w:sz w:val="18"/>
                <w:szCs w:val="18"/>
              </w:rPr>
              <w:t xml:space="preserve">FR-2.8, FR-4.1–FR-4.10</w:t>
            </w:r>
          </w:p>
        </w:tc>
      </w:tr>
      <w:tr>
        <w:tc>
          <w:tcPr>
            <w:tcW w:type="dxa" w:w="3400"/>
            <w:shd w:fill="F2F4F8" w:val="clear"/>
            <w:tcMar>
              <w:top w:type="dxa" w:w="70"/>
              <w:left w:type="dxa" w:w="110"/>
              <w:bottom w:type="dxa" w:w="70"/>
              <w:right w:type="dxa" w:w="110"/>
            </w:tcMar>
          </w:tcPr>
          <w:p>
            <w:r>
              <w:rPr>
                <w:b/>
                <w:bCs/>
                <w:color w:val="222222"/>
                <w:sz w:val="18"/>
                <w:szCs w:val="18"/>
              </w:rPr>
              <w:t xml:space="preserve">Config link (dashed, grey)</w:t>
            </w:r>
          </w:p>
        </w:tc>
        <w:tc>
          <w:tcPr>
            <w:tcW w:type="dxa" w:w="5200"/>
            <w:shd w:fill="F2F4F8" w:val="clear"/>
            <w:tcMar>
              <w:top w:type="dxa" w:w="70"/>
              <w:left w:type="dxa" w:w="110"/>
              <w:bottom w:type="dxa" w:w="70"/>
              <w:right w:type="dxa" w:w="110"/>
            </w:tcMar>
          </w:tcPr>
          <w:p>
            <w:r>
              <w:rPr>
                <w:b w:val="false"/>
                <w:bCs w:val="false"/>
                <w:color w:val="222222"/>
                <w:sz w:val="18"/>
                <w:szCs w:val="18"/>
              </w:rPr>
              <w:t xml:space="preserve">FR-3.6, FR-6.7</w:t>
            </w:r>
          </w:p>
        </w:tc>
      </w:tr>
    </w:tbl>
    <w:p>
      <w:pPr>
        <w:pStyle w:val="Heading1"/>
        <w:pBdr>
          <w:bottom w:val="single" w:color="2657D9" w:sz="8" w:space="4"/>
        </w:pBdr>
        <w:spacing w:after="160" w:before="360"/>
      </w:pPr>
      <w:r>
        <w:rPr>
          <w:b/>
          <w:bCs/>
          <w:color w:val="1B2A4A"/>
          <w:sz w:val="30"/>
          <w:szCs w:val="30"/>
        </w:rPr>
        <w:t xml:space="preserve">11. Out of scope</w:t>
      </w:r>
    </w:p>
    <w:p>
      <w:pPr>
        <w:pStyle w:val="ListParagraph"/>
        <w:numPr>
          <w:ilvl w:val="0"/>
          <w:numId w:val="2"/>
        </w:numPr>
        <w:spacing w:after="60" w:line="280"/>
      </w:pPr>
      <w:r>
        <w:rPr>
          <w:color w:val="222222"/>
          <w:sz w:val="21"/>
          <w:szCs w:val="21"/>
        </w:rPr>
        <w:t xml:space="preserve">Inbound call handling.</w:t>
      </w:r>
    </w:p>
    <w:p>
      <w:pPr>
        <w:pStyle w:val="ListParagraph"/>
        <w:numPr>
          <w:ilvl w:val="0"/>
          <w:numId w:val="2"/>
        </w:numPr>
        <w:spacing w:after="60" w:line="280"/>
      </w:pPr>
      <w:r>
        <w:rPr>
          <w:color w:val="222222"/>
          <w:sz w:val="21"/>
          <w:szCs w:val="21"/>
        </w:rPr>
        <w:t xml:space="preserve">Live agent hand-off or call transfer mid-conversation.</w:t>
      </w:r>
    </w:p>
    <w:p>
      <w:pPr>
        <w:pStyle w:val="ListParagraph"/>
        <w:numPr>
          <w:ilvl w:val="0"/>
          <w:numId w:val="2"/>
        </w:numPr>
        <w:spacing w:after="60" w:line="280"/>
      </w:pPr>
      <w:r>
        <w:rPr>
          <w:color w:val="222222"/>
          <w:sz w:val="21"/>
          <w:szCs w:val="21"/>
        </w:rPr>
        <w:t xml:space="preserve">CRM integrations beyond the admin dashboard's own records.</w:t>
      </w:r>
    </w:p>
    <w:p>
      <w:pPr>
        <w:spacing w:after="260" w:before="80"/>
      </w:pPr>
      <w:r>
        <w:rPr>
          <w:i/>
          <w:iCs/>
          <w:color w:val="5B6570"/>
          <w:sz w:val="20"/>
          <w:szCs w:val="20"/>
        </w:rPr>
        <w:t xml:space="preserve">No lost conversations. More opportunities. Higher conversion.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2026-09-14T16:43:50.182Z</dcterms:created>
  <dcterms:modified xsi:type="dcterms:W3CDTF">2026-09-14T16:43:50.192Z</dcterms:modified>
</cp:coreProperties>
</file>

<file path=docProps/custom.xml><?xml version="1.0" encoding="utf-8"?>
<Properties xmlns="http://schemas.openxmlformats.org/officeDocument/2006/custom-properties" xmlns:vt="http://schemas.openxmlformats.org/officeDocument/2006/docPropsVTypes"/>
</file>