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2026-02-19_Tag_4</w:t>
      </w:r>
    </w:p>
    <w:bookmarkStart w:id="10" w:name="Xec1d4afd32b41a268732e094ea568e23405a93d"/>
    <w:p>
      <w:pPr>
        <w:pStyle w:val="Heading2"/>
      </w:pPr>
      <w:r>
        <w:t xml:space="preserve">Tag 4: Finalisierung &amp; Übergabe-Vorbereitung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19.02.2026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Dokumentation abgeschlossen | ✅ Visualisierung abgeschlossen</w:t>
      </w:r>
    </w:p>
    <w:bookmarkStart w:id="9" w:name="tagesziele-pm-4"/>
    <w:p>
      <w:pPr>
        <w:pStyle w:val="Heading3"/>
      </w:pPr>
      <w:r>
        <w:t xml:space="preserve">Tagesziele (PM-4)</w:t>
      </w:r>
    </w:p>
    <w:p>
      <w:pPr>
        <w:pStyle w:val="FirstParagraph"/>
      </w:pPr>
      <w:r>
        <w:t xml:space="preserve">Lösungsansätze finalisieren und bewerten (Entscheidung für Lösung A gefallen)</w:t>
      </w:r>
    </w:p>
    <w:p>
      <w:pPr>
        <w:pStyle w:val="BodyText"/>
      </w:pPr>
      <w:r>
        <w:t xml:space="preserve">Arbeitsplanung für die kommenden Wochen (Themenfeld 2 strukturiert)</w:t>
      </w:r>
    </w:p>
    <w:p>
      <w:pPr>
        <w:pStyle w:val="BodyText"/>
      </w:pPr>
      <w:r>
        <w:t xml:space="preserve">Übergabe-Dokumentation erstellen (Finaler Entwurf)</w:t>
      </w:r>
    </w:p>
    <w:p>
      <w:pPr>
        <w:pStyle w:val="BodyText"/>
      </w:pPr>
      <w:r>
        <w:t xml:space="preserve">Packet Tracer Datei (KL) sichten &amp; detailliert analysieren</w:t>
      </w:r>
    </w:p>
    <w:p>
      <w:pPr>
        <w:pStyle w:val="BodyText"/>
      </w:pPr>
      <w:r>
        <w:t xml:space="preserve">Organisationsstruktur visualisieren (Organigramm integriert)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6428f3103fe71e57bc561bfb4b7047a1bb86720"/>
    <w:p>
      <w:pPr>
        <w:pStyle w:val="Heading2"/>
      </w:pPr>
      <w:r>
        <w:t xml:space="preserve">1. Arbeitsplanung Netzwerkadministration (Update)</w:t>
      </w:r>
    </w:p>
    <w:p>
      <w:pPr>
        <w:pStyle w:val="FirstParagraph"/>
      </w:pPr>
      <w:r>
        <w:t xml:space="preserve">Das Netzwerk-Team erhält von uns folgendes</w:t>
      </w:r>
      <w:r>
        <w:t xml:space="preserve"> </w:t>
      </w:r>
      <w:r>
        <w:rPr>
          <w:b/>
          <w:bCs/>
        </w:rPr>
        <w:t xml:space="preserve">finales Paket</w:t>
      </w:r>
      <w:r>
        <w:t xml:space="preserve"> </w:t>
      </w:r>
      <w:r>
        <w:t xml:space="preserve">für die Umsetzung in Themenfeld 2: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VLAN-IDs &amp; Namen:</w:t>
      </w:r>
      <w:r>
        <w:br/>
      </w:r>
      <w:r>
        <w:t xml:space="preserve">10 – Vertrieb</w:t>
      </w:r>
      <w:r>
        <w:br/>
      </w:r>
      <w:r>
        <w:t xml:space="preserve">20 – IT</w:t>
      </w:r>
      <w:r>
        <w:br/>
      </w:r>
      <w:r>
        <w:t xml:space="preserve">30 – HR</w:t>
      </w:r>
      <w:r>
        <w:br/>
      </w:r>
      <w:r>
        <w:t xml:space="preserve">40 – VoIP</w:t>
      </w:r>
      <w:r>
        <w:br/>
      </w:r>
      <w:r>
        <w:t xml:space="preserve">99 – Management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IP-Adressbereiche:</w:t>
      </w:r>
      <w:r>
        <w:t xml:space="preserve"> </w:t>
      </w:r>
      <w:r>
        <w:t xml:space="preserve">10.13.X.0/24 (X = VLAN-ID)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DHCP-Strategie:</w:t>
      </w:r>
      <w:r>
        <w:t xml:space="preserve"> </w:t>
      </w:r>
      <w:r>
        <w:t xml:space="preserve">Zentrales Management über Admin-VM (10.8.13.2) via Relay-Agent auf allen SVIs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Hardware-Set:</w:t>
      </w:r>
      <w:r>
        <w:br/>
      </w:r>
      <w:r>
        <w:t xml:space="preserve">2× Catalyst 3650 (Core – Stacking + HSRP-Redundanz geplant)</w:t>
      </w:r>
      <w:r>
        <w:br/>
      </w:r>
      <w:r>
        <w:t xml:space="preserve">3× Catalyst 2960 (Access)</w:t>
      </w:r>
      <w:r>
        <w:br/>
      </w:r>
      <w:r>
        <w:t xml:space="preserve">1× pfSense (Mainz – VPN-Termination)</w:t>
      </w:r>
      <w:r>
        <w:br/>
      </w:r>
      <w:r>
        <w:t xml:space="preserve">Screenshot 2026-02-20 120006.png</w:t>
      </w:r>
    </w:p>
    <w:p>
      <w:r>
        <w:pict>
          <v:rect style="width:0;height:1.5pt" o:hralign="center" o:hrstd="t" o:hr="t"/>
        </w:pict>
      </w:r>
    </w:p>
    <w:bookmarkEnd w:id="11"/>
    <w:bookmarkStart w:id="15" w:name="finale-übergabe-dokumentation-struktur"/>
    <w:p>
      <w:pPr>
        <w:pStyle w:val="Heading2"/>
      </w:pPr>
      <w:r>
        <w:t xml:space="preserve">2. Finale Übergabe-Dokumentation (Struktur)</w:t>
      </w:r>
    </w:p>
    <w:bookmarkStart w:id="12" w:name="projektüberblick"/>
    <w:p>
      <w:pPr>
        <w:pStyle w:val="Heading3"/>
      </w:pPr>
      <w:r>
        <w:t xml:space="preserve">Projektüberblick</w:t>
      </w:r>
    </w:p>
    <w:p>
      <w:pPr>
        <w:pStyle w:val="FirstParagraph"/>
      </w:pPr>
      <w:r>
        <w:t xml:space="preserve">Modernisierung der BetaTrade-Infrastruktur. Kernstück ist der Ausbau Kaiserslauterns zum Regional-Hub mit Hochverfügbarkeits-Ansatz (HSRP, redundante Trunks).</w:t>
      </w:r>
    </w:p>
    <w:bookmarkEnd w:id="12"/>
    <w:bookmarkStart w:id="13" w:name="priorisierte-anforderungen-erkenntnisse"/>
    <w:p>
      <w:pPr>
        <w:pStyle w:val="Heading3"/>
      </w:pPr>
      <w:r>
        <w:t xml:space="preserve">Priorisierte Anforderungen &amp; Erkenntnisse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Sicherheit</w:t>
      </w:r>
      <w:r>
        <w:br/>
      </w:r>
      <w:r>
        <w:t xml:space="preserve">Isolation der Abteilungen durch VLANs. Port-Security (802.1X) auf Access-Switches für IT-Bereich zwingend erforderlich.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Konnektivität</w:t>
      </w:r>
      <w:r>
        <w:br/>
      </w:r>
      <w:r>
        <w:t xml:space="preserve">S2S-VPN (Site-to-Site) zwischen Mainz und KL. Zertifikatsbasierte Authentifizierung statt Passwort.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Dienste</w:t>
      </w:r>
      <w:r>
        <w:br/>
      </w:r>
      <w:r>
        <w:t xml:space="preserve">DHCP-Relay muss auf den Core-Switches für alle Client-VLANs aktiv sein (</w:t>
      </w:r>
      <w:r>
        <w:rPr>
          <w:rStyle w:val="VerbatimChar"/>
        </w:rPr>
        <w:t xml:space="preserve">ip helper-address 10.8.13.2</w:t>
      </w:r>
      <w:r>
        <w:t xml:space="preserve">).</w:t>
      </w:r>
    </w:p>
    <w:p>
      <w:pPr>
        <w:pStyle w:val="FirstParagraph"/>
      </w:pPr>
      <w:r>
        <w:t xml:space="preserve">→ Detaillierte Übergabe: Uebergabe_Netzwerk_Team</w:t>
      </w:r>
    </w:p>
    <w:bookmarkEnd w:id="13"/>
    <w:bookmarkStart w:id="14" w:name="ausgearbeitete-lösung-a-security-fokus"/>
    <w:p>
      <w:pPr>
        <w:pStyle w:val="Heading3"/>
      </w:pPr>
      <w:r>
        <w:t xml:space="preserve">Ausgearbeitete Lösung (A – Security-Fokus)</w:t>
      </w:r>
    </w:p>
    <w:p>
      <w:pPr>
        <w:pStyle w:val="FirstParagraph"/>
      </w:pPr>
      <w:r>
        <w:t xml:space="preserve">Wir implementieren</w:t>
      </w:r>
      <w:r>
        <w:t xml:space="preserve"> </w:t>
      </w:r>
      <w:r>
        <w:rPr>
          <w:b/>
          <w:bCs/>
        </w:rPr>
        <w:t xml:space="preserve">Lösung A</w:t>
      </w:r>
      <w:r>
        <w:t xml:space="preserve">. Diese beinhaltet:</w:t>
      </w:r>
    </w:p>
    <w:p>
      <w:pPr>
        <w:pStyle w:val="Compact"/>
        <w:numPr>
          <w:ilvl w:val="0"/>
          <w:numId w:val="1003"/>
        </w:numPr>
      </w:pPr>
      <w:r>
        <w:t xml:space="preserve">VLAN-Segmentierung + Inter-VLAN-Routing nur über Core</w:t>
      </w:r>
    </w:p>
    <w:p>
      <w:pPr>
        <w:pStyle w:val="Compact"/>
        <w:numPr>
          <w:ilvl w:val="0"/>
          <w:numId w:val="1003"/>
        </w:numPr>
      </w:pPr>
      <w:r>
        <w:t xml:space="preserve">802.1X Port-Security (IT-VLAN)</w:t>
      </w:r>
    </w:p>
    <w:p>
      <w:pPr>
        <w:pStyle w:val="Compact"/>
        <w:numPr>
          <w:ilvl w:val="0"/>
          <w:numId w:val="1003"/>
        </w:numPr>
      </w:pPr>
      <w:r>
        <w:t xml:space="preserve">pfSense OpenVPN mit Zertifikaten</w:t>
      </w:r>
    </w:p>
    <w:p>
      <w:pPr>
        <w:pStyle w:val="Compact"/>
        <w:numPr>
          <w:ilvl w:val="0"/>
          <w:numId w:val="1003"/>
        </w:numPr>
      </w:pPr>
      <w:r>
        <w:t xml:space="preserve">HSRP-Redundanz zwischen beiden Core-Switches</w:t>
      </w:r>
    </w:p>
    <w:p>
      <w:pPr>
        <w:pStyle w:val="Compact"/>
        <w:numPr>
          <w:ilvl w:val="0"/>
          <w:numId w:val="1003"/>
        </w:numPr>
      </w:pPr>
      <w:r>
        <w:t xml:space="preserve">QoS für VoIP (VLAN 40 priorisieren)</w:t>
      </w:r>
    </w:p>
    <w:p>
      <w:pPr>
        <w:pStyle w:val="Compact"/>
        <w:numPr>
          <w:ilvl w:val="0"/>
          <w:numId w:val="1003"/>
        </w:numPr>
      </w:pPr>
      <w:r>
        <w:t xml:space="preserve">Vorbereitung für IDS/IPS in Phase 3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26851f3b6ec62bbd8073e53a63293d5cfa5e943"/>
    <w:p>
      <w:pPr>
        <w:pStyle w:val="Heading2"/>
      </w:pPr>
      <w:r>
        <w:t xml:space="preserve">3. Detaillierte Analyse Packet Tracer (Kaiserslautern_initial.pkt)</w:t>
      </w:r>
    </w:p>
    <w:p>
      <w:pPr>
        <w:pStyle w:val="FirstParagraph"/>
      </w:pPr>
      <w:r>
        <w:rPr>
          <w:b/>
          <w:bCs/>
        </w:rPr>
        <w:t xml:space="preserve">Inventar-Check:</w:t>
      </w:r>
      <w:r>
        <w:br/>
      </w:r>
      <w:r>
        <w:t xml:space="preserve">Die physische Topologie entspricht dem hierarchischen Design (Core → Distribution → Access).</w:t>
      </w:r>
      <w:r>
        <w:br/>
      </w:r>
      <w:r>
        <w:t xml:space="preserve">Neu: Es sind bereits IP-Telefone und PCs an den Access-Switches angeschlossen, jedoch ohne Link-Licht (Ports teilweise noch im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Konfigurations-Lücken (zu erledigen in TF-2):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VTP/VLANs:</w:t>
      </w:r>
      <w:r>
        <w:t xml:space="preserve"> </w:t>
      </w:r>
      <w:r>
        <w:t xml:space="preserve">Noch keine VLAN-Datenbanken vorhanden. Empfehlung: VTP-Modus</w:t>
      </w:r>
      <w:r>
        <w:t xml:space="preserve"> </w:t>
      </w:r>
      <w:r>
        <w:rPr>
          <w:rStyle w:val="VerbatimChar"/>
        </w:rPr>
        <w:t xml:space="preserve">transparent</w:t>
      </w:r>
      <w:r>
        <w:t xml:space="preserve"> </w:t>
      </w:r>
      <w:r>
        <w:t xml:space="preserve">nutzen.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STP (Spanning Tree):</w:t>
      </w:r>
      <w:r>
        <w:t xml:space="preserve"> </w:t>
      </w:r>
      <w:r>
        <w:t xml:space="preserve">Aufgrund redundanter Anbindung →</w:t>
      </w:r>
      <w:r>
        <w:t xml:space="preserve"> </w:t>
      </w:r>
      <w:r>
        <w:rPr>
          <w:rStyle w:val="VerbatimChar"/>
        </w:rPr>
        <w:t xml:space="preserve">Rapid-PVST</w:t>
      </w:r>
      <w:r>
        <w:t xml:space="preserve"> </w:t>
      </w:r>
      <w:r>
        <w:t xml:space="preserve">konfigurieren, um Loops zu verhindern.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Layer 3:</w:t>
      </w:r>
      <w:r>
        <w:t xml:space="preserve"> </w:t>
      </w:r>
      <w:r>
        <w:t xml:space="preserve">Core-Switches laufen aktuell nur Layer 2. Erster Schritt: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 </w:t>
      </w:r>
      <w:r>
        <w:t xml:space="preserve">aktivieren.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VoIP:</w:t>
      </w:r>
      <w:r>
        <w:t xml:space="preserve"> </w:t>
      </w:r>
      <w:r>
        <w:t xml:space="preserve">Telefone benötigen Voice-VLAN (40) + PoE. Leistungsbilanz der Switches prüfen (PoE-Budget).</w:t>
      </w:r>
    </w:p>
    <w:p>
      <w:pPr>
        <w:pStyle w:val="FirstParagraph"/>
      </w:pPr>
      <w:r>
        <w:rPr>
          <w:b/>
          <w:bCs/>
        </w:rPr>
        <w:t xml:space="preserve">Offene Fragen aus PT-Analyse:</w:t>
      </w:r>
    </w:p>
    <w:p>
      <w:pPr>
        <w:pStyle w:val="Compact"/>
        <w:numPr>
          <w:ilvl w:val="0"/>
          <w:numId w:val="1005"/>
        </w:numPr>
      </w:pPr>
      <w:r>
        <w:t xml:space="preserve">Management-VLAN 99: Separates Subnetz außerhalb 10.13.X.X sinnvoll?</w:t>
      </w:r>
    </w:p>
    <w:p>
      <w:pPr>
        <w:pStyle w:val="Compact"/>
        <w:numPr>
          <w:ilvl w:val="0"/>
          <w:numId w:val="1005"/>
        </w:numPr>
      </w:pPr>
      <w:r>
        <w:t xml:space="preserve">Voice-VLAN: Inline-Power + Data-VLAN durchschleifen (PC hinter Telefon) korrekt unterstützt?</w:t>
      </w:r>
    </w:p>
    <w:p>
      <w:r>
        <w:pict>
          <v:rect style="width:0;height:1.5pt" o:hralign="center" o:hrstd="t" o:hr="t"/>
        </w:pict>
      </w:r>
    </w:p>
    <w:bookmarkEnd w:id="16"/>
    <w:bookmarkStart w:id="17" w:name="X8d7c725be5fa974ebf98005a564154ac2d1306b"/>
    <w:p>
      <w:pPr>
        <w:pStyle w:val="Heading2"/>
      </w:pPr>
      <w:r>
        <w:t xml:space="preserve">4. Organisationsstruktur (Organigramm-Erkenntnisse)</w:t>
      </w:r>
    </w:p>
    <w:p>
      <w:pPr>
        <w:pStyle w:val="FirstParagraph"/>
      </w:pPr>
      <w:r>
        <w:t xml:space="preserve">Das Organigramm wurde erstellt und zeigt die strikte Trennung: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Zentrale Mainz:</w:t>
      </w:r>
      <w:r>
        <w:t xml:space="preserve"> </w:t>
      </w:r>
      <w:r>
        <w:t xml:space="preserve">Management &amp; Kern-Server (AD, DB, pfSense).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Regional-Hub KL:</w:t>
      </w:r>
      <w:r>
        <w:t xml:space="preserve"> </w:t>
      </w:r>
      <w:r>
        <w:t xml:space="preserve">Operatives Geschäft (Vertrieb, HR) mit lokaler IT-Präsenz.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Infrastruktur-Diagramm:</w:t>
      </w:r>
      <w:r>
        <w:t xml:space="preserve"> </w:t>
      </w:r>
      <w:r>
        <w:t xml:space="preserve">Ein zweites Diagramm wurde erstellt, das die logische Zuordnung der Server in Mainz zu den neuen VLANs in KL visualisiert.</w:t>
      </w:r>
      <w:r>
        <w:t xml:space="preserve">Screenshot 2026-02-20 120542.png</w:t>
      </w:r>
    </w:p>
    <w:p>
      <w:r>
        <w:pict>
          <v:rect style="width:0;height:1.5pt" o:hralign="center" o:hrstd="t" o:hr="t"/>
        </w:pict>
      </w:r>
    </w:p>
    <w:bookmarkEnd w:id="17"/>
    <w:bookmarkStart w:id="18" w:name="X127b7eef98a6c6e4b040854eb1019cd7b01a8be"/>
    <w:p>
      <w:pPr>
        <w:pStyle w:val="Heading2"/>
      </w:pPr>
      <w:r>
        <w:t xml:space="preserve">5. Offene Fragen &amp; Risikomanagement (Update Tag 4)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Risiko (VoIP VLAN 40):</w:t>
      </w:r>
      <w:r>
        <w:t xml:space="preserve"> </w:t>
      </w:r>
      <w:r>
        <w:t xml:space="preserve">PCs hinter Telefonen → korrekte Voice-VLAN-Zuweisung prüfen (Packet Tracer Test)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Risiko (Hardware/IOS):</w:t>
      </w:r>
      <w:r>
        <w:t xml:space="preserve"> </w:t>
      </w:r>
      <w:r>
        <w:t xml:space="preserve">Catalyst 3650 benötigen passendes IOS für Inter-VLAN-Routing + HSRP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Frage an Technik/Kunde:</w:t>
      </w:r>
      <w:r>
        <w:t xml:space="preserve"> </w:t>
      </w:r>
      <w:r>
        <w:t xml:space="preserve">Management-Zugriff (VLAN 99) → separates Subnetz (z. B. 10.99.99.0/24) oder innerhalb 10.13.99.0/24 belassen?</w:t>
      </w:r>
    </w:p>
    <w:p>
      <w:pPr>
        <w:pStyle w:val="FirstParagraph"/>
      </w:pPr>
      <w:r>
        <w:t xml:space="preserve">→ Verlinkte Dokumente:</w:t>
      </w:r>
      <w:r>
        <w:br/>
      </w:r>
      <w:r>
        <w:t xml:space="preserve">Uebergabe_Netzwerk_Team | Risiko-Register BetaTrade | Phase 1 Kaiserslautern | BetaTrade Modernisierung</w:t>
      </w:r>
    </w:p>
    <w:p>
      <w:pPr>
        <w:pStyle w:val="BodyText"/>
      </w:pPr>
      <w:r>
        <w:rPr>
          <w:b/>
          <w:bCs/>
        </w:rPr>
        <w:t xml:space="preserve">Letzte Aktualisierung:</w:t>
      </w:r>
      <w:r>
        <w:t xml:space="preserve"> </w:t>
      </w:r>
      <w:r>
        <w:t xml:space="preserve">19.02.2026 – Projektassistenz</w:t>
      </w:r>
      <w:r>
        <w:br/>
      </w:r>
      <w:r>
        <w:rPr>
          <w:b/>
          <w:bCs/>
        </w:rPr>
        <w:t xml:space="preserve">Nächster Schritt:</w:t>
      </w:r>
      <w:r>
        <w:t xml:space="preserve"> </w:t>
      </w:r>
      <w:r>
        <w:t xml:space="preserve">Übergabe-Meeting Themenfeld 2 (KW 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datum: 2026-02-19</w:t>
      </w:r>
      <w:r>
        <w:br/>
      </w:r>
      <w:r>
        <w:t xml:space="preserve">tags:</w:t>
      </w:r>
    </w:p>
    <w:p>
      <w:pPr>
        <w:pStyle w:val="Compact"/>
        <w:numPr>
          <w:ilvl w:val="0"/>
          <w:numId w:val="1008"/>
        </w:numPr>
      </w:pPr>
      <w:r>
        <w:t xml:space="preserve">#visualisierung</w:t>
      </w:r>
    </w:p>
    <w:p>
      <w:pPr>
        <w:pStyle w:val="Compact"/>
        <w:numPr>
          <w:ilvl w:val="0"/>
          <w:numId w:val="1008"/>
        </w:numPr>
      </w:pPr>
      <w:r>
        <w:t xml:space="preserve">#handover</w:t>
      </w:r>
    </w:p>
    <w:p>
      <w:pPr>
        <w:pStyle w:val="Compact"/>
        <w:numPr>
          <w:ilvl w:val="0"/>
          <w:numId w:val="1008"/>
        </w:numPr>
      </w:pPr>
      <w:r>
        <w:t xml:space="preserve">#roadmap</w:t>
      </w:r>
    </w:p>
    <w:p>
      <w:r>
        <w:pict>
          <v:rect style="width:0;height:1.5pt" o:hralign="center" o:hrstd="t" o:hr="t"/>
        </w:pict>
      </w:r>
    </w:p>
    <w:bookmarkEnd w:id="18"/>
    <w:bookmarkStart w:id="28" w:name="Xe8a9e9e8687628c09fca7aee51612ff88260baa"/>
    <w:p>
      <w:pPr>
        <w:pStyle w:val="Heading1"/>
      </w:pPr>
      <w:r>
        <w:t xml:space="preserve">Tag 4: Visualisierung &amp; Handover-Vorbereitung (Ergänzung)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Fokus</w:t>
      </w:r>
    </w:p>
    <w:p>
      <w:pPr>
        <w:pStyle w:val="BodyText"/>
      </w:pPr>
      <w:r>
        <w:t xml:space="preserve">Grafische Aufbereitung der Netzwerkstruktur und formale Vorbereitung der Übergabe an das IT-Implementierungsteam.</w:t>
      </w:r>
    </w:p>
    <w:bookmarkStart w:id="22" w:name="diagramm-integration-und-workflow"/>
    <w:p>
      <w:pPr>
        <w:pStyle w:val="Heading2"/>
      </w:pPr>
      <w:r>
        <w:t xml:space="preserve">1. Diagramm-Integration und Workflow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Prozess:</w:t>
      </w:r>
      <w:r>
        <w:t xml:space="preserve"> </w:t>
      </w:r>
      <w:r>
        <w:t xml:space="preserve">Dokumentation, wie logische Netzwerktopologien (Packet Tracer Exporte, D2-Skripte) versioniert und als Bild-Assets sauber in den Markdown-Text eingebunden werden, ohne den Lesefluss zu stören.</w:t>
      </w:r>
    </w:p>
    <w:bookmarkEnd w:id="22"/>
    <w:bookmarkStart w:id="23" w:name="roadmap-formatierung"/>
    <w:p>
      <w:pPr>
        <w:pStyle w:val="Heading2"/>
      </w:pPr>
      <w:r>
        <w:t xml:space="preserve">2. Roadmap-Formatierung</w:t>
      </w:r>
    </w:p>
    <w:p>
      <w:pPr>
        <w:pStyle w:val="Compact"/>
        <w:numPr>
          <w:ilvl w:val="0"/>
          <w:numId w:val="1010"/>
        </w:numPr>
      </w:pPr>
      <w:r>
        <w:t xml:space="preserve">Aufbereitung der mehrstufigen Modernisierungs-Roadmap für die Zentrale Mainz in einem präsentationstauglichen Format für das Management-Meeting.</w:t>
      </w:r>
    </w:p>
    <w:bookmarkEnd w:id="23"/>
    <w:bookmarkStart w:id="27" w:name="übergabe-checkliste-handover"/>
    <w:p>
      <w:pPr>
        <w:pStyle w:val="Heading2"/>
      </w:pPr>
      <w:r>
        <w:t xml:space="preserve">3. Übergabe-Checkliste (Handover)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Handover-Status</w:t>
      </w:r>
    </w:p>
    <w:p>
      <w:pPr>
        <w:pStyle w:val="BodyText"/>
      </w:pPr>
      <w:r>
        <w:t xml:space="preserve">Formale Checkliste erstellt, um sicherzustellen, dass das Netzwerk-Team starten kann:</w:t>
      </w:r>
    </w:p>
    <w:p>
      <w:pPr>
        <w:pStyle w:val="BodyText"/>
      </w:pPr>
      <w:r>
        <w:t xml:space="preserve">VLAN-IDs und Namenskonventionen definiert.</w:t>
      </w:r>
    </w:p>
    <w:p>
      <w:pPr>
        <w:pStyle w:val="BodyText"/>
      </w:pPr>
      <w:r>
        <w:t xml:space="preserve">IP-Adressbereiche (Subnetze) zugewiesen.</w:t>
      </w:r>
    </w:p>
    <w:p>
      <w:pPr>
        <w:pStyle w:val="BodyText"/>
      </w:pPr>
      <w:r>
        <w:t xml:space="preserve">DHCP-Relay-Strategie dokumentiert.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2026-02-19_Tag_4</dc:title>
  <dc:creator/>
  <cp:keywords/>
  <dcterms:created xsi:type="dcterms:W3CDTF">2026-03-10T08:38:18Z</dcterms:created>
  <dcterms:modified xsi:type="dcterms:W3CDTF">2026-03-10T08:38:18Z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