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2026_03_10_Tag_2_Windows-Linux_Integration_Mailserver</w:t>
      </w:r>
    </w:p>
    <w:bookmarkStart w:id="17" w:name="X51f32396c10ca9a40e8732792659642cbee5a54"/>
    <w:p>
      <w:pPr>
        <w:pStyle w:val="Heading1"/>
      </w:pPr>
      <w:r>
        <w:t xml:space="preserve">Tag 2 (Woche 4): Windows-Linux Integration (Mailserver)</w:t>
      </w:r>
    </w:p>
    <w:p>
      <w:pPr>
        <w:pStyle w:val="FirstParagraph"/>
      </w:pPr>
      <w:r>
        <w:rPr>
          <w:b/>
          <w:bCs/>
        </w:rPr>
        <w:t xml:space="preserve">Datum:</w:t>
      </w:r>
      <w:r>
        <w:t xml:space="preserve"> </w:t>
      </w:r>
      <w:r>
        <w:t xml:space="preserve">10.03.2026</w:t>
      </w:r>
      <w:r>
        <w:br/>
      </w:r>
      <w:r>
        <w:rPr>
          <w:b/>
          <w:bCs/>
        </w:rPr>
        <w:t xml:space="preserve">Bearbeiter:</w:t>
      </w:r>
      <w:r>
        <w:t xml:space="preserve"> </w:t>
      </w:r>
      <w:r>
        <w:t xml:space="preserve">Samuel (via AI-Assistent)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✅ Erledigt</w:t>
      </w:r>
    </w:p>
    <w:bookmarkStart w:id="9" w:name="tagesziele"/>
    <w:p>
      <w:pPr>
        <w:pStyle w:val="Heading2"/>
      </w:pPr>
      <w:r>
        <w:t xml:space="preserve">🎯 Tagesziele</w:t>
      </w:r>
    </w:p>
    <w:p>
      <w:pPr>
        <w:pStyle w:val="FirstParagraph"/>
      </w:pPr>
      <w:r>
        <w:t xml:space="preserve">Mailcow-Container-Stack bereitstellen &amp; analysieren</w:t>
      </w:r>
    </w:p>
    <w:p>
      <w:pPr>
        <w:pStyle w:val="BodyText"/>
      </w:pPr>
      <w:r>
        <w:t xml:space="preserve">Interne DNS-Weiterleitung (Unbound) auf AD-Domaincontroller konfigurieren</w:t>
      </w:r>
    </w:p>
    <w:p>
      <w:pPr>
        <w:pStyle w:val="BodyText"/>
      </w:pPr>
      <w:r>
        <w:t xml:space="preserve">LDAP-Anbindung von Mailcow an das Active Directory umsetzen</w:t>
      </w:r>
    </w:p>
    <w:p>
      <w:pPr>
        <w:pStyle w:val="BodyText"/>
      </w:pPr>
      <w:r>
        <w:t xml:space="preserve">Authentifizierungstests mit AD-Benutzern durchführen</w:t>
      </w:r>
    </w:p>
    <w:bookmarkEnd w:id="9"/>
    <w:bookmarkStart w:id="10" w:name="gruppenarbeit"/>
    <w:p>
      <w:pPr>
        <w:pStyle w:val="Heading2"/>
      </w:pPr>
      <w:r>
        <w:t xml:space="preserve">👥 Gruppenarbeit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Infrastruktur-Abstimmung:</w:t>
      </w:r>
      <w:r>
        <w:t xml:space="preserve"> </w:t>
      </w:r>
      <w:r>
        <w:t xml:space="preserve">Festlegung des Service-Accounts für den LDAP-Bind im Windows-Team.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DNS-Troubleshooting:</w:t>
      </w:r>
      <w:r>
        <w:t xml:space="preserve"> </w:t>
      </w:r>
      <w:r>
        <w:t xml:space="preserve">Behebung eines Auflösungsfehlers (beta.local wurde intern nicht korrekt auf den DC geroutet).</w:t>
      </w:r>
    </w:p>
    <w:bookmarkEnd w:id="10"/>
    <w:bookmarkStart w:id="11" w:name="einzelarbeit"/>
    <w:p>
      <w:pPr>
        <w:pStyle w:val="Heading2"/>
      </w:pPr>
      <w:r>
        <w:t xml:space="preserve">👤 Einzelarbeit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Konfiguration:</w:t>
      </w:r>
      <w:r>
        <w:t xml:space="preserve"> </w:t>
      </w:r>
      <w:r>
        <w:t xml:space="preserve">Anpassung der</w:t>
      </w:r>
      <w:r>
        <w:t xml:space="preserve"> </w:t>
      </w:r>
      <w:r>
        <w:rPr>
          <w:rStyle w:val="VerbatimChar"/>
        </w:rPr>
        <w:t xml:space="preserve">unbound.conf</w:t>
      </w:r>
      <w:r>
        <w:t xml:space="preserve"> </w:t>
      </w:r>
      <w:r>
        <w:t xml:space="preserve">und Neustart des Containers.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AD-Integration:</w:t>
      </w:r>
      <w:r>
        <w:t xml:space="preserve"> </w:t>
      </w:r>
      <w:r>
        <w:t xml:space="preserve">Einrichtung des LDAP Identity Providers im Mailcow-Admin-Panel.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Validierung:</w:t>
      </w:r>
      <w:r>
        <w:t xml:space="preserve"> </w:t>
      </w:r>
      <w:r>
        <w:t xml:space="preserve">Erfolgreiche Anmeldung am SOGo Webmail mit Test-Usern aus den OUs</w:t>
      </w:r>
      <w:r>
        <w:t xml:space="preserve"> </w:t>
      </w:r>
      <w:r>
        <w:rPr>
          <w:rStyle w:val="VerbatimChar"/>
        </w:rPr>
        <w:t xml:space="preserve">HR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IT</w:t>
      </w:r>
      <w:r>
        <w:t xml:space="preserve">.</w:t>
      </w:r>
    </w:p>
    <w:bookmarkEnd w:id="11"/>
    <w:bookmarkStart w:id="15" w:name="dokumentation-screenshots"/>
    <w:p>
      <w:pPr>
        <w:pStyle w:val="Heading2"/>
      </w:pPr>
      <w:r>
        <w:t xml:space="preserve">📸 Dokumentation &amp; Screenshots</w:t>
      </w:r>
    </w:p>
    <w:p>
      <w:pPr>
        <w:pStyle w:val="FirstParagraph"/>
      </w:pPr>
      <w:r>
        <w:drawing>
          <wp:inline>
            <wp:extent cx="5334000" cy="3320142"/>
            <wp:effectExtent b="0" l="0" r="0" t="0"/>
            <wp:docPr descr="Pasted image 20260309160937.png" title="" id="13" name="Picture"/>
            <a:graphic>
              <a:graphicData uri="http://schemas.openxmlformats.org/drawingml/2006/picture">
                <pic:pic>
                  <pic:nvPicPr>
                    <pic:cNvPr descr="C:\Users\User\Documents\SamuelDenkwerkstätte\Pasted%20image%202026030916093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0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 1:</w:t>
      </w:r>
      <w:r>
        <w:t xml:space="preserve"> </w:t>
      </w:r>
      <w:r>
        <w:t xml:space="preserve">Status der Mailcow-Container in Docker (</w:t>
      </w:r>
      <w:r>
        <w:rPr>
          <w:rStyle w:val="VerbatimChar"/>
        </w:rPr>
        <w:t xml:space="preserve">docker ps</w:t>
      </w:r>
      <w:r>
        <w:t xml:space="preserve">).</w:t>
      </w:r>
      <w:r>
        <w:br/>
      </w:r>
      <w:r>
        <w:rPr>
          <w:rStyle w:val="VerbatimChar"/>
        </w:rPr>
        <w:t xml:space="preserve">![[mailcow_status.png]]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 2:</w:t>
      </w:r>
      <w:r>
        <w:t xml:space="preserve"> </w:t>
      </w:r>
      <w:r>
        <w:t xml:space="preserve">LDAP-Konfigurationsmaske (Test Connection erfolgreich).</w:t>
      </w:r>
      <w:r>
        <w:br/>
      </w:r>
      <w:r>
        <w:rPr>
          <w:rStyle w:val="VerbatimChar"/>
        </w:rPr>
        <w:t xml:space="preserve">![[mailcow_ldap_success.png]]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Screenshot 3:</w:t>
      </w:r>
      <w:r>
        <w:t xml:space="preserve"> </w:t>
      </w:r>
      <w:r>
        <w:t xml:space="preserve">Erfolgreicher SOGo-Login eines AD-Benutzers.</w:t>
      </w:r>
      <w:r>
        <w:br/>
      </w:r>
      <w:r>
        <w:rPr>
          <w:rStyle w:val="VerbatimChar"/>
        </w:rPr>
        <w:t xml:space="preserve">![[sogo_login_success.png]]</w:t>
      </w:r>
    </w:p>
    <w:bookmarkEnd w:id="15"/>
    <w:bookmarkStart w:id="16" w:name="reflexion-offene-punkte"/>
    <w:p>
      <w:pPr>
        <w:pStyle w:val="Heading2"/>
      </w:pPr>
      <w:r>
        <w:t xml:space="preserve">📝 Reflexion / Offene Punkte</w:t>
      </w:r>
    </w:p>
    <w:p>
      <w:pPr>
        <w:pStyle w:val="Compact"/>
        <w:numPr>
          <w:ilvl w:val="0"/>
          <w:numId w:val="1004"/>
        </w:numPr>
      </w:pPr>
      <w:r>
        <w:t xml:space="preserve">Die Integration vereinfacht die Benutzerverwaltung erheblich (Single Source of Truth im AD).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Bei LDAP über Port 636 muss das Zertifikat des DCs im Mailcow-Container bekannt sein (oder "Ignore SSL Errors" temporär aktiv).</w:t>
      </w:r>
    </w:p>
    <w:p>
      <w:pPr>
        <w:pStyle w:val="Compact"/>
        <w:numPr>
          <w:ilvl w:val="0"/>
          <w:numId w:val="1004"/>
        </w:numPr>
      </w:pPr>
      <w:r>
        <w:t xml:space="preserve">Nächster Schritt: Einrichtung der Backup-Strategie für das gesamte Mail-System.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2026_03_10_Tag_2_Windows-Linux_Integration_Mailserver</dc:title>
  <dc:creator/>
  <cp:keywords/>
  <dcterms:created xsi:type="dcterms:W3CDTF">2026-03-10T08:39:37Z</dcterms:created>
  <dcterms:modified xsi:type="dcterms:W3CDTF">2026-03-10T08:39:37Z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um">
    <vt:lpwstr>2026-03-10</vt:lpwstr>
  </property>
  <property fmtid="{D5CDD505-2E9C-101B-9397-08002B2CF9AE}" pid="3" name="status">
    <vt:lpwstr>done</vt:lpwstr>
  </property>
  <property fmtid="{D5CDD505-2E9C-101B-9397-08002B2CF9AE}" pid="4" name="tags">
    <vt:lpwstr/>
  </property>
</Properties>
</file>