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ISO27001_Checkliste</w:t>
      </w:r>
    </w:p>
    <w:bookmarkStart w:id="19" w:name="X8cbaec04fc04980f060bf454a0adac8eec61c6b"/>
    <w:p>
      <w:pPr>
        <w:pStyle w:val="Heading1"/>
      </w:pPr>
      <w:r>
        <w:t xml:space="preserve">ISO 27001 Checkliste – BetaTrade Modernisierung (Projekt-ID 13)</w:t>
      </w:r>
    </w:p>
    <w:p>
      <w:pPr>
        <w:pStyle w:val="FirstParagraph"/>
      </w:pPr>
      <w:r>
        <w:rPr>
          <w:b/>
          <w:bCs/>
        </w:rPr>
        <w:t xml:space="preserve">Dokument-Typ:</w:t>
      </w:r>
      <w:r>
        <w:t xml:space="preserve"> </w:t>
      </w:r>
      <w:r>
        <w:t xml:space="preserve">Audit-Vorbereitungs-Checkliste</w:t>
      </w:r>
      <w:r>
        <w:br/>
      </w:r>
      <w:r>
        <w:rPr>
          <w:b/>
          <w:bCs/>
        </w:rPr>
        <w:t xml:space="preserve">Gültig ab:</w:t>
      </w:r>
      <w:r>
        <w:t xml:space="preserve"> </w:t>
      </w:r>
      <w:r>
        <w:t xml:space="preserve">Februar 2026</w:t>
      </w:r>
      <w:r>
        <w:br/>
      </w:r>
      <w:r>
        <w:rPr>
          <w:b/>
          <w:bCs/>
        </w:rPr>
        <w:t xml:space="preserve">Verantwortlich:</w:t>
      </w:r>
      <w:r>
        <w:t xml:space="preserve"> </w:t>
      </w:r>
      <w:r>
        <w:t xml:space="preserve">Projektassistenz / IT-Leitung BetaTrade AG</w:t>
      </w:r>
      <w:r>
        <w:br/>
      </w:r>
      <w:r>
        <w:rPr>
          <w:b/>
          <w:bCs/>
        </w:rPr>
        <w:t xml:space="preserve">Ziel:</w:t>
      </w:r>
      <w:r>
        <w:t xml:space="preserve"> </w:t>
      </w:r>
      <w:r>
        <w:t xml:space="preserve">Sicherstellen, dass die Modernisierungsmaßnahmen wesentliche Anforderungen der ISO/IEC 27001:2022 erfüllen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🗓️ In Vorbereitung – Phase 3 (Woche 6)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Scope</w:t>
      </w:r>
    </w:p>
    <w:p>
      <w:pPr>
        <w:pStyle w:val="BodyText"/>
      </w:pPr>
      <w:r>
        <w:t xml:space="preserve">Gilt primär für die IT-Infrastruktur (Netzwerk, Server, Remote-Zugriff, Backup, Monitoring) der Standorte Mainz und Kaiserslautern.</w:t>
      </w:r>
    </w:p>
    <w:bookmarkStart w:id="12" w:name="Xab9632cc1b529a9d3cc77a89e1305ce8ff99139"/>
    <w:p>
      <w:pPr>
        <w:pStyle w:val="Heading2"/>
      </w:pPr>
      <w:r>
        <w:t xml:space="preserve">A.5 – Organisationskontrollen (Auszug relevant)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Kontrolle</w:t>
            </w:r>
          </w:p>
        </w:tc>
        <w:tc>
          <w:tcPr/>
          <w:p>
            <w:pPr>
              <w:pStyle w:val="Compact"/>
            </w:pPr>
            <w:r>
              <w:t xml:space="preserve">Anforderung (kurz)</w:t>
            </w:r>
          </w:p>
        </w:tc>
        <w:tc>
          <w:tcPr/>
          <w:p>
            <w:pPr>
              <w:pStyle w:val="Compact"/>
            </w:pPr>
            <w:r>
              <w:t xml:space="preserve">Umsetzung im Projekt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Nachweis / Verantwortlich</w:t>
            </w:r>
          </w:p>
        </w:tc>
        <w:tc>
          <w:tcPr/>
          <w:p>
            <w:pPr>
              <w:pStyle w:val="Compact"/>
            </w:pPr>
            <w:r>
              <w:t xml:space="preserve">Bemerkung / Offene Punkte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</w:t>
            </w:r>
          </w:p>
        </w:tc>
        <w:tc>
          <w:tcPr/>
          <w:p>
            <w:pPr>
              <w:pStyle w:val="Compact"/>
            </w:pPr>
            <w:r>
              <w:t xml:space="preserve">Informationssicherheitsrichtlinien</w:t>
            </w:r>
          </w:p>
        </w:tc>
        <w:tc>
          <w:tcPr/>
          <w:p>
            <w:pPr>
              <w:pStyle w:val="Compact"/>
            </w:pPr>
            <w:r>
              <w:t xml:space="preserve">Sicherheitsrichtlinie erstellen (Entwurf Woche 5)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IT-Leitung</w:t>
            </w:r>
          </w:p>
        </w:tc>
        <w:tc>
          <w:tcPr/>
          <w:p>
            <w:pPr>
              <w:pStyle w:val="Compact"/>
            </w:pPr>
            <w:r>
              <w:t xml:space="preserve">Muss von GF genehmigt werden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A.5.7</w:t>
            </w:r>
          </w:p>
        </w:tc>
        <w:tc>
          <w:tcPr/>
          <w:p>
            <w:pPr>
              <w:pStyle w:val="Compact"/>
            </w:pPr>
            <w:r>
              <w:t xml:space="preserve">Threat Intelligence</w:t>
            </w:r>
          </w:p>
        </w:tc>
        <w:tc>
          <w:tcPr/>
          <w:p>
            <w:pPr>
              <w:pStyle w:val="Compact"/>
            </w:pPr>
            <w:r>
              <w:t xml:space="preserve">Monitoring + IDS (Phase 3)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Feed-Integration (z. B. MISP)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A.5.23</w:t>
            </w:r>
          </w:p>
        </w:tc>
        <w:tc>
          <w:tcPr/>
          <w:p>
            <w:pPr>
              <w:pStyle w:val="Compact"/>
            </w:pPr>
            <w:r>
              <w:t xml:space="preserve">Information security for use of cloud services</w:t>
            </w:r>
          </w:p>
        </w:tc>
        <w:tc>
          <w:tcPr/>
          <w:p>
            <w:pPr>
              <w:pStyle w:val="Compact"/>
            </w:pPr>
            <w:r>
              <w:t xml:space="preserve">Cloud-Backup (AWS S3 / Azure?)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Vertragsklauseln + Verschlüsselung prüfen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A.5.33</w:t>
            </w:r>
          </w:p>
        </w:tc>
        <w:tc>
          <w:tcPr/>
          <w:p>
            <w:pPr>
              <w:pStyle w:val="Compact"/>
            </w:pPr>
            <w:r>
              <w:t xml:space="preserve">Protection of records</w:t>
            </w:r>
          </w:p>
        </w:tc>
        <w:tc>
          <w:tcPr/>
          <w:p>
            <w:pPr>
              <w:pStyle w:val="Compact"/>
            </w:pPr>
            <w:r>
              <w:t xml:space="preserve">Backup-Strategie + WORM-Option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Backup-Verantwortlicher</w:t>
            </w:r>
          </w:p>
        </w:tc>
        <w:tc>
          <w:tcPr/>
          <w:p>
            <w:pPr>
              <w:pStyle w:val="Compact"/>
            </w:pPr>
            <w:r>
              <w:t xml:space="preserve">3-2-1-Regel + monatlicher Restore-Test</w:t>
            </w:r>
          </w:p>
        </w:tc>
      </w:tr>
    </w:tbl>
    <w:bookmarkEnd w:id="12"/>
    <w:bookmarkStart w:id="13" w:name="Xb2aa27048cdf9a0a56b4ea77d3c3b3eb3791b6b"/>
    <w:p>
      <w:pPr>
        <w:pStyle w:val="Heading2"/>
      </w:pPr>
      <w:r>
        <w:t xml:space="preserve">A.8 – Technische Kontrollen (Kernbereich Projekt)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Kontrolle</w:t>
            </w:r>
          </w:p>
        </w:tc>
        <w:tc>
          <w:tcPr/>
          <w:p>
            <w:pPr>
              <w:pStyle w:val="Compact"/>
            </w:pPr>
            <w:r>
              <w:t xml:space="preserve">Anforderung (kurz)</w:t>
            </w:r>
          </w:p>
        </w:tc>
        <w:tc>
          <w:tcPr/>
          <w:p>
            <w:pPr>
              <w:pStyle w:val="Compact"/>
            </w:pPr>
            <w:r>
              <w:t xml:space="preserve">Umsetzung im Projekt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Nachweis / Verantwortlich</w:t>
            </w:r>
          </w:p>
        </w:tc>
        <w:tc>
          <w:tcPr/>
          <w:p>
            <w:pPr>
              <w:pStyle w:val="Compact"/>
            </w:pPr>
            <w:r>
              <w:t xml:space="preserve">Bemerkung / Offene Punkte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</w:t>
            </w:r>
          </w:p>
        </w:tc>
        <w:tc>
          <w:tcPr/>
          <w:p>
            <w:pPr>
              <w:pStyle w:val="Compact"/>
            </w:pPr>
            <w:r>
              <w:t xml:space="preserve">User endpoint devices</w:t>
            </w:r>
          </w:p>
        </w:tc>
        <w:tc>
          <w:tcPr/>
          <w:p>
            <w:pPr>
              <w:pStyle w:val="Compact"/>
            </w:pPr>
            <w:r>
              <w:t xml:space="preserve">802.1X Port-Security (IT-VLAN)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Rollout Woche 2–3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A.8.9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Zentrale Config-Backups (Core-Switches)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Automatisierung via Ansible?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A.8.16</w:t>
            </w:r>
          </w:p>
        </w:tc>
        <w:tc>
          <w:tcPr/>
          <w:p>
            <w:pPr>
              <w:pStyle w:val="Compact"/>
            </w:pPr>
            <w:r>
              <w:t xml:space="preserve">Monitoring activities</w:t>
            </w:r>
          </w:p>
        </w:tc>
        <w:tc>
          <w:tcPr/>
          <w:p>
            <w:pPr>
              <w:pStyle w:val="Compact"/>
            </w:pPr>
            <w:r>
              <w:t xml:space="preserve">Zentraler Syslog + IDS-Dashboard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Monitoring-Team</w:t>
            </w:r>
          </w:p>
        </w:tc>
        <w:tc>
          <w:tcPr/>
          <w:p>
            <w:pPr>
              <w:pStyle w:val="Compact"/>
            </w:pPr>
            <w:r>
              <w:t xml:space="preserve">Alerting per E-Mail/SMS Woche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A.8.20</w:t>
            </w:r>
          </w:p>
        </w:tc>
        <w:tc>
          <w:tcPr/>
          <w:p>
            <w:pPr>
              <w:pStyle w:val="Compact"/>
            </w:pPr>
            <w:r>
              <w:t xml:space="preserve">Networks security</w:t>
            </w:r>
          </w:p>
        </w:tc>
        <w:tc>
          <w:tcPr/>
          <w:p>
            <w:pPr>
              <w:pStyle w:val="Compact"/>
            </w:pPr>
            <w:r>
              <w:t xml:space="preserve">VLAN-Segmentierung + Inter-VLAN-Routing</w:t>
            </w:r>
          </w:p>
        </w:tc>
        <w:tc>
          <w:tcPr/>
          <w:p>
            <w:pPr>
              <w:pStyle w:val="Compact"/>
            </w:pPr>
            <w:r>
              <w:t xml:space="preserve">✅ Erledigt (Phase 1)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Dokumentation in Netzplan Kaiserslautern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A.8.23</w:t>
            </w:r>
          </w:p>
        </w:tc>
        <w:tc>
          <w:tcPr/>
          <w:p>
            <w:pPr>
              <w:pStyle w:val="Compact"/>
            </w:pPr>
            <w:r>
              <w:t xml:space="preserve">Web filtering</w:t>
            </w:r>
          </w:p>
        </w:tc>
        <w:tc>
          <w:tcPr/>
          <w:p>
            <w:pPr>
              <w:pStyle w:val="Compact"/>
            </w:pPr>
            <w:r>
              <w:t xml:space="preserve">pfSense Content-Filter (optional)</w:t>
            </w:r>
          </w:p>
        </w:tc>
        <w:tc>
          <w:tcPr/>
          <w:p>
            <w:pPr>
              <w:pStyle w:val="Compact"/>
            </w:pPr>
            <w:r>
              <w:t xml:space="preserve">🟡 Offen</w:t>
            </w:r>
          </w:p>
        </w:tc>
        <w:tc>
          <w:tcPr/>
          <w:p>
            <w:pPr>
              <w:pStyle w:val="Compact"/>
            </w:pPr>
            <w:r>
              <w:t xml:space="preserve">IT-Leitung</w:t>
            </w:r>
          </w:p>
        </w:tc>
        <w:tc>
          <w:tcPr/>
          <w:p>
            <w:pPr>
              <w:pStyle w:val="Compact"/>
            </w:pPr>
            <w:r>
              <w:t xml:space="preserve">Kunde entscheiden – Datenschutz!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A.8.24</w:t>
            </w:r>
          </w:p>
        </w:tc>
        <w:tc>
          <w:tcPr/>
          <w:p>
            <w:pPr>
              <w:pStyle w:val="Compact"/>
            </w:pPr>
            <w:r>
              <w:t xml:space="preserve">Use of cryptography</w:t>
            </w:r>
          </w:p>
        </w:tc>
        <w:tc>
          <w:tcPr/>
          <w:p>
            <w:pPr>
              <w:pStyle w:val="Compact"/>
            </w:pPr>
            <w:r>
              <w:t xml:space="preserve">Zertifikatsbasiertes VPN (OpenVPN)</w:t>
            </w:r>
          </w:p>
        </w:tc>
        <w:tc>
          <w:tcPr/>
          <w:p>
            <w:pPr>
              <w:pStyle w:val="Compact"/>
            </w:pPr>
            <w:r>
              <w:t xml:space="preserve">🟢 Geplant</w:t>
            </w:r>
          </w:p>
        </w:tc>
        <w:tc>
          <w:tcPr/>
          <w:p>
            <w:pPr>
              <w:pStyle w:val="Compact"/>
            </w:pPr>
            <w:r>
              <w:t xml:space="preserve">Netzwerk-Team</w:t>
            </w:r>
          </w:p>
        </w:tc>
        <w:tc>
          <w:tcPr/>
          <w:p>
            <w:pPr>
              <w:pStyle w:val="Compact"/>
            </w:pPr>
            <w:r>
              <w:t xml:space="preserve">Key-Management + Backup Woche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A.8.25</w:t>
            </w:r>
          </w:p>
        </w:tc>
        <w:tc>
          <w:tcPr/>
          <w:p>
            <w:pPr>
              <w:pStyle w:val="Compact"/>
            </w:pPr>
            <w:r>
              <w:t xml:space="preserve">Secure development life cycle</w:t>
            </w:r>
          </w:p>
        </w:tc>
        <w:tc>
          <w:tcPr/>
          <w:p>
            <w:pPr>
              <w:pStyle w:val="Compact"/>
            </w:pPr>
            <w:r>
              <w:t xml:space="preserve">Packet Tracer → Staging → Produktion</w:t>
            </w:r>
          </w:p>
        </w:tc>
        <w:tc>
          <w:tcPr/>
          <w:p>
            <w:pPr>
              <w:pStyle w:val="Compact"/>
            </w:pPr>
            <w:r>
              <w:t xml:space="preserve">✅ Erledigt (Planung)</w:t>
            </w:r>
          </w:p>
        </w:tc>
        <w:tc>
          <w:tcPr/>
          <w:p>
            <w:pPr>
              <w:pStyle w:val="Compact"/>
            </w:pPr>
            <w:r>
              <w:t xml:space="preserve">Projektassistenz</w:t>
            </w:r>
          </w:p>
        </w:tc>
        <w:tc>
          <w:tcPr/>
          <w:p>
            <w:pPr>
              <w:pStyle w:val="Compact"/>
            </w:pPr>
            <w:r>
              <w:t xml:space="preserve">Change-Management-Prozess definieren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A.8.28</w:t>
            </w:r>
          </w:p>
        </w:tc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t xml:space="preserve">Nicht relevant (keine Eigenentwicklung)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bookmarkEnd w:id="13"/>
    <w:bookmarkStart w:id="14" w:name="a.9-physische-umgebungskontrollen-kurz"/>
    <w:p>
      <w:pPr>
        <w:pStyle w:val="Heading2"/>
      </w:pPr>
      <w:r>
        <w:t xml:space="preserve">A.9 – Physische &amp; Umgebungskontrollen (kurz)</w:t>
      </w:r>
    </w:p>
    <w:p>
      <w:pPr>
        <w:pStyle w:val="Compact"/>
        <w:numPr>
          <w:ilvl w:val="0"/>
          <w:numId w:val="1001"/>
        </w:numPr>
      </w:pPr>
      <w:r>
        <w:t xml:space="preserve">A.9.1: Physischer Zutrittsschutz (Serverraum Mainz) → Türschloss + Protokollierung prüfen</w:t>
      </w:r>
    </w:p>
    <w:p>
      <w:pPr>
        <w:pStyle w:val="Compact"/>
        <w:numPr>
          <w:ilvl w:val="0"/>
          <w:numId w:val="1001"/>
        </w:numPr>
      </w:pPr>
      <w:r>
        <w:t xml:space="preserve">A.9.4: Schutz vor Umwelteinflüssen → USV + Klimatisierung dokumentieren</w:t>
      </w:r>
    </w:p>
    <w:bookmarkEnd w:id="14"/>
    <w:bookmarkStart w:id="18" w:name="nächste-schritte"/>
    <w:p>
      <w:pPr>
        <w:pStyle w:val="Heading2"/>
      </w:pPr>
      <w:r>
        <w:t xml:space="preserve">Nächste Schritte</w:t>
      </w:r>
    </w:p>
    <w:p>
      <w:pPr>
        <w:pStyle w:val="FirstParagraph"/>
      </w:pPr>
      <w:r>
        <w:t xml:space="preserve">Mapping aller Projektmaßnahmen → ISO 27001 Controls (Woche 5)</w:t>
      </w:r>
    </w:p>
    <w:p>
      <w:pPr>
        <w:pStyle w:val="BodyText"/>
      </w:pPr>
      <w:r>
        <w:t xml:space="preserve">Lückenanalyse &amp; Maßnahmenplan erstellen (Woche 6)</w:t>
      </w:r>
    </w:p>
    <w:p>
      <w:pPr>
        <w:pStyle w:val="BodyText"/>
      </w:pPr>
      <w:r>
        <w:t xml:space="preserve">Internes Pre-Audit durchführen (Ende Phase 3)</w:t>
      </w:r>
    </w:p>
    <w:p>
      <w:pPr>
        <w:pStyle w:val="BodyText"/>
      </w:pPr>
      <w:r>
        <w:t xml:space="preserve">Dokumentation für externes Audit vorbereiten (PDF-Export aus Obsidian)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Wichtig</w:t>
      </w:r>
    </w:p>
    <w:p>
      <w:pPr>
        <w:pStyle w:val="BodyText"/>
      </w:pPr>
      <w:r>
        <w:t xml:space="preserve">ISO 27001:2022 fordert</w:t>
      </w:r>
      <w:r>
        <w:t xml:space="preserve"> </w:t>
      </w:r>
      <w:r>
        <w:rPr>
          <w:b/>
          <w:bCs/>
        </w:rPr>
        <w:t xml:space="preserve">risikobasierten Ansatz</w:t>
      </w:r>
      <w:r>
        <w:t xml:space="preserve"> </w:t>
      </w:r>
      <w:r>
        <w:t xml:space="preserve">→ siehe Risiko-Register BetaTrade</w:t>
      </w:r>
    </w:p>
    <w:p>
      <w:pPr>
        <w:pStyle w:val="BodyText"/>
      </w:pPr>
      <w:r>
        <w:t xml:space="preserve">→ Verlinkte Dokumente:</w:t>
      </w:r>
      <w:r>
        <w:br/>
      </w:r>
      <w:r>
        <w:t xml:space="preserve">Phase_3_Security | Risiko-Register BetaTrade | Masterdokumentation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ISO27001_Checkliste</dc:title>
  <dc:creator/>
  <cp:keywords/>
  <dcterms:created xsi:type="dcterms:W3CDTF">2026-03-10T08:40:11Z</dcterms:created>
  <dcterms:modified xsi:type="dcterms:W3CDTF">2026-03-10T08:40:11Z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