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Cisco_Config_Themenfeld2</w:t>
      </w:r>
    </w:p>
    <w:bookmarkStart w:id="21" w:name="projekt-labor-id-13-themenfeld-2-woche-2"/>
    <w:p>
      <w:pPr>
        <w:pStyle w:val="Heading1"/>
      </w:pPr>
      <w:r>
        <w:t xml:space="preserve">📂 Projekt: Labor ID 13 | Themenfeld 2 (Woche 2)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Projekt-Überblick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Zeitraum:</w:t>
      </w:r>
      <w:r>
        <w:t xml:space="preserve"> </w:t>
      </w:r>
      <w:r>
        <w:t xml:space="preserve">Tag 1 - 3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Topologie:</w:t>
      </w:r>
      <w:r>
        <w:t xml:space="preserve"> </w:t>
      </w:r>
      <w:r>
        <w:t xml:space="preserve">Hierarchisches Design (Core - Distribution - Access)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Cisco 3650 (Core/Distro) &amp; WS-CSwitch-PT (Access)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Routing-Protokoll:</w:t>
      </w:r>
      <w:r>
        <w:t xml:space="preserve"> </w:t>
      </w:r>
      <w:r>
        <w:t xml:space="preserve">OSPF &amp; Statische Routen</w:t>
      </w:r>
      <w:r>
        <w:br/>
      </w:r>
    </w:p>
    <w:p>
      <w:r>
        <w:pict>
          <v:rect style="width:0;height:1.5pt" o:hralign="center" o:hrstd="t" o:hr="t"/>
        </w:pict>
      </w:r>
    </w:p>
    <w:bookmarkStart w:id="13" w:name="tag-1-core-ebene-transit-routing"/>
    <w:p>
      <w:pPr>
        <w:pStyle w:val="Heading2"/>
      </w:pPr>
      <w:r>
        <w:t xml:space="preserve">🏗️ Tag 1: Core-Ebene &amp; Transit-Routing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Aufbau des Netzwerkrückgrats und Konfiguration der Punkt-zu-Punkt-Verbindungen.</w:t>
      </w:r>
    </w:p>
    <w:bookmarkStart w:id="12" w:name="core-switch-3650"/>
    <w:p>
      <w:pPr>
        <w:pStyle w:val="Heading3"/>
      </w:pPr>
      <w:r>
        <w:t xml:space="preserve">Core-Switch (3650)</w:t>
      </w:r>
    </w:p>
    <w:p>
      <w:pPr>
        <w:pStyle w:val="FirstParagraph"/>
      </w:pPr>
      <w:r>
        <w:t xml:space="preserve">Der Core agiert als reiner Layer-3-Knoten. Hier werden die Abteilungen über separate Transit-Netze angebunden.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ip routing</w:t>
      </w:r>
      <w:r>
        <w:br/>
      </w:r>
      <w:r>
        <w:br/>
      </w:r>
      <w:r>
        <w:rPr>
          <w:rStyle w:val="VerbatimChar"/>
        </w:rPr>
        <w:t xml:space="preserve">! --- Routed Interfaces zu den Distro-Switches ---</w:t>
      </w:r>
      <w:r>
        <w:br/>
      </w:r>
      <w:r>
        <w:rPr>
          <w:rStyle w:val="VerbatimChar"/>
        </w:rPr>
        <w:t xml:space="preserve">interface GigabitEthernet1/0/2</w:t>
      </w:r>
      <w:r>
        <w:br/>
      </w:r>
      <w:r>
        <w:rPr>
          <w:rStyle w:val="VerbatimChar"/>
        </w:rPr>
        <w:t xml:space="preserve"> description Link-to-Sales</w:t>
      </w:r>
      <w:r>
        <w:br/>
      </w:r>
      <w:r>
        <w:rPr>
          <w:rStyle w:val="VerbatimChar"/>
        </w:rPr>
        <w:t xml:space="preserve"> no switchport</w:t>
      </w:r>
      <w:r>
        <w:br/>
      </w:r>
      <w:r>
        <w:rPr>
          <w:rStyle w:val="VerbatimChar"/>
        </w:rPr>
        <w:t xml:space="preserve"> ip address 10.0.0.2 255.255.255.252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interface GigabitEthernet1/0/3</w:t>
      </w:r>
      <w:r>
        <w:br/>
      </w:r>
      <w:r>
        <w:rPr>
          <w:rStyle w:val="VerbatimChar"/>
        </w:rPr>
        <w:t xml:space="preserve"> description Link-to-IT</w:t>
      </w:r>
      <w:r>
        <w:br/>
      </w:r>
      <w:r>
        <w:rPr>
          <w:rStyle w:val="VerbatimChar"/>
        </w:rPr>
        <w:t xml:space="preserve"> no switchport</w:t>
      </w:r>
      <w:r>
        <w:br/>
      </w:r>
      <w:r>
        <w:rPr>
          <w:rStyle w:val="VerbatimChar"/>
        </w:rPr>
        <w:t xml:space="preserve"> ip address 10.0.1.2 255.255.255.252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interface GigabitEthernet1/0/4</w:t>
      </w:r>
      <w:r>
        <w:br/>
      </w:r>
      <w:r>
        <w:rPr>
          <w:rStyle w:val="VerbatimChar"/>
        </w:rPr>
        <w:t xml:space="preserve"> description Link-to-HR</w:t>
      </w:r>
      <w:r>
        <w:br/>
      </w:r>
      <w:r>
        <w:rPr>
          <w:rStyle w:val="VerbatimChar"/>
        </w:rPr>
        <w:t xml:space="preserve"> no switchport</w:t>
      </w:r>
      <w:r>
        <w:br/>
      </w:r>
      <w:r>
        <w:rPr>
          <w:rStyle w:val="VerbatimChar"/>
        </w:rPr>
        <w:t xml:space="preserve"> ip address 10.0.2.2 255.255.255.252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Dynamisches Routing ---</w:t>
      </w:r>
      <w:r>
        <w:br/>
      </w: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network 10.0.0.0 0.0.255.255 area 0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Statische Rückrouten (WICHTIG für DHCP-Relay) ---</w:t>
      </w:r>
      <w:r>
        <w:br/>
      </w:r>
      <w:r>
        <w:rPr>
          <w:rStyle w:val="VerbatimChar"/>
        </w:rPr>
        <w:t xml:space="preserve">ip route 10.13.10.0 255.255.255.0 10.0.0.1   # Sales Data</w:t>
      </w:r>
      <w:r>
        <w:br/>
      </w:r>
      <w:r>
        <w:rPr>
          <w:rStyle w:val="VerbatimChar"/>
        </w:rPr>
        <w:t xml:space="preserve">ip route 10.13.20.0 255.255.255.0 10.0.1.1   # IT Data</w:t>
      </w:r>
      <w:r>
        <w:br/>
      </w:r>
      <w:r>
        <w:rPr>
          <w:rStyle w:val="VerbatimChar"/>
        </w:rPr>
        <w:t xml:space="preserve">ip route 10.13.30.0 255.255.255.0 10.0.2.1   # HR Data</w:t>
      </w:r>
      <w:r>
        <w:br/>
      </w:r>
      <w:r>
        <w:rPr>
          <w:rStyle w:val="VerbatimChar"/>
        </w:rPr>
        <w:t xml:space="preserve">write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tag-2-distribution-layer-vlan-gateways"/>
    <w:p>
      <w:pPr>
        <w:pStyle w:val="Heading2"/>
      </w:pPr>
      <w:r>
        <w:t xml:space="preserve">⚡ Tag 2: Distribution-Layer &amp; VLAN-Gateways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Konfiguration der SVIs (Gateways) und Aktivierung des DHCP-Relay-Agents (</w:t>
      </w:r>
      <w:r>
        <w:rPr>
          <w:rStyle w:val="VerbatimChar"/>
        </w:rPr>
        <w:t xml:space="preserve">ip helper</w:t>
      </w:r>
      <w:r>
        <w:t xml:space="preserve">).</w:t>
      </w:r>
    </w:p>
    <w:bookmarkStart w:id="14" w:name="beispiel-hr-distribution-3650"/>
    <w:p>
      <w:pPr>
        <w:pStyle w:val="Heading3"/>
      </w:pPr>
      <w:r>
        <w:t xml:space="preserve">Beispiel: HR-Distribution (3650)</w:t>
      </w:r>
    </w:p>
    <w:p>
      <w:pPr>
        <w:pStyle w:val="FirstParagraph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ip routing</w:t>
      </w:r>
      <w:r>
        <w:br/>
      </w:r>
      <w:r>
        <w:br/>
      </w:r>
      <w:r>
        <w:rPr>
          <w:rStyle w:val="VerbatimChar"/>
        </w:rPr>
        <w:t xml:space="preserve">! --- VLAN Definitionen ---</w:t>
      </w:r>
      <w:r>
        <w:br/>
      </w:r>
      <w:r>
        <w:rPr>
          <w:rStyle w:val="VerbatimChar"/>
        </w:rPr>
        <w:t xml:space="preserve">vlan 30</w:t>
      </w:r>
      <w:r>
        <w:br/>
      </w:r>
      <w:r>
        <w:rPr>
          <w:rStyle w:val="VerbatimChar"/>
        </w:rPr>
        <w:t xml:space="preserve"> name HR-Data</w:t>
      </w:r>
      <w:r>
        <w:br/>
      </w:r>
      <w:r>
        <w:rPr>
          <w:rStyle w:val="VerbatimChar"/>
        </w:rPr>
        <w:t xml:space="preserve">vlan 130</w:t>
      </w:r>
      <w:r>
        <w:br/>
      </w:r>
      <w:r>
        <w:rPr>
          <w:rStyle w:val="VerbatimChar"/>
        </w:rPr>
        <w:t xml:space="preserve"> name HR-Voice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Gateways (SVI) ---</w:t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ip address 10.13.30.1 255.255.255.0</w:t>
      </w:r>
      <w:r>
        <w:br/>
      </w:r>
      <w:r>
        <w:rPr>
          <w:rStyle w:val="VerbatimChar"/>
        </w:rPr>
        <w:t xml:space="preserve"> ip helper-address 192.168.50.100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interface vlan 130</w:t>
      </w:r>
      <w:r>
        <w:br/>
      </w:r>
      <w:r>
        <w:rPr>
          <w:rStyle w:val="VerbatimChar"/>
        </w:rPr>
        <w:t xml:space="preserve"> ip address 192.168.40.129 255.255.255.192</w:t>
      </w:r>
      <w:r>
        <w:br/>
      </w:r>
      <w:r>
        <w:rPr>
          <w:rStyle w:val="VerbatimChar"/>
        </w:rPr>
        <w:t xml:space="preserve"> ip helper-address 192.168.50.100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Downlinks (Trunk) ---</w:t>
      </w:r>
      <w:r>
        <w:br/>
      </w:r>
      <w:r>
        <w:rPr>
          <w:rStyle w:val="VerbatimChar"/>
        </w:rPr>
        <w:t xml:space="preserve">interface range GigabitEthernet1/0/1 - 2</w:t>
      </w:r>
      <w:r>
        <w:br/>
      </w:r>
      <w:r>
        <w:rPr>
          <w:rStyle w:val="VerbatimChar"/>
        </w:rPr>
        <w:t xml:space="preserve"> switchport</w:t>
      </w:r>
      <w:r>
        <w:br/>
      </w:r>
      <w:r>
        <w:rPr>
          <w:rStyle w:val="VerbatimChar"/>
        </w:rPr>
        <w:t xml:space="preserve"> switchport mode trunk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Uplink (Routed) ---</w:t>
      </w:r>
      <w:r>
        <w:br/>
      </w:r>
      <w:r>
        <w:rPr>
          <w:rStyle w:val="VerbatimChar"/>
        </w:rPr>
        <w:t xml:space="preserve">interface GigabitEthernet1/0/3</w:t>
      </w:r>
      <w:r>
        <w:br/>
      </w:r>
      <w:r>
        <w:rPr>
          <w:rStyle w:val="VerbatimChar"/>
        </w:rPr>
        <w:t xml:space="preserve"> no switchport</w:t>
      </w:r>
      <w:r>
        <w:br/>
      </w:r>
      <w:r>
        <w:rPr>
          <w:rStyle w:val="VerbatimChar"/>
        </w:rPr>
        <w:t xml:space="preserve"> ip address 10.0.2.1 255.255.255.252</w:t>
      </w:r>
      <w:r>
        <w:br/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ag-3-access-layer-endgeräte-anbindung"/>
    <w:p>
      <w:pPr>
        <w:pStyle w:val="Heading2"/>
      </w:pPr>
      <w:r>
        <w:t xml:space="preserve">💻 Tag 3: Access-Layer &amp; Endgeräte-Anbindung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Konfiguration der User-Ports am modularen Switch und Einrichtung von Spanning-Tree Portfast.</w:t>
      </w:r>
    </w:p>
    <w:bookmarkStart w:id="19" w:name="beispiel-hr-access-ws-cswitch-pt"/>
    <w:p>
      <w:pPr>
        <w:pStyle w:val="Heading3"/>
      </w:pPr>
      <w:r>
        <w:t xml:space="preserve">Beispiel: HR-Access (WS-CSwitch-PT)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Besonderheit Hardware Da es sich um modulare Switches handelt, werden die Ports als</w:t>
      </w:r>
      <w:r>
        <w:t xml:space="preserve"> </w:t>
      </w:r>
      <w:r>
        <w:rPr>
          <w:rStyle w:val="VerbatimChar"/>
        </w:rPr>
        <w:t xml:space="preserve">GigabitEthernet X/1</w:t>
      </w:r>
      <w:r>
        <w:t xml:space="preserve"> </w:t>
      </w:r>
      <w:r>
        <w:t xml:space="preserve">(Slot/Port) angesprochen.</w:t>
      </w:r>
    </w:p>
    <w:p>
      <w:pPr>
        <w:pStyle w:val="BodyText"/>
      </w:pPr>
      <w:r>
        <w:t xml:space="preserve">Bash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vlan 30</w:t>
      </w:r>
      <w:r>
        <w:br/>
      </w:r>
      <w:r>
        <w:rPr>
          <w:rStyle w:val="VerbatimChar"/>
        </w:rPr>
        <w:t xml:space="preserve">vlan 130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Endgeräte Konfiguration ---</w:t>
      </w:r>
      <w:r>
        <w:br/>
      </w:r>
      <w:r>
        <w:rPr>
          <w:rStyle w:val="VerbatimChar"/>
        </w:rPr>
        <w:t xml:space="preserve">interface range GigabitEthernet0/1, GigabitEthernet1/1, GigabitEthernet2/1, GigabitEthernet3/1, GigabitEthernet4/1, GigabitEthernet5/1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30</w:t>
      </w:r>
      <w:r>
        <w:br/>
      </w:r>
      <w:r>
        <w:rPr>
          <w:rStyle w:val="VerbatimChar"/>
        </w:rPr>
        <w:t xml:space="preserve"> switchport voice vlan 130</w:t>
      </w:r>
      <w:r>
        <w:br/>
      </w:r>
      <w:r>
        <w:rPr>
          <w:rStyle w:val="VerbatimChar"/>
        </w:rPr>
        <w:t xml:space="preserve"> spanning-tree portfast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! --- Uplink zum Distro ---</w:t>
      </w:r>
      <w:r>
        <w:br/>
      </w:r>
      <w:r>
        <w:rPr>
          <w:rStyle w:val="VerbatimChar"/>
        </w:rPr>
        <w:t xml:space="preserve">interface range GigabitEthernet8/1, GigabitEthernet9/1</w:t>
      </w:r>
      <w:r>
        <w:br/>
      </w:r>
      <w:r>
        <w:rPr>
          <w:rStyle w:val="VerbatimChar"/>
        </w:rPr>
        <w:t xml:space="preserve"> switchport mode trunk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Cisco_Config_Themenfeld2</dc:title>
  <dc:creator/>
  <cp:keywords/>
  <dcterms:created xsi:type="dcterms:W3CDTF">2026-03-10T08:40:32Z</dcterms:created>
  <dcterms:modified xsi:type="dcterms:W3CDTF">2026-03-10T08:40:32Z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