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3D200" w14:textId="0866570D" w:rsidR="007D59FD" w:rsidRDefault="00000000">
      <w:pPr>
        <w:pBdr>
          <w:bottom w:val="single" w:sz="6" w:space="1" w:color="CCCCCC"/>
        </w:pBdr>
        <w:spacing w:after="240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Ata d</w:t>
      </w:r>
      <w:r w:rsidR="00942E80">
        <w:rPr>
          <w:rFonts w:ascii="Arial" w:eastAsia="Arial" w:hAnsi="Arial" w:cs="Arial"/>
          <w:b/>
          <w:bCs/>
          <w:color w:val="000000"/>
          <w:sz w:val="52"/>
          <w:szCs w:val="52"/>
        </w:rPr>
        <w:t>e Reunião</w:t>
      </w:r>
    </w:p>
    <w:p w14:paraId="668600EC" w14:textId="77777777" w:rsidR="007D59FD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1. Data</w:t>
      </w:r>
    </w:p>
    <w:p w14:paraId="3DDE58EB" w14:textId="03D8EF75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 reunião foi realizada em 03 de junho de 2026, com início no período da tarde, envolvendo a equipe de desenvolvimento </w:t>
      </w:r>
      <w:r w:rsidR="001A7777">
        <w:rPr>
          <w:rFonts w:ascii="Arial" w:eastAsia="Arial" w:hAnsi="Arial" w:cs="Arial"/>
          <w:color w:val="000000"/>
          <w:sz w:val="22"/>
          <w:szCs w:val="22"/>
        </w:rPr>
        <w:t>do projeto Fecha Conta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 um especialista em Gestão Financeira </w:t>
      </w:r>
      <w:r w:rsidR="001A7777" w:rsidRPr="001A7777">
        <w:rPr>
          <w:rFonts w:ascii="Arial" w:eastAsia="Arial" w:hAnsi="Arial" w:cs="Arial"/>
          <w:color w:val="000000"/>
          <w:sz w:val="22"/>
          <w:szCs w:val="22"/>
        </w:rPr>
        <w:t>Patricia Dias de Araújo</w:t>
      </w:r>
      <w:r w:rsidR="001A7777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para sessão de validação de funcionalidades.</w:t>
      </w:r>
    </w:p>
    <w:p w14:paraId="1605FA87" w14:textId="77777777" w:rsidR="007D59FD" w:rsidRDefault="007D59F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9FD" w14:paraId="14BF9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8C7A2" w14:textId="3899FF70" w:rsidR="007D59FD" w:rsidRDefault="00000000"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Referência: </w:t>
            </w:r>
            <w:r>
              <w:rPr>
                <w:rFonts w:ascii="Arial" w:eastAsia="Arial" w:hAnsi="Arial" w:cs="Arial"/>
                <w:color w:val="000000"/>
              </w:rPr>
              <w:t>Reunião de alinhamento e validação de requisitos —</w:t>
            </w:r>
            <w:r w:rsidR="001A7777">
              <w:rPr>
                <w:rFonts w:ascii="Arial" w:eastAsia="Arial" w:hAnsi="Arial" w:cs="Arial"/>
                <w:color w:val="000000"/>
              </w:rPr>
              <w:t>Fecha Conta</w:t>
            </w:r>
            <w:r>
              <w:rPr>
                <w:rFonts w:ascii="Arial" w:eastAsia="Arial" w:hAnsi="Arial" w:cs="Arial"/>
                <w:color w:val="000000"/>
              </w:rPr>
              <w:t>, 03/06/2026</w:t>
            </w:r>
          </w:p>
        </w:tc>
      </w:tr>
    </w:tbl>
    <w:p w14:paraId="149231FE" w14:textId="77777777" w:rsidR="007D59FD" w:rsidRDefault="007D59FD">
      <w:pPr>
        <w:spacing w:before="200"/>
      </w:pPr>
    </w:p>
    <w:p w14:paraId="47948955" w14:textId="77777777" w:rsidR="007D59FD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2. Informações gerais</w:t>
      </w:r>
    </w:p>
    <w:p w14:paraId="2865543A" w14:textId="5748DCCF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Objetivo: Validar as propostas de melhoria estrutural para o fluxo financeiro do aplicativo </w:t>
      </w:r>
      <w:r w:rsidR="001A7777">
        <w:rPr>
          <w:rFonts w:ascii="Arial" w:eastAsia="Arial" w:hAnsi="Arial" w:cs="Arial"/>
          <w:color w:val="000000"/>
          <w:sz w:val="22"/>
          <w:szCs w:val="22"/>
        </w:rPr>
        <w:t xml:space="preserve">Fecha Conta </w:t>
      </w:r>
      <w:r>
        <w:rPr>
          <w:rFonts w:ascii="Arial" w:eastAsia="Arial" w:hAnsi="Arial" w:cs="Arial"/>
          <w:color w:val="000000"/>
          <w:sz w:val="22"/>
          <w:szCs w:val="22"/>
        </w:rPr>
        <w:t>, com foco em regras de negócio para controle de saídas, meios de pagamento e visão preditiva de fluxo de caixa.</w:t>
      </w:r>
    </w:p>
    <w:p w14:paraId="525D0073" w14:textId="77777777" w:rsidR="007D59FD" w:rsidRDefault="007D59FD">
      <w:pPr>
        <w:spacing w:before="80"/>
      </w:pPr>
    </w:p>
    <w:p w14:paraId="54E70B46" w14:textId="77777777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Formato: Reunião virtual (remota).</w:t>
      </w:r>
    </w:p>
    <w:p w14:paraId="3EA871EB" w14:textId="77777777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Participantes:</w:t>
      </w:r>
    </w:p>
    <w:p w14:paraId="5F271704" w14:textId="1B2B02BC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Entrevistador — Representante da equipe de desenvolvimento e requisitos do </w:t>
      </w:r>
      <w:r w:rsidR="001A7777">
        <w:rPr>
          <w:rFonts w:ascii="Arial" w:eastAsia="Arial" w:hAnsi="Arial" w:cs="Arial"/>
          <w:color w:val="000000"/>
          <w:sz w:val="22"/>
          <w:szCs w:val="22"/>
        </w:rPr>
        <w:t>Fecha Conta</w:t>
      </w:r>
    </w:p>
    <w:p w14:paraId="79AADBB3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Especialista em Gestão Financeira — Consultor convidado para validação técnica</w:t>
      </w:r>
    </w:p>
    <w:p w14:paraId="2ABB6DC5" w14:textId="77777777" w:rsidR="007D59FD" w:rsidRDefault="007D59F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9FD" w14:paraId="01DDC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EEF43" w14:textId="77777777" w:rsidR="007D59FD" w:rsidRDefault="00000000"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Nota: </w:t>
            </w:r>
            <w:r>
              <w:rPr>
                <w:rFonts w:ascii="Arial" w:eastAsia="Arial" w:hAnsi="Arial" w:cs="Arial"/>
                <w:color w:val="000000"/>
              </w:rPr>
              <w:t>A reunião seguiu o formato de entrevista de validação de funcionalidades, com apresentação de propostas pelo Entrevistador e feedback técnico pelo Especialista.</w:t>
            </w:r>
          </w:p>
        </w:tc>
      </w:tr>
    </w:tbl>
    <w:p w14:paraId="3563E7DF" w14:textId="77777777" w:rsidR="007D59FD" w:rsidRDefault="007D59FD">
      <w:pPr>
        <w:spacing w:before="200"/>
      </w:pPr>
    </w:p>
    <w:p w14:paraId="54C31CE5" w14:textId="77777777" w:rsidR="007D59FD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3. Tópicos da reunião</w:t>
      </w:r>
    </w:p>
    <w:p w14:paraId="5C386797" w14:textId="77777777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Os seguintes temas foram abordados e validados durante a sessão:</w:t>
      </w:r>
    </w:p>
    <w:p w14:paraId="7AEAE2FE" w14:textId="77777777" w:rsidR="007D59FD" w:rsidRDefault="007D59FD">
      <w:pPr>
        <w:spacing w:before="80"/>
      </w:pPr>
    </w:p>
    <w:p w14:paraId="201333FE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3.1 Controle Inteligente de Saídas e Meios de Pagamento</w:t>
      </w:r>
    </w:p>
    <w:p w14:paraId="1BBE6BB8" w14:textId="77777777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Foi apresentada e validada a necessidade de o sistema exigir a seleção do meio de pagamento no registro de saídas, automatizando os impactos financeiros de acordo com cada modalidade:</w:t>
      </w:r>
    </w:p>
    <w:p w14:paraId="73374084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Dinheiro: Registro de saída simples do caixa, sem impacto em conta bancária ou cartão.</w:t>
      </w:r>
    </w:p>
    <w:p w14:paraId="29B2FD84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Débito: O sistema realiza automaticamente a baixa e o controle do saldo da conta bancária vinculada ao usuário.</w:t>
      </w:r>
    </w:p>
    <w:p w14:paraId="52B48AA4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Cartão de Crédito: A saída alimenta automaticamente a fatura do cartão selecionado. Em compras parceladas, o sistema calcula e provisiona o valor exato de cada parcela para as faturas dos meses futuros.</w:t>
      </w:r>
    </w:p>
    <w:p w14:paraId="73379FAC" w14:textId="77777777" w:rsidR="007D59FD" w:rsidRDefault="007D59FD">
      <w:pPr>
        <w:spacing w:before="120"/>
      </w:pPr>
    </w:p>
    <w:p w14:paraId="37F5917B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3.2 Dashboard de Cash Flow (Fluxo de Caixa)</w:t>
      </w:r>
    </w:p>
    <w:p w14:paraId="62DAE93C" w14:textId="77777777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Foi discutida e validada a implementação de um painel de visão preditiva de fluxo de caixa, garantindo que o usuário tenha clareza e previsibilidade sobre seus compromissos financeiros futuros — tanto a pagar quanto a receber — ao longo do tempo.</w:t>
      </w:r>
    </w:p>
    <w:p w14:paraId="03327C91" w14:textId="77777777" w:rsidR="007D59FD" w:rsidRDefault="007D59F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9FD" w14:paraId="5CD35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16B04" w14:textId="77777777" w:rsidR="007D59FD" w:rsidRDefault="00000000"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Nota técnica: </w:t>
            </w:r>
            <w:r>
              <w:rPr>
                <w:rFonts w:ascii="Arial" w:eastAsia="Arial" w:hAnsi="Arial" w:cs="Arial"/>
                <w:color w:val="000000"/>
              </w:rPr>
              <w:t>Ambas as propostas foram classificadas pelo Especialista como de alto valor agregado para o controle financeiro do usuário final, sendo recomendadas para inclusão no backlog de desenvolvimento.</w:t>
            </w:r>
          </w:p>
        </w:tc>
      </w:tr>
    </w:tbl>
    <w:p w14:paraId="3295C996" w14:textId="77777777" w:rsidR="007D59FD" w:rsidRDefault="007D59FD">
      <w:pPr>
        <w:spacing w:before="200"/>
      </w:pPr>
    </w:p>
    <w:p w14:paraId="376345B3" w14:textId="77777777" w:rsidR="007D59FD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t>4. Espaço para ações futuras</w:t>
      </w:r>
    </w:p>
    <w:p w14:paraId="7675C56E" w14:textId="77777777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 seguir, registram-se as conclusões, acordos e encaminhamentos definidos ao final da reunião:</w:t>
      </w:r>
    </w:p>
    <w:p w14:paraId="1F241243" w14:textId="77777777" w:rsidR="007D59FD" w:rsidRDefault="007D59FD">
      <w:pPr>
        <w:spacing w:before="80"/>
      </w:pPr>
    </w:p>
    <w:p w14:paraId="45DD4D36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Documentar as regras de negócio validadas no backlog do produto (Controle de Saídas por Meio de Pagamento e Dashboard de Cash Flow).</w:t>
      </w:r>
    </w:p>
    <w:p w14:paraId="55E7E549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Elaborar diagramas de caso de uso para os fluxos de Dinheiro, Débito e Cartão de Crédito (incluindo parcelamento).</w:t>
      </w:r>
    </w:p>
    <w:p w14:paraId="3C54051A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Definir sprint de desenvolvimento para prototipação da visão preditiva de fluxo de caixa.</w:t>
      </w:r>
    </w:p>
    <w:p w14:paraId="7E547947" w14:textId="77777777" w:rsidR="007D59FD" w:rsidRDefault="00000000">
      <w:pPr>
        <w:pStyle w:val="PargrafodaLista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00000"/>
          <w:sz w:val="22"/>
          <w:szCs w:val="22"/>
        </w:rPr>
        <w:t>Compartilhar a ata com todos os participantes para validação e ciência dos encaminhamentos.</w:t>
      </w:r>
    </w:p>
    <w:p w14:paraId="09BD99E6" w14:textId="77777777" w:rsidR="007D59FD" w:rsidRDefault="007D59F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9FD" w14:paraId="4236C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5BED5" w14:textId="79DF06DF" w:rsidR="007D59FD" w:rsidRDefault="00000000"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Lembrete: </w:t>
            </w:r>
            <w:r>
              <w:rPr>
                <w:rFonts w:ascii="Arial" w:eastAsia="Arial" w:hAnsi="Arial" w:cs="Arial"/>
                <w:color w:val="000000"/>
              </w:rPr>
              <w:t xml:space="preserve">As sugestões validadas nesta reunião constituem requisitos formais e devem ser incluídas na documentação de escopo do </w:t>
            </w:r>
            <w:r w:rsidR="001A7777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Fecha Conta </w:t>
            </w:r>
            <w:r>
              <w:rPr>
                <w:rFonts w:ascii="Arial" w:eastAsia="Arial" w:hAnsi="Arial" w:cs="Arial"/>
                <w:color w:val="000000"/>
              </w:rPr>
              <w:t>antes do início do desenvolvimento das funcionalidades.</w:t>
            </w:r>
          </w:p>
        </w:tc>
      </w:tr>
    </w:tbl>
    <w:p w14:paraId="4A6F9CE7" w14:textId="77777777" w:rsidR="007D59FD" w:rsidRDefault="007D59FD">
      <w:pPr>
        <w:spacing w:before="200"/>
      </w:pPr>
    </w:p>
    <w:p w14:paraId="36E33883" w14:textId="77777777" w:rsidR="007D59FD" w:rsidRDefault="00000000">
      <w:r>
        <w:br w:type="page"/>
      </w:r>
    </w:p>
    <w:p w14:paraId="45FBD753" w14:textId="77777777" w:rsidR="007D59FD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C0392B"/>
          <w:sz w:val="26"/>
          <w:szCs w:val="26"/>
        </w:rPr>
        <w:lastRenderedPageBreak/>
        <w:t>5. Transcrição do diálogo de validação</w:t>
      </w:r>
    </w:p>
    <w:p w14:paraId="69806DE8" w14:textId="3CEB2DCD" w:rsidR="007D59FD" w:rsidRDefault="00000000">
      <w:pPr>
        <w:spacing w:after="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 seguir, apresenta-se a íntegra do diálogo conduzido durante a sessão de entrevista de validação de funcionalidades entre o Entrevistador (equipe do</w:t>
      </w:r>
      <w:r w:rsidR="001A7777">
        <w:rPr>
          <w:rFonts w:eastAsia="Arial"/>
        </w:rPr>
        <w:t xml:space="preserve"> </w:t>
      </w:r>
      <w:r w:rsidR="001A7777">
        <w:rPr>
          <w:rFonts w:ascii="Arial" w:eastAsia="Arial" w:hAnsi="Arial" w:cs="Arial"/>
          <w:color w:val="000000"/>
          <w:sz w:val="22"/>
          <w:szCs w:val="22"/>
        </w:rPr>
        <w:t>Fecha Conta</w:t>
      </w:r>
      <w:r>
        <w:rPr>
          <w:rFonts w:ascii="Arial" w:eastAsia="Arial" w:hAnsi="Arial" w:cs="Arial"/>
          <w:color w:val="000000"/>
          <w:sz w:val="22"/>
          <w:szCs w:val="22"/>
        </w:rPr>
        <w:t>) e</w:t>
      </w:r>
      <w:r w:rsidR="001A7777">
        <w:rPr>
          <w:rFonts w:ascii="Arial" w:eastAsia="Arial" w:hAnsi="Arial" w:cs="Arial"/>
          <w:color w:val="000000"/>
          <w:sz w:val="22"/>
          <w:szCs w:val="22"/>
        </w:rPr>
        <w:t xml:space="preserve"> 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Especialista em Gestão Financeira.</w:t>
      </w:r>
    </w:p>
    <w:p w14:paraId="7F05468D" w14:textId="77777777" w:rsidR="007D59FD" w:rsidRDefault="007D59FD">
      <w:pPr>
        <w:spacing w:before="160"/>
      </w:pPr>
    </w:p>
    <w:p w14:paraId="0870974C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Abertura da sessão</w:t>
      </w:r>
    </w:p>
    <w:p w14:paraId="6268ECB0" w14:textId="06D7CC18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Bom dia! Obrigado por reservar um tempo para essa conversa. Estamos desenvolvendo o</w:t>
      </w:r>
      <w:r w:rsidR="001A7777" w:rsidRPr="001A7777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1A7777">
        <w:rPr>
          <w:rFonts w:ascii="Arial" w:eastAsia="Arial" w:hAnsi="Arial" w:cs="Arial"/>
          <w:color w:val="000000"/>
          <w:sz w:val="22"/>
          <w:szCs w:val="22"/>
        </w:rPr>
        <w:t>Fecha Conta</w:t>
      </w:r>
      <w:r>
        <w:rPr>
          <w:rFonts w:ascii="Arial" w:eastAsia="Arial" w:hAnsi="Arial" w:cs="Arial"/>
          <w:color w:val="000000"/>
          <w:sz w:val="22"/>
          <w:szCs w:val="22"/>
        </w:rPr>
        <w:t>, um aplicativo de gestão financeira pessoal, e gostaríamos de validar com você algumas propostas de melhoria que a equipe elaborou para o fluxo de registro de saídas e para o painel de acompanhamento financeiro. Pode ser?</w:t>
      </w:r>
    </w:p>
    <w:p w14:paraId="6E4D10F9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Com prazer! É exatamente esse tipo de alinhamento que garante que o produto final faça sentido para o usuário real. Pode apresentar.</w:t>
      </w:r>
    </w:p>
    <w:p w14:paraId="1D911606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Ótimo. Vou começar pelo ponto que acredito ser mais estrutural: o controle de saídas. Hoje, em muitos aplicativos financeiros, o usuário registra uma despesa e informa apenas o valor e a categoria. Mas nossa proposta é ir além — exigir que ele informe também o meio de pagamento utilizado. A ideia é que essa informação dispare automatizações diferentes dentro do sistema. O que você acha disso como conceito?</w:t>
      </w:r>
    </w:p>
    <w:p w14:paraId="62069781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Olha, na prática de gestão financeira isso é fundamental. O meio de pagamento não é um detalhe cosmético — ele define onde aquele dinheiro saiu, quando ele sai de fato e quais compromissos futuros ele gera. Um usuário que paga a mesma conta de R$ 200 em dinheiro, no débito ou no crédito está em situações financeiras completamente diferentes naquele momento. O sistema precisa entender essa diferença para refletir a realidade.</w:t>
      </w:r>
    </w:p>
    <w:p w14:paraId="31EF19F7" w14:textId="77777777" w:rsidR="007D59FD" w:rsidRDefault="007D59FD">
      <w:pPr>
        <w:spacing w:before="160"/>
      </w:pPr>
    </w:p>
    <w:p w14:paraId="3CC3D400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Bloco 1 — Pagamento em Dinheiro</w:t>
      </w:r>
    </w:p>
    <w:p w14:paraId="3FA8D17A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Exatamente. Então vamos detalhar cada modalidade. A primeira é o pagamento em dinheiro. Nossa proposta aqui é a mais simples: quando o usuário seleciona [Dinheiro] como meio de pagamento, o sistema registra a saída diretamente no caixa — ou seja, reduz o saldo em espécie que ele informou ter. Sem mais nenhuma automação adicional. Faz sentido?</w:t>
      </w:r>
    </w:p>
    <w:p w14:paraId="4A79081E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Faz total sentido e é a abordagem correta. Dinheiro é o meio de pagamento mais imediato e mais simples do ponto de vista contábil: saiu, baixou. Não há conta bancária envolvida, não há fatura futura. A única ressalva que eu faria é garantir que o sistema permita que o usuário cadastre e mantenha um saldo de caixa atualizado, para que essa baixa tenha onde se refletir. Muitos apps ignoram o 'caixa físico' e focam só em contas bancárias, o que faz com que quem usa dinheiro com frequência perca o controle rapidamente.</w:t>
      </w:r>
    </w:p>
    <w:p w14:paraId="203935BA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Ponto anotado. Então o cadastro de um 'caixa' como uma conta de saldo é um pré-requisito para esse fluxo funcionar bem.</w:t>
      </w:r>
    </w:p>
    <w:p w14:paraId="4DCED758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Exatamente. E isso também vai facilitar a vida de autônomos e pequenos empreendedores que frequentemente operam com uma mistura de dinheiro físico e conta bancária.</w:t>
      </w:r>
    </w:p>
    <w:p w14:paraId="13281C58" w14:textId="77777777" w:rsidR="007D59FD" w:rsidRDefault="007D59FD">
      <w:pPr>
        <w:spacing w:before="160"/>
      </w:pPr>
    </w:p>
    <w:p w14:paraId="04D4197D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Bloco 2 — Pagamento em Débito</w:t>
      </w:r>
    </w:p>
    <w:p w14:paraId="57E288C1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lastRenderedPageBreak/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Perfeito. Seguindo para a segunda modalidade: o débito. Aqui a nossa proposta é que, ao selecionar [Débito], o usuário informe qual conta bancária foi utilizada — já que ele pode ter mais de uma — e o sistema realize automaticamente a baixa naquele saldo. Ou seja, o saldo da conta bancária é atualizado em tempo real no aplicativo assim que o lançamento é salvo.</w:t>
      </w:r>
    </w:p>
    <w:p w14:paraId="28A544BB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Isso é o que diferencia um aplicativo de controle financeiro de um simples bloco de notas digital. Quando o débito é registrado e o sistema já reflete a redução do saldo, o usuário tem uma fotografia precisa de quanto ele tem disponível naquele momento. Sem isso, ele precisa ficar abrindo o app do banco para conferir — e aí perde o sentido de ter um app de controle financeiro pessoal separado.</w:t>
      </w:r>
    </w:p>
    <w:p w14:paraId="674A93FF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 no caso de o usuário ter múltiplas contas — uma no Nubank, outra no Bradesco, por exemplo — o sistema precisa deixar claro de qual conta aquela saída veio.</w:t>
      </w:r>
    </w:p>
    <w:p w14:paraId="331C8437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Absolutamente. E mais do que isso: o relatório consolidado deve mostrar o saldo de cada conta separadamente e também o saldo total. Isso dá ao usuário uma visão de liquidez muito mais precisa. Um erro comum nesses sistemas é mostrar apenas o total geral, o que esconde que o dinheiro pode estar 'preso' em uma conta que ele não usa com frequência.</w:t>
      </w:r>
    </w:p>
    <w:p w14:paraId="6808FF01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Faz muito sentido. Vou incluir isso como uma observação de UX para a equipe de produto.</w:t>
      </w:r>
    </w:p>
    <w:p w14:paraId="3C2BBF14" w14:textId="77777777" w:rsidR="007D59FD" w:rsidRDefault="007D59FD">
      <w:pPr>
        <w:spacing w:before="160"/>
      </w:pPr>
    </w:p>
    <w:p w14:paraId="754E2373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Bloco 3 — Pagamento com Cartão de Crédito</w:t>
      </w:r>
    </w:p>
    <w:p w14:paraId="51B2F407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Agora chegamos ao ponto mais complexo e que mais gera dúvida na equipe: o cartão de crédito. A nossa proposta é que, ao registrar uma saída com [Cartão de Crédito], o sistema pergunte qual cartão foi utilizado — já que o usuário pode ter vários — e aquela despesa alimente automaticamente a fatura do cartão correspondente. O saldo bancário não é tocado nesse momento; o impacto virá só quando a fatura for paga. Está correto esse raciocínio?</w:t>
      </w:r>
    </w:p>
    <w:p w14:paraId="5948971E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Completamente correto, e é aqui que a maioria dos aplicativos falha. O cartão de crédito tem uma lógica própria: você gasta hoje, mas o dinheiro sai da sua conta em uma data futura — o vencimento da fatura. Então misturar o impacto no saldo bancário no momento do gasto é um erro conceitual grave. O sistema deve criar esse passivo — a fatura — e ir acumulando as despesas nela ao longo do mês.</w:t>
      </w:r>
    </w:p>
    <w:p w14:paraId="50DA4D4A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 quanto às compras parceladas? Essa é a parte que mais gerou debate internamente. Nossa ideia é que, se o usuário selecionar parcelamento — digamos, 3 vezes de R$ 100 — o sistema automaticamente crie três entradas na fatura: uma para o mês corrente e duas para os meses seguintes, cada uma com o valor exato da parcela.</w:t>
      </w:r>
    </w:p>
    <w:p w14:paraId="61D3DF3B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Essa é a funcionalidade mais poderosa que vocês podem implementar, e também a que mais agrega valor real para o usuário. Sabe por quê? Porque o grande vilão do endividamento no crédito é a invisibilidade das parcelas futuras. O usuário parcela uma compra, depois parcela outra, depois mais uma — e vai acumulando compromissos futuros que ele 'esquece'. Quando a fatura chega, ele se surpreende. Se o sistema já provisiona automaticamente as parcelas nas faturas dos meses seguintes, o usuário consegue ver hoje quanto ele já comprometeu do seu crédito nos próximos três, quatro, cinco meses. Isso é um nível de controle que a maioria dos aplicativos simplesmente não oferece.</w:t>
      </w:r>
    </w:p>
    <w:p w14:paraId="1827C1FD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Então o sistema precisa ter uma visão de fatura por mês, não apenas a fatura atual?</w:t>
      </w:r>
    </w:p>
    <w:p w14:paraId="4849BB6F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Exatamente. O ideal é que o usuário consiga navegar por fatura — fatura de julho, agosto, setembro — e ver o que já está provisionado em cada uma. E quando </w:t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>ele for fazer uma nova compra parcelada, ele já saiba com quanto de compromisso fixo cada mês já está carregado. Isso transforma o aplicativo em uma ferramenta de decisão financeira, não só de registro.</w:t>
      </w:r>
    </w:p>
    <w:p w14:paraId="4FA877D3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Perfeito. E como o sistema deve tratar o pagamento da fatura em si?</w:t>
      </w:r>
    </w:p>
    <w:p w14:paraId="0D09C614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Quando o usuário registra o pagamento da fatura, aí sim o sistema deve realizar a baixa no saldo da conta bancária — porque é nesse momento que o dinheiro efetivamente sai. E o sistema deve dar opções: pagamento total, mínimo ou parcial. Cada uma dessas situações tem um impacto diferente no controle de dívida que o aplicativo precisa refletir.</w:t>
      </w:r>
    </w:p>
    <w:p w14:paraId="4B009A5F" w14:textId="77777777" w:rsidR="007D59FD" w:rsidRDefault="007D59FD">
      <w:pPr>
        <w:spacing w:before="160"/>
      </w:pPr>
    </w:p>
    <w:p w14:paraId="712F15AF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Bloco 4 — Dashboard de Cash Flow (Fluxo de Caixa)</w:t>
      </w:r>
    </w:p>
    <w:p w14:paraId="365FDF59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Excelente. Avançando para a segunda grande proposta: o Dashboard de Cash Flow. A ideia é criar uma tela — ou seção — que mostre ao usuário uma visão preditiva do seu fluxo de caixa: o que ele tem a pagar e o que tem a receber ao longo do tempo, de forma visual e consolidada. Que elementos você considera essenciais nesse painel?</w:t>
      </w:r>
    </w:p>
    <w:p w14:paraId="17082E14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O fluxo de caixa preditivo é o coração de qualquer sistema de controle financeiro sério. Para o usuário pessoa física, os elementos essenciais seriam: primeiro, uma linha do tempo — pode ser semanal ou mensal — mostrando as entradas e saídas previstas. Segundo, a projeção de saldo: com base no que está lançado, qual será o saldo ao final de cada período. Terceiro, alertas de períodos de saldo negativo projetado — isso é ouro, porque permite que o usuário antecipe o problema antes que ele aconteça.</w:t>
      </w:r>
    </w:p>
    <w:p w14:paraId="2FDC7974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 como as informações que discutimos anteriormente se conectam a esse dashboard?</w:t>
      </w:r>
    </w:p>
    <w:p w14:paraId="382C15DB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É aí que tudo se encaixa de forma muito elegante. As parcelas futuras do cartão que o sistema provisionou automaticamente já aparecem como saídas comprometidas no fluxo de caixa dos meses seguintes. As contas a pagar recorrentes — aluguel, assinatura, internet — também entram como saídas previstas. As entradas de salário ou receitas programadas entram como previsão positiva. O resultado é que o usuário olha para o mês que vem e já sabe: 'Tenho R$ 3.000 de entradas previstas e R$ 2.400 de saídas já comprometidas. Minha margem disponível é de R$ 600.' Essa clareza muda o comportamento financeiro das pessoas.</w:t>
      </w:r>
    </w:p>
    <w:p w14:paraId="0E4F4DAD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 do ponto de vista técnico, o sistema precisa distinguir o que é 'confirmado' do que é 'previsto', certo? Por exemplo, um salário que ainda não caiu na conta versus as parcelas que o sistema já sabe que vão vencer.</w:t>
      </w:r>
    </w:p>
    <w:p w14:paraId="13639488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Muito boa observação. O sistema deve trabalhar com dois estados: 'previsto' e 'realizado'. Enquanto uma entrada ou saída não aconteceu de fato, ela aparece como prevista — com uma marcação visual diferente. Quando o usuário confirma que a transação ocorreu, ela passa para realizado. Isso permite que o fluxo de caixa seja ao mesmo tempo um planejamento e um acompanhamento de execução. Você consegue comparar o que planejou com o que realmente aconteceu — o que é extremamente valioso para quem quer melhorar seu comportamento financeiro ao longo do tempo.</w:t>
      </w:r>
    </w:p>
    <w:p w14:paraId="6E45DF19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Faz todo sentido. E a visão temporal — você recomenda dia a dia, semana a semana ou mês a mês?</w:t>
      </w:r>
    </w:p>
    <w:p w14:paraId="098CBD0B" w14:textId="3E6EE7C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 ideal é oferecer as três visões, com a mensal como padrão. A visão mensal é a mais útil para a maioria das pessoas, porque reflete os ciclos naturais de renda e despesa — salário mensal, contas mensais, fatura mensal. A visão semanal é útil para quem tem renda variável ou muitos gastos no dia a dia. A visão diária serve para casos </w:t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>específicos, como autônomos que precisam gerenciar o caixa de perto. Mas sobrecarregar o usuário com a visão diária como padrão pode ser intimidante.</w:t>
      </w:r>
    </w:p>
    <w:p w14:paraId="773D0551" w14:textId="77777777" w:rsidR="007D59FD" w:rsidRDefault="007D59FD">
      <w:pPr>
        <w:spacing w:before="160"/>
      </w:pPr>
    </w:p>
    <w:p w14:paraId="7B01E8B6" w14:textId="77777777" w:rsidR="007D59FD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Encerramento e validação final</w:t>
      </w:r>
    </w:p>
    <w:p w14:paraId="13498ABA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Perfeito. Antes de encerrar, quero fazer um resumo rápido do que validamos hoje e pedir sua confirmação. Primeiro: o sistema deve exigir o meio de pagamento em todo registro de saída, com impactos automáticos distintos para Dinheiro, Débito e Cartão de Crédito — sendo que no crédito parcelado o sistema provisiona cada parcela nas faturas dos meses futuros. Segundo: o Dashboard de Cash Flow deve apresentar uma visão preditiva consolidada, integrando todos esses lançamentos — confirmados e previstos — em uma linha do tempo de entradas e saídas. Está correto?</w:t>
      </w:r>
    </w:p>
    <w:p w14:paraId="075BB7BF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Está perfeito. E eu acrescentaria uma última recomendação: priorizem a experiência de lançamento rápido. De nada adianta ter toda essa inteligência no back-end se o usuário desistir de registrar as transações porque o processo é burocrático. O formulário de registro deve ser ágil — meio de pagamento, valor, categoria, e pronto. As automações acontecem nos bastidores. Quanto mais simples for para o usuário lançar, mais dados ele vai gerar, e mais útil o sistema se torna para ele.</w:t>
      </w:r>
    </w:p>
    <w:p w14:paraId="64A4DA60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 xml:space="preserve">Entrevistador: </w:t>
      </w:r>
      <w:r>
        <w:rPr>
          <w:rFonts w:ascii="Arial" w:eastAsia="Arial" w:hAnsi="Arial" w:cs="Arial"/>
          <w:color w:val="000000"/>
          <w:sz w:val="22"/>
          <w:szCs w:val="22"/>
        </w:rPr>
        <w:t>Excelente ponto. Vou registrar isso como diretriz de UX prioritária. Muito obrigado pela sua contribuição — foi extremamente valioso ter essa perspectiva técnica para embasar nossas decisões de escopo.</w:t>
      </w:r>
    </w:p>
    <w:p w14:paraId="235A735D" w14:textId="77777777" w:rsidR="007D59FD" w:rsidRDefault="00000000">
      <w:pPr>
        <w:spacing w:before="120" w:after="80"/>
        <w:ind w:left="360"/>
        <w:jc w:val="both"/>
      </w:pPr>
      <w:r>
        <w:rPr>
          <w:rFonts w:ascii="Arial" w:eastAsia="Arial" w:hAnsi="Arial" w:cs="Arial"/>
          <w:b/>
          <w:bCs/>
          <w:color w:val="444444"/>
          <w:sz w:val="22"/>
          <w:szCs w:val="22"/>
        </w:rPr>
        <w:t xml:space="preserve">Especialista: </w:t>
      </w:r>
      <w:r>
        <w:rPr>
          <w:rFonts w:ascii="Arial" w:eastAsia="Arial" w:hAnsi="Arial" w:cs="Arial"/>
          <w:color w:val="000000"/>
          <w:sz w:val="22"/>
          <w:szCs w:val="22"/>
        </w:rPr>
        <w:t>Foi um prazer. Esse é o tipo de produto que realmente pode mudar a relação das pessoas com o próprio dinheiro. Boa sorte no desenvolvimento!</w:t>
      </w:r>
    </w:p>
    <w:p w14:paraId="60086C22" w14:textId="77777777" w:rsidR="007D59FD" w:rsidRDefault="007D59F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9FD" w14:paraId="4EC0C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93AC7" w14:textId="77777777" w:rsidR="007D59FD" w:rsidRDefault="00000000">
            <w:r>
              <w:rPr>
                <w:rFonts w:ascii="Arial" w:eastAsia="Arial" w:hAnsi="Arial" w:cs="Arial"/>
                <w:b/>
                <w:bCs/>
                <w:color w:val="C0392B"/>
              </w:rPr>
              <w:t xml:space="preserve">Nota: </w:t>
            </w:r>
            <w:r>
              <w:rPr>
                <w:rFonts w:ascii="Arial" w:eastAsia="Arial" w:hAnsi="Arial" w:cs="Arial"/>
                <w:color w:val="000000"/>
              </w:rPr>
              <w:t>O diálogo acima foi conduzido em formato de entrevista de validação de requisitos e serve como base documental para as regras de negócio registradas nas seções anteriores desta ata.</w:t>
            </w:r>
          </w:p>
        </w:tc>
      </w:tr>
    </w:tbl>
    <w:p w14:paraId="55087BFA" w14:textId="77777777" w:rsidR="00000000" w:rsidRDefault="00000000"/>
    <w:p w14:paraId="387F2686" w14:textId="77777777" w:rsidR="00942E80" w:rsidRDefault="00942E80"/>
    <w:p w14:paraId="6F6A9F2F" w14:textId="77777777" w:rsidR="00942E80" w:rsidRDefault="00942E80"/>
    <w:p w14:paraId="3A63E1D0" w14:textId="46C9953C" w:rsidR="00942E80" w:rsidRDefault="00942E80">
      <w:r w:rsidRPr="00942E80">
        <w:lastRenderedPageBreak/>
        <w:drawing>
          <wp:anchor distT="0" distB="0" distL="114300" distR="114300" simplePos="0" relativeHeight="251658240" behindDoc="1" locked="0" layoutInCell="1" allowOverlap="1" wp14:anchorId="4165ED0E" wp14:editId="565C237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76600" cy="8863330"/>
            <wp:effectExtent l="0" t="0" r="0" b="0"/>
            <wp:wrapTight wrapText="bothSides">
              <wp:wrapPolygon edited="0">
                <wp:start x="0" y="0"/>
                <wp:lineTo x="0" y="21541"/>
                <wp:lineTo x="21474" y="21541"/>
                <wp:lineTo x="21474" y="0"/>
                <wp:lineTo x="0" y="0"/>
              </wp:wrapPolygon>
            </wp:wrapTight>
            <wp:docPr id="975440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02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2E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B254B"/>
    <w:multiLevelType w:val="hybridMultilevel"/>
    <w:tmpl w:val="ED5454D8"/>
    <w:lvl w:ilvl="0" w:tplc="674AE5C6">
      <w:start w:val="1"/>
      <w:numFmt w:val="bullet"/>
      <w:lvlText w:val="●"/>
      <w:lvlJc w:val="left"/>
      <w:pPr>
        <w:ind w:left="720" w:hanging="360"/>
      </w:pPr>
    </w:lvl>
    <w:lvl w:ilvl="1" w:tplc="95BE4258">
      <w:start w:val="1"/>
      <w:numFmt w:val="bullet"/>
      <w:lvlText w:val="○"/>
      <w:lvlJc w:val="left"/>
      <w:pPr>
        <w:ind w:left="1440" w:hanging="360"/>
      </w:pPr>
    </w:lvl>
    <w:lvl w:ilvl="2" w:tplc="7FFC83B4">
      <w:start w:val="1"/>
      <w:numFmt w:val="bullet"/>
      <w:lvlText w:val="■"/>
      <w:lvlJc w:val="left"/>
      <w:pPr>
        <w:ind w:left="2160" w:hanging="360"/>
      </w:pPr>
    </w:lvl>
    <w:lvl w:ilvl="3" w:tplc="FE64C53A">
      <w:start w:val="1"/>
      <w:numFmt w:val="bullet"/>
      <w:lvlText w:val="●"/>
      <w:lvlJc w:val="left"/>
      <w:pPr>
        <w:ind w:left="2880" w:hanging="360"/>
      </w:pPr>
    </w:lvl>
    <w:lvl w:ilvl="4" w:tplc="D91ECEE8">
      <w:start w:val="1"/>
      <w:numFmt w:val="bullet"/>
      <w:lvlText w:val="○"/>
      <w:lvlJc w:val="left"/>
      <w:pPr>
        <w:ind w:left="3600" w:hanging="360"/>
      </w:pPr>
    </w:lvl>
    <w:lvl w:ilvl="5" w:tplc="51CA1294">
      <w:start w:val="1"/>
      <w:numFmt w:val="bullet"/>
      <w:lvlText w:val="■"/>
      <w:lvlJc w:val="left"/>
      <w:pPr>
        <w:ind w:left="4320" w:hanging="360"/>
      </w:pPr>
    </w:lvl>
    <w:lvl w:ilvl="6" w:tplc="03505146">
      <w:start w:val="1"/>
      <w:numFmt w:val="bullet"/>
      <w:lvlText w:val="●"/>
      <w:lvlJc w:val="left"/>
      <w:pPr>
        <w:ind w:left="5040" w:hanging="360"/>
      </w:pPr>
    </w:lvl>
    <w:lvl w:ilvl="7" w:tplc="3B0EF69A">
      <w:start w:val="1"/>
      <w:numFmt w:val="bullet"/>
      <w:lvlText w:val="●"/>
      <w:lvlJc w:val="left"/>
      <w:pPr>
        <w:ind w:left="5760" w:hanging="360"/>
      </w:pPr>
    </w:lvl>
    <w:lvl w:ilvl="8" w:tplc="FF145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F415E"/>
    <w:multiLevelType w:val="hybridMultilevel"/>
    <w:tmpl w:val="E56A9E92"/>
    <w:lvl w:ilvl="0" w:tplc="F3FEF624">
      <w:start w:val="1"/>
      <w:numFmt w:val="bullet"/>
      <w:lvlText w:val="•"/>
      <w:lvlJc w:val="left"/>
      <w:pPr>
        <w:ind w:left="720" w:hanging="360"/>
      </w:pPr>
    </w:lvl>
    <w:lvl w:ilvl="1" w:tplc="546AF022">
      <w:numFmt w:val="decimal"/>
      <w:lvlText w:val=""/>
      <w:lvlJc w:val="left"/>
    </w:lvl>
    <w:lvl w:ilvl="2" w:tplc="F6304FE2">
      <w:numFmt w:val="decimal"/>
      <w:lvlText w:val=""/>
      <w:lvlJc w:val="left"/>
    </w:lvl>
    <w:lvl w:ilvl="3" w:tplc="159C7EAC">
      <w:numFmt w:val="decimal"/>
      <w:lvlText w:val=""/>
      <w:lvlJc w:val="left"/>
    </w:lvl>
    <w:lvl w:ilvl="4" w:tplc="3034B34E">
      <w:numFmt w:val="decimal"/>
      <w:lvlText w:val=""/>
      <w:lvlJc w:val="left"/>
    </w:lvl>
    <w:lvl w:ilvl="5" w:tplc="34D8A926">
      <w:numFmt w:val="decimal"/>
      <w:lvlText w:val=""/>
      <w:lvlJc w:val="left"/>
    </w:lvl>
    <w:lvl w:ilvl="6" w:tplc="93B2B5A8">
      <w:numFmt w:val="decimal"/>
      <w:lvlText w:val=""/>
      <w:lvlJc w:val="left"/>
    </w:lvl>
    <w:lvl w:ilvl="7" w:tplc="A5F2BD46">
      <w:numFmt w:val="decimal"/>
      <w:lvlText w:val=""/>
      <w:lvlJc w:val="left"/>
    </w:lvl>
    <w:lvl w:ilvl="8" w:tplc="B2C6C8DE">
      <w:numFmt w:val="decimal"/>
      <w:lvlText w:val=""/>
      <w:lvlJc w:val="left"/>
    </w:lvl>
  </w:abstractNum>
  <w:num w:numId="1" w16cid:durableId="2055888142">
    <w:abstractNumId w:val="0"/>
    <w:lvlOverride w:ilvl="0">
      <w:startOverride w:val="1"/>
    </w:lvlOverride>
  </w:num>
  <w:num w:numId="2" w16cid:durableId="1502697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9FD"/>
    <w:rsid w:val="001A7777"/>
    <w:rsid w:val="007D59FD"/>
    <w:rsid w:val="0094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9CA7"/>
  <w15:docId w15:val="{1B53547C-9B92-46DB-9EB6-407B07EB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2322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brwrocha7@gmail.com</cp:lastModifiedBy>
  <cp:revision>3</cp:revision>
  <dcterms:created xsi:type="dcterms:W3CDTF">2026-06-14T19:42:00Z</dcterms:created>
  <dcterms:modified xsi:type="dcterms:W3CDTF">2026-06-14T20:18:00Z</dcterms:modified>
</cp:coreProperties>
</file>