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F0B8C7" w14:textId="1E743383" w:rsidR="000F0623" w:rsidRDefault="000F0623" w:rsidP="000C7E83">
      <w:pPr>
        <w:pStyle w:val="NormalWeb"/>
        <w:rPr>
          <w:rFonts w:ascii="Arial" w:hAnsi="Arial" w:cs="Arial"/>
          <w:sz w:val="28"/>
          <w:szCs w:val="28"/>
        </w:rPr>
      </w:pPr>
      <w:r>
        <w:rPr>
          <w:rFonts w:ascii="Arial" w:hAnsi="Arial" w:cs="Arial"/>
          <w:sz w:val="28"/>
          <w:szCs w:val="28"/>
        </w:rPr>
        <w:t>Coral S. Schmidt</w:t>
      </w:r>
      <w:r w:rsidR="00AD41C8">
        <w:rPr>
          <w:rFonts w:ascii="Arial" w:hAnsi="Arial" w:cs="Arial"/>
          <w:sz w:val="28"/>
          <w:szCs w:val="28"/>
        </w:rPr>
        <w:tab/>
      </w:r>
      <w:r w:rsidR="00AD41C8">
        <w:rPr>
          <w:rFonts w:ascii="Arial" w:hAnsi="Arial" w:cs="Arial"/>
          <w:sz w:val="28"/>
          <w:szCs w:val="28"/>
        </w:rPr>
        <w:tab/>
      </w:r>
      <w:r w:rsidR="00AD41C8">
        <w:rPr>
          <w:rFonts w:ascii="Arial" w:hAnsi="Arial" w:cs="Arial"/>
          <w:sz w:val="28"/>
          <w:szCs w:val="28"/>
        </w:rPr>
        <w:tab/>
      </w:r>
      <w:r w:rsidR="00AD41C8">
        <w:rPr>
          <w:rFonts w:ascii="Arial" w:hAnsi="Arial" w:cs="Arial"/>
          <w:sz w:val="28"/>
          <w:szCs w:val="28"/>
        </w:rPr>
        <w:tab/>
      </w:r>
      <w:r w:rsidR="00AD41C8">
        <w:rPr>
          <w:rFonts w:ascii="Arial" w:hAnsi="Arial" w:cs="Arial"/>
          <w:sz w:val="28"/>
          <w:szCs w:val="28"/>
        </w:rPr>
        <w:tab/>
      </w:r>
      <w:r w:rsidR="00AD41C8">
        <w:rPr>
          <w:rFonts w:ascii="Arial" w:hAnsi="Arial" w:cs="Arial"/>
          <w:sz w:val="28"/>
          <w:szCs w:val="28"/>
        </w:rPr>
        <w:tab/>
      </w:r>
      <w:r w:rsidR="00AD41C8">
        <w:rPr>
          <w:rFonts w:ascii="Arial" w:hAnsi="Arial" w:cs="Arial"/>
          <w:sz w:val="28"/>
          <w:szCs w:val="28"/>
        </w:rPr>
        <w:tab/>
      </w:r>
      <w:r w:rsidR="00AD41C8">
        <w:rPr>
          <w:rFonts w:ascii="Arial" w:hAnsi="Arial" w:cs="Arial"/>
          <w:sz w:val="28"/>
          <w:szCs w:val="28"/>
        </w:rPr>
        <w:tab/>
        <w:t>#148830</w:t>
      </w:r>
    </w:p>
    <w:p w14:paraId="4691D56F" w14:textId="141E531B" w:rsidR="000C7E83" w:rsidRPr="008340AE" w:rsidRDefault="000C7E83" w:rsidP="000C7E83">
      <w:pPr>
        <w:pStyle w:val="NormalWeb"/>
        <w:rPr>
          <w:rFonts w:ascii="Arial" w:hAnsi="Arial" w:cs="Arial"/>
          <w:sz w:val="28"/>
          <w:szCs w:val="28"/>
        </w:rPr>
      </w:pPr>
      <w:r w:rsidRPr="008340AE">
        <w:rPr>
          <w:rFonts w:ascii="Arial" w:hAnsi="Arial" w:cs="Arial"/>
          <w:sz w:val="28"/>
          <w:szCs w:val="28"/>
        </w:rPr>
        <w:t>To conduct the hypothesis test and construct the confidence interval for the weight of Gain detergent boxes, let us assume the following:</w:t>
      </w:r>
    </w:p>
    <w:p w14:paraId="63B5E3FB" w14:textId="77777777" w:rsidR="000C7E83" w:rsidRPr="008340AE" w:rsidRDefault="000C7E83" w:rsidP="000C7E83">
      <w:pPr>
        <w:pStyle w:val="NormalWeb"/>
        <w:rPr>
          <w:rFonts w:ascii="Arial" w:hAnsi="Arial" w:cs="Arial"/>
          <w:sz w:val="28"/>
          <w:szCs w:val="28"/>
        </w:rPr>
      </w:pPr>
      <w:r w:rsidRPr="008340AE">
        <w:rPr>
          <w:rFonts w:ascii="Arial" w:hAnsi="Arial" w:cs="Arial"/>
          <w:sz w:val="28"/>
          <w:szCs w:val="28"/>
        </w:rPr>
        <w:t>- Labeled weight of Gain detergent boxes: 500 grams</w:t>
      </w:r>
    </w:p>
    <w:p w14:paraId="53F7FA29" w14:textId="77777777" w:rsidR="000C7E83" w:rsidRPr="008340AE" w:rsidRDefault="000C7E83" w:rsidP="000C7E83">
      <w:pPr>
        <w:pStyle w:val="NormalWeb"/>
        <w:rPr>
          <w:rFonts w:ascii="Arial" w:hAnsi="Arial" w:cs="Arial"/>
          <w:sz w:val="28"/>
          <w:szCs w:val="28"/>
        </w:rPr>
      </w:pPr>
      <w:r w:rsidRPr="008340AE">
        <w:rPr>
          <w:rFonts w:ascii="Arial" w:hAnsi="Arial" w:cs="Arial"/>
          <w:sz w:val="28"/>
          <w:szCs w:val="28"/>
        </w:rPr>
        <w:t>- Sample of 8 Gain detergent boxes:</w:t>
      </w:r>
    </w:p>
    <w:p w14:paraId="6B44D8E6" w14:textId="77777777" w:rsidR="000C7E83" w:rsidRPr="008340AE" w:rsidRDefault="000C7E83" w:rsidP="000C7E83">
      <w:pPr>
        <w:pStyle w:val="NormalWeb"/>
        <w:rPr>
          <w:rFonts w:ascii="Arial" w:hAnsi="Arial" w:cs="Arial"/>
          <w:sz w:val="28"/>
          <w:szCs w:val="28"/>
        </w:rPr>
      </w:pPr>
      <w:r w:rsidRPr="008340AE">
        <w:rPr>
          <w:rFonts w:ascii="Arial" w:hAnsi="Arial" w:cs="Arial"/>
          <w:sz w:val="28"/>
          <w:szCs w:val="28"/>
        </w:rPr>
        <w:t>- Sample weights (in grams): 498, 502, 503, 495, 499, 501, 497, 500</w:t>
      </w:r>
    </w:p>
    <w:p w14:paraId="4B41DFDF" w14:textId="763EF43E" w:rsidR="000C7E83" w:rsidRPr="008340AE" w:rsidRDefault="000C7E83" w:rsidP="000C7E83">
      <w:pPr>
        <w:pStyle w:val="NormalWeb"/>
        <w:rPr>
          <w:rFonts w:ascii="Arial" w:hAnsi="Arial" w:cs="Arial"/>
          <w:sz w:val="28"/>
          <w:szCs w:val="28"/>
        </w:rPr>
      </w:pPr>
      <w:r w:rsidRPr="008340AE">
        <w:rPr>
          <w:rFonts w:ascii="Arial" w:hAnsi="Arial" w:cs="Arial"/>
          <w:sz w:val="28"/>
          <w:szCs w:val="28"/>
        </w:rPr>
        <w:t>Calculate the sample mean and sample standard deviation:</w:t>
      </w:r>
    </w:p>
    <w:p w14:paraId="393652A4" w14:textId="682CE369" w:rsidR="000C7E83" w:rsidRPr="008340AE" w:rsidRDefault="008340AE" w:rsidP="000C7E83">
      <w:pPr>
        <w:pStyle w:val="NormalWeb"/>
        <w:rPr>
          <w:rFonts w:ascii="Arial" w:hAnsi="Arial" w:cs="Arial"/>
          <w:sz w:val="28"/>
          <w:szCs w:val="28"/>
        </w:rPr>
      </w:pPr>
      <w:r w:rsidRPr="008340AE">
        <w:rPr>
          <w:rFonts w:ascii="Arial" w:hAnsi="Arial" w:cs="Arial"/>
          <w:noProof/>
          <w:sz w:val="28"/>
          <w:szCs w:val="28"/>
        </w:rPr>
        <w:drawing>
          <wp:anchor distT="0" distB="0" distL="114300" distR="114300" simplePos="0" relativeHeight="251652608" behindDoc="0" locked="0" layoutInCell="1" allowOverlap="1" wp14:anchorId="34F1500D" wp14:editId="62A3A353">
            <wp:simplePos x="0" y="0"/>
            <wp:positionH relativeFrom="column">
              <wp:posOffset>0</wp:posOffset>
            </wp:positionH>
            <wp:positionV relativeFrom="paragraph">
              <wp:posOffset>505460</wp:posOffset>
            </wp:positionV>
            <wp:extent cx="3843655" cy="1977390"/>
            <wp:effectExtent l="0" t="0" r="0" b="0"/>
            <wp:wrapTopAndBottom/>
            <wp:docPr id="1871550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843655" cy="1977390"/>
                    </a:xfrm>
                    <a:prstGeom prst="rect">
                      <a:avLst/>
                    </a:prstGeom>
                    <a:noFill/>
                    <a:ln>
                      <a:noFill/>
                    </a:ln>
                  </pic:spPr>
                </pic:pic>
              </a:graphicData>
            </a:graphic>
          </wp:anchor>
        </w:drawing>
      </w:r>
      <w:r w:rsidR="000C7E83" w:rsidRPr="008340AE">
        <w:rPr>
          <w:rFonts w:ascii="Arial" w:hAnsi="Arial" w:cs="Arial"/>
          <w:sz w:val="28"/>
          <w:szCs w:val="28"/>
        </w:rPr>
        <w:t>Sample Mean (x̄):</w:t>
      </w:r>
      <w:r w:rsidR="000C7E83" w:rsidRPr="008340AE">
        <w:rPr>
          <w:rFonts w:ascii="Arial" w:hAnsi="Arial" w:cs="Arial"/>
          <w:noProof/>
          <w:sz w:val="28"/>
          <w:szCs w:val="28"/>
        </w:rPr>
        <w:t xml:space="preserve"> </w:t>
      </w:r>
    </w:p>
    <w:p w14:paraId="5B1FE2E0" w14:textId="3BA38602" w:rsidR="000C7E83" w:rsidRPr="008340AE" w:rsidRDefault="000C7E83" w:rsidP="000C7E83">
      <w:pPr>
        <w:pStyle w:val="NormalWeb"/>
        <w:rPr>
          <w:rFonts w:ascii="Arial" w:hAnsi="Arial" w:cs="Arial"/>
          <w:sz w:val="28"/>
          <w:szCs w:val="28"/>
        </w:rPr>
      </w:pPr>
    </w:p>
    <w:p w14:paraId="740D353E" w14:textId="57D85624" w:rsidR="000C7E83" w:rsidRPr="008340AE" w:rsidRDefault="000C7E83" w:rsidP="000C7E83">
      <w:pPr>
        <w:pStyle w:val="NormalWeb"/>
        <w:rPr>
          <w:rFonts w:ascii="Arial" w:hAnsi="Arial" w:cs="Arial"/>
          <w:sz w:val="28"/>
          <w:szCs w:val="28"/>
        </w:rPr>
      </w:pPr>
      <w:r w:rsidRPr="008340AE">
        <w:rPr>
          <w:rFonts w:ascii="Arial" w:hAnsi="Arial" w:cs="Arial"/>
          <w:noProof/>
          <w:sz w:val="28"/>
          <w:szCs w:val="28"/>
        </w:rPr>
        <w:drawing>
          <wp:anchor distT="0" distB="0" distL="114300" distR="114300" simplePos="0" relativeHeight="251658752" behindDoc="0" locked="0" layoutInCell="1" allowOverlap="1" wp14:anchorId="2BD3F7EB" wp14:editId="2CB37C73">
            <wp:simplePos x="0" y="0"/>
            <wp:positionH relativeFrom="column">
              <wp:posOffset>-57150</wp:posOffset>
            </wp:positionH>
            <wp:positionV relativeFrom="paragraph">
              <wp:posOffset>607060</wp:posOffset>
            </wp:positionV>
            <wp:extent cx="3120390" cy="2224405"/>
            <wp:effectExtent l="0" t="0" r="0" b="0"/>
            <wp:wrapTopAndBottom/>
            <wp:docPr id="274666235" name="Picture 2"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66235" name="Picture 2" descr="A piece of paper with writing on i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20390" cy="2224405"/>
                    </a:xfrm>
                    <a:prstGeom prst="rect">
                      <a:avLst/>
                    </a:prstGeom>
                    <a:noFill/>
                    <a:ln>
                      <a:noFill/>
                    </a:ln>
                  </pic:spPr>
                </pic:pic>
              </a:graphicData>
            </a:graphic>
          </wp:anchor>
        </w:drawing>
      </w:r>
      <w:r w:rsidRPr="008340AE">
        <w:rPr>
          <w:rFonts w:ascii="Arial" w:hAnsi="Arial" w:cs="Arial"/>
          <w:sz w:val="28"/>
          <w:szCs w:val="28"/>
        </w:rPr>
        <w:t>Sample Standard Deviation (s):</w:t>
      </w:r>
      <w:r w:rsidRPr="008340AE">
        <w:rPr>
          <w:rFonts w:ascii="Arial" w:hAnsi="Arial" w:cs="Arial"/>
          <w:noProof/>
          <w:sz w:val="28"/>
          <w:szCs w:val="28"/>
        </w:rPr>
        <w:t xml:space="preserve">  </w:t>
      </w:r>
    </w:p>
    <w:p w14:paraId="365B5AC2" w14:textId="77777777" w:rsidR="000C7E83" w:rsidRPr="008340AE" w:rsidRDefault="000C7E83" w:rsidP="000C7E83">
      <w:pPr>
        <w:pStyle w:val="NormalWeb"/>
        <w:rPr>
          <w:rFonts w:ascii="Arial" w:hAnsi="Arial" w:cs="Arial"/>
          <w:sz w:val="28"/>
          <w:szCs w:val="28"/>
        </w:rPr>
      </w:pPr>
    </w:p>
    <w:p w14:paraId="5538B256" w14:textId="4B80E3BC" w:rsidR="000C7E83" w:rsidRPr="008340AE" w:rsidRDefault="000C7E83" w:rsidP="000C7E83">
      <w:pPr>
        <w:pStyle w:val="NormalWeb"/>
        <w:rPr>
          <w:rFonts w:ascii="Arial" w:hAnsi="Arial" w:cs="Arial"/>
          <w:sz w:val="28"/>
          <w:szCs w:val="28"/>
        </w:rPr>
      </w:pPr>
    </w:p>
    <w:p w14:paraId="133F6A53" w14:textId="70B49225" w:rsidR="000C7E83" w:rsidRPr="008340AE" w:rsidRDefault="000C7E83" w:rsidP="000C7E83">
      <w:pPr>
        <w:pStyle w:val="NormalWeb"/>
        <w:rPr>
          <w:rFonts w:ascii="Arial" w:hAnsi="Arial" w:cs="Arial"/>
          <w:sz w:val="28"/>
          <w:szCs w:val="28"/>
        </w:rPr>
      </w:pPr>
      <w:r w:rsidRPr="008340AE">
        <w:rPr>
          <w:rFonts w:ascii="Arial" w:hAnsi="Arial" w:cs="Arial"/>
          <w:sz w:val="28"/>
          <w:szCs w:val="28"/>
        </w:rPr>
        <w:t>The hypothesis test:</w:t>
      </w:r>
    </w:p>
    <w:p w14:paraId="02DE9EBD" w14:textId="434836FB" w:rsidR="000C7E83" w:rsidRPr="008340AE" w:rsidRDefault="000C7E83" w:rsidP="000C7E83">
      <w:pPr>
        <w:pStyle w:val="NormalWeb"/>
        <w:rPr>
          <w:rFonts w:ascii="Arial" w:hAnsi="Arial" w:cs="Arial"/>
          <w:sz w:val="28"/>
          <w:szCs w:val="28"/>
        </w:rPr>
      </w:pPr>
      <w:r w:rsidRPr="008340AE">
        <w:rPr>
          <w:rFonts w:ascii="Arial" w:hAnsi="Arial" w:cs="Arial"/>
          <w:sz w:val="28"/>
          <w:szCs w:val="28"/>
        </w:rPr>
        <w:t>- Null Hypothesis (H0): The mean weight of Gain detergent boxes equals 500 grams.</w:t>
      </w:r>
    </w:p>
    <w:p w14:paraId="317C6F0F" w14:textId="02782B4F" w:rsidR="000C7E83" w:rsidRPr="008340AE" w:rsidRDefault="000C7E83" w:rsidP="000C7E83">
      <w:pPr>
        <w:pStyle w:val="NormalWeb"/>
        <w:rPr>
          <w:rFonts w:ascii="Arial" w:hAnsi="Arial" w:cs="Arial"/>
          <w:sz w:val="28"/>
          <w:szCs w:val="28"/>
        </w:rPr>
      </w:pPr>
      <w:r w:rsidRPr="008340AE">
        <w:rPr>
          <w:rFonts w:ascii="Arial" w:hAnsi="Arial" w:cs="Arial"/>
          <w:sz w:val="28"/>
          <w:szCs w:val="28"/>
        </w:rPr>
        <w:t>- Alternative Hypothesis (H1): The mean weight of Gain detergent boxes is not equal to 500 grams.</w:t>
      </w:r>
    </w:p>
    <w:p w14:paraId="0DBD6759" w14:textId="60363044" w:rsidR="000C7E83" w:rsidRPr="008340AE" w:rsidRDefault="000C7E83" w:rsidP="000C7E83">
      <w:pPr>
        <w:pStyle w:val="NormalWeb"/>
        <w:rPr>
          <w:rFonts w:ascii="Arial" w:hAnsi="Arial" w:cs="Arial"/>
          <w:sz w:val="28"/>
          <w:szCs w:val="28"/>
        </w:rPr>
      </w:pPr>
      <w:r w:rsidRPr="008340AE">
        <w:rPr>
          <w:rFonts w:ascii="Arial" w:hAnsi="Arial" w:cs="Arial"/>
          <w:sz w:val="28"/>
          <w:szCs w:val="28"/>
        </w:rPr>
        <w:t>- Significance Level (α): 0.01</w:t>
      </w:r>
    </w:p>
    <w:p w14:paraId="36328418" w14:textId="579BE5EE" w:rsidR="000C7E83" w:rsidRPr="008340AE" w:rsidRDefault="000C7E83" w:rsidP="000C7E83">
      <w:pPr>
        <w:pStyle w:val="NormalWeb"/>
        <w:rPr>
          <w:rFonts w:ascii="Arial" w:hAnsi="Arial" w:cs="Arial"/>
          <w:sz w:val="28"/>
          <w:szCs w:val="28"/>
        </w:rPr>
      </w:pPr>
      <w:r w:rsidRPr="008340AE">
        <w:rPr>
          <w:rFonts w:ascii="Arial" w:hAnsi="Arial" w:cs="Arial"/>
          <w:sz w:val="28"/>
          <w:szCs w:val="28"/>
        </w:rPr>
        <w:t>Calculate the test statistic and p-value for the hypothesis test using the sample mean, standard deviation, and significance level. We then compare the p-value to the significance level to determine whether to reject the null hypothesis.</w:t>
      </w:r>
    </w:p>
    <w:p w14:paraId="4B02607D" w14:textId="42A70903" w:rsidR="000C7E83" w:rsidRPr="008340AE" w:rsidRDefault="000C7E83" w:rsidP="000C7E83">
      <w:pPr>
        <w:pStyle w:val="NormalWeb"/>
        <w:rPr>
          <w:rFonts w:ascii="Arial" w:hAnsi="Arial" w:cs="Arial"/>
          <w:sz w:val="28"/>
          <w:szCs w:val="28"/>
        </w:rPr>
      </w:pPr>
      <w:r w:rsidRPr="008340AE">
        <w:rPr>
          <w:rFonts w:ascii="Arial" w:hAnsi="Arial" w:cs="Arial"/>
          <w:sz w:val="28"/>
          <w:szCs w:val="28"/>
        </w:rPr>
        <w:t>Additionally, we can construct a confidence interval using the sample mean and standard deviation to estimate the accurate mean weight of Gain detergent boxes with a certain level of confidence. Let us proceed with these calculations.</w:t>
      </w:r>
    </w:p>
    <w:p w14:paraId="353C7819" w14:textId="43389B6E" w:rsidR="000C7E83" w:rsidRPr="008340AE" w:rsidRDefault="008340AE" w:rsidP="000C7E83">
      <w:pPr>
        <w:pStyle w:val="NormalWeb"/>
        <w:rPr>
          <w:rFonts w:ascii="Arial" w:hAnsi="Arial" w:cs="Arial"/>
          <w:sz w:val="28"/>
          <w:szCs w:val="28"/>
        </w:rPr>
      </w:pPr>
      <w:r w:rsidRPr="008340AE">
        <w:rPr>
          <w:rFonts w:ascii="Arial" w:hAnsi="Arial" w:cs="Arial"/>
          <w:noProof/>
          <w:sz w:val="28"/>
          <w:szCs w:val="28"/>
        </w:rPr>
        <w:drawing>
          <wp:anchor distT="0" distB="0" distL="114300" distR="114300" simplePos="0" relativeHeight="251668992" behindDoc="0" locked="0" layoutInCell="1" allowOverlap="1" wp14:anchorId="7CC5F50C" wp14:editId="6AE84A8D">
            <wp:simplePos x="0" y="0"/>
            <wp:positionH relativeFrom="column">
              <wp:posOffset>0</wp:posOffset>
            </wp:positionH>
            <wp:positionV relativeFrom="paragraph">
              <wp:posOffset>541020</wp:posOffset>
            </wp:positionV>
            <wp:extent cx="2480945" cy="3223260"/>
            <wp:effectExtent l="0" t="0" r="0" b="0"/>
            <wp:wrapTopAndBottom/>
            <wp:docPr id="2213057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80945" cy="3223260"/>
                    </a:xfrm>
                    <a:prstGeom prst="rect">
                      <a:avLst/>
                    </a:prstGeom>
                    <a:noFill/>
                    <a:ln>
                      <a:noFill/>
                    </a:ln>
                  </pic:spPr>
                </pic:pic>
              </a:graphicData>
            </a:graphic>
            <wp14:sizeRelH relativeFrom="page">
              <wp14:pctWidth>0</wp14:pctWidth>
            </wp14:sizeRelH>
            <wp14:sizeRelV relativeFrom="page">
              <wp14:pctHeight>0</wp14:pctHeight>
            </wp14:sizeRelV>
          </wp:anchor>
        </w:drawing>
      </w:r>
      <w:r w:rsidR="000C7E83" w:rsidRPr="008340AE">
        <w:rPr>
          <w:rFonts w:ascii="Arial" w:hAnsi="Arial" w:cs="Arial"/>
          <w:sz w:val="28"/>
          <w:szCs w:val="28"/>
        </w:rPr>
        <w:t>First, let us calculate the test statistic (t-statistic) for the hypothesis test:</w:t>
      </w:r>
    </w:p>
    <w:p w14:paraId="0073FBD9" w14:textId="68063D4A" w:rsidR="000C7E83" w:rsidRPr="008340AE" w:rsidRDefault="000C7E83" w:rsidP="000C7E83">
      <w:pPr>
        <w:pStyle w:val="NormalWeb"/>
        <w:rPr>
          <w:rFonts w:ascii="Arial" w:hAnsi="Arial" w:cs="Arial"/>
          <w:sz w:val="28"/>
          <w:szCs w:val="28"/>
        </w:rPr>
      </w:pPr>
      <w:r w:rsidRPr="008340AE">
        <w:rPr>
          <w:rFonts w:ascii="Arial" w:hAnsi="Arial" w:cs="Arial"/>
          <w:sz w:val="28"/>
          <w:szCs w:val="28"/>
        </w:rPr>
        <w:lastRenderedPageBreak/>
        <w:t>Next, we need to find the degrees of freedom (\( df \)) for the t-distribution, which is \( n - 1 = 8 - 1 = 7 \).</w:t>
      </w:r>
    </w:p>
    <w:p w14:paraId="7C916A9A" w14:textId="5F1AF510" w:rsidR="000C7E83" w:rsidRPr="008340AE" w:rsidRDefault="000C7E83" w:rsidP="000C7E83">
      <w:pPr>
        <w:pStyle w:val="NormalWeb"/>
        <w:rPr>
          <w:rFonts w:ascii="Arial" w:hAnsi="Arial" w:cs="Arial"/>
          <w:sz w:val="28"/>
          <w:szCs w:val="28"/>
        </w:rPr>
      </w:pPr>
      <w:r w:rsidRPr="008340AE">
        <w:rPr>
          <w:rFonts w:ascii="Arial" w:hAnsi="Arial" w:cs="Arial"/>
          <w:sz w:val="28"/>
          <w:szCs w:val="28"/>
        </w:rPr>
        <w:t>Using a t-table or statistical software, we can find the critical t-value for a two-tailed test with a significance level (\( α \)) of 0.01 and \( df = 7 \). </w:t>
      </w:r>
    </w:p>
    <w:p w14:paraId="71B38DAE" w14:textId="42FB715B" w:rsidR="000C7E83" w:rsidRPr="008340AE" w:rsidRDefault="000C7E83" w:rsidP="000C7E83">
      <w:pPr>
        <w:pStyle w:val="NormalWeb"/>
        <w:rPr>
          <w:rFonts w:ascii="Arial" w:hAnsi="Arial" w:cs="Arial"/>
          <w:sz w:val="28"/>
          <w:szCs w:val="28"/>
        </w:rPr>
      </w:pPr>
      <w:r w:rsidRPr="008340AE">
        <w:rPr>
          <w:rFonts w:ascii="Arial" w:hAnsi="Arial" w:cs="Arial"/>
          <w:sz w:val="28"/>
          <w:szCs w:val="28"/>
        </w:rPr>
        <w:t>The critical t-value is approximately ±2.997 for a significance level of 0.01 and 7 degrees of freedom.</w:t>
      </w:r>
    </w:p>
    <w:p w14:paraId="104F3BA2" w14:textId="77777777" w:rsidR="000C7E83" w:rsidRPr="008340AE" w:rsidRDefault="000C7E83" w:rsidP="000C7E83">
      <w:pPr>
        <w:pStyle w:val="NormalWeb"/>
        <w:rPr>
          <w:rFonts w:ascii="Arial" w:hAnsi="Arial" w:cs="Arial"/>
          <w:sz w:val="28"/>
          <w:szCs w:val="28"/>
        </w:rPr>
      </w:pPr>
      <w:r w:rsidRPr="008340AE">
        <w:rPr>
          <w:rFonts w:ascii="Arial" w:hAnsi="Arial" w:cs="Arial"/>
          <w:sz w:val="28"/>
          <w:szCs w:val="28"/>
        </w:rPr>
        <w:t>Now, we can calculate the p-value associated with the test statistic. We find the area under the t-distribution curve beyond the absolute value of the test statistic (0.383276236) with 7 degrees of freedom.</w:t>
      </w:r>
    </w:p>
    <w:p w14:paraId="4AAF6D39" w14:textId="77777777" w:rsidR="000C7E83" w:rsidRPr="008340AE" w:rsidRDefault="000C7E83" w:rsidP="000C7E83">
      <w:pPr>
        <w:pStyle w:val="NormalWeb"/>
        <w:rPr>
          <w:rFonts w:ascii="Arial" w:hAnsi="Arial" w:cs="Arial"/>
          <w:sz w:val="28"/>
          <w:szCs w:val="28"/>
        </w:rPr>
      </w:pPr>
      <w:r w:rsidRPr="008340AE">
        <w:rPr>
          <w:rFonts w:ascii="Arial" w:hAnsi="Arial" w:cs="Arial"/>
          <w:sz w:val="28"/>
          <w:szCs w:val="28"/>
        </w:rPr>
        <w:t>Once we have the p-value, we compare it to the significance level (0.01) to decide whether to accept the null hypothesis.</w:t>
      </w:r>
    </w:p>
    <w:p w14:paraId="46FE0676" w14:textId="77777777" w:rsidR="000C7E83" w:rsidRPr="008340AE" w:rsidRDefault="000C7E83" w:rsidP="000C7E83">
      <w:pPr>
        <w:pStyle w:val="NormalWeb"/>
        <w:rPr>
          <w:rFonts w:ascii="Arial" w:hAnsi="Arial" w:cs="Arial"/>
          <w:sz w:val="28"/>
          <w:szCs w:val="28"/>
        </w:rPr>
      </w:pPr>
      <w:r w:rsidRPr="008340AE">
        <w:rPr>
          <w:rFonts w:ascii="Arial" w:hAnsi="Arial" w:cs="Arial"/>
          <w:sz w:val="28"/>
          <w:szCs w:val="28"/>
        </w:rPr>
        <w:t>Additionally, we can construct a confidence interval to estimate the true mean weight of Gain detergent boxes with a certain level of confidence, using the sample mean and standard deviation. We can calculate the margin of error and then determine the confidence interval using the formula:</w:t>
      </w:r>
    </w:p>
    <w:p w14:paraId="1647F8BD" w14:textId="6DAFAFF6" w:rsidR="008340AE" w:rsidRPr="008340AE" w:rsidRDefault="008340AE" w:rsidP="000C7E83">
      <w:pPr>
        <w:pStyle w:val="NormalWeb"/>
        <w:rPr>
          <w:rStyle w:val="mclose"/>
          <w:rFonts w:ascii="Arial" w:hAnsi="Arial" w:cs="Arial"/>
          <w:color w:val="0D0D0D"/>
          <w:sz w:val="28"/>
          <w:szCs w:val="28"/>
          <w:shd w:val="clear" w:color="auto" w:fill="FFFFFF"/>
        </w:rPr>
      </w:pPr>
      <w:r w:rsidRPr="008340AE">
        <w:rPr>
          <w:rStyle w:val="extension-adhd-reader-boldify"/>
          <w:rFonts w:ascii="Arial" w:eastAsiaTheme="majorEastAsia" w:hAnsi="Arial" w:cs="Arial"/>
          <w:color w:val="0D0D0D"/>
          <w:sz w:val="28"/>
          <w:szCs w:val="28"/>
          <w:shd w:val="clear" w:color="auto" w:fill="FFFFFF"/>
        </w:rPr>
        <w:t>Con</w:t>
      </w:r>
      <w:r w:rsidRPr="008340AE">
        <w:rPr>
          <w:rStyle w:val="extension-adhd-reader-container"/>
          <w:rFonts w:ascii="Arial" w:eastAsiaTheme="majorEastAsia" w:hAnsi="Arial" w:cs="Arial"/>
          <w:color w:val="0D0D0D"/>
          <w:sz w:val="28"/>
          <w:szCs w:val="28"/>
          <w:shd w:val="clear" w:color="auto" w:fill="FFFFFF"/>
        </w:rPr>
        <w:t>fidence</w:t>
      </w:r>
      <w:r w:rsidRPr="008340AE">
        <w:rPr>
          <w:rStyle w:val="extension-adhd-reader-wrapper"/>
          <w:rFonts w:ascii="Arial" w:eastAsiaTheme="majorEastAsia" w:hAnsi="Arial" w:cs="Arial"/>
          <w:color w:val="0D0D0D"/>
          <w:sz w:val="28"/>
          <w:szCs w:val="28"/>
          <w:shd w:val="clear" w:color="auto" w:fill="FFFFFF"/>
        </w:rPr>
        <w:t> </w:t>
      </w:r>
      <w:r w:rsidRPr="008340AE">
        <w:rPr>
          <w:rStyle w:val="extension-adhd-reader-boldify"/>
          <w:rFonts w:ascii="Arial" w:eastAsiaTheme="majorEastAsia" w:hAnsi="Arial" w:cs="Arial"/>
          <w:color w:val="0D0D0D"/>
          <w:sz w:val="28"/>
          <w:szCs w:val="28"/>
          <w:shd w:val="clear" w:color="auto" w:fill="FFFFFF"/>
        </w:rPr>
        <w:t>In</w:t>
      </w:r>
      <w:r w:rsidRPr="008340AE">
        <w:rPr>
          <w:rStyle w:val="extension-adhd-reader-container"/>
          <w:rFonts w:ascii="Arial" w:eastAsiaTheme="majorEastAsia" w:hAnsi="Arial" w:cs="Arial"/>
          <w:color w:val="0D0D0D"/>
          <w:sz w:val="28"/>
          <w:szCs w:val="28"/>
          <w:shd w:val="clear" w:color="auto" w:fill="FFFFFF"/>
        </w:rPr>
        <w:t>terval</w:t>
      </w:r>
      <w:r w:rsidRPr="008340AE">
        <w:rPr>
          <w:rStyle w:val="extension-adhd-reader-container"/>
          <w:rFonts w:ascii="Arial" w:eastAsiaTheme="majorEastAsia" w:hAnsi="Arial" w:cs="Arial"/>
          <w:color w:val="0D0D0D"/>
          <w:sz w:val="28"/>
          <w:szCs w:val="28"/>
          <w:shd w:val="clear" w:color="auto" w:fill="FFFFFF"/>
        </w:rPr>
        <w:t xml:space="preserve"> </w:t>
      </w:r>
      <w:r w:rsidRPr="008340AE">
        <w:rPr>
          <w:rStyle w:val="mrel"/>
          <w:rFonts w:ascii="Arial" w:eastAsiaTheme="majorEastAsia" w:hAnsi="Arial" w:cs="Arial"/>
          <w:color w:val="0D0D0D"/>
          <w:sz w:val="28"/>
          <w:szCs w:val="28"/>
          <w:shd w:val="clear" w:color="auto" w:fill="FFFFFF"/>
        </w:rPr>
        <w:t>=</w:t>
      </w:r>
      <w:r w:rsidRPr="008340AE">
        <w:rPr>
          <w:rStyle w:val="mrel"/>
          <w:rFonts w:ascii="Arial" w:eastAsiaTheme="majorEastAsia" w:hAnsi="Arial" w:cs="Arial"/>
          <w:color w:val="0D0D0D"/>
          <w:sz w:val="28"/>
          <w:szCs w:val="28"/>
          <w:shd w:val="clear" w:color="auto" w:fill="FFFFFF"/>
        </w:rPr>
        <w:t xml:space="preserve"> </w:t>
      </w:r>
      <w:r w:rsidRPr="008340AE">
        <w:rPr>
          <w:rStyle w:val="mopen"/>
          <w:rFonts w:ascii="Arial" w:eastAsiaTheme="majorEastAsia" w:hAnsi="Arial" w:cs="Arial"/>
          <w:color w:val="0D0D0D"/>
          <w:sz w:val="28"/>
          <w:szCs w:val="28"/>
          <w:shd w:val="clear" w:color="auto" w:fill="FFFFFF"/>
        </w:rPr>
        <w:t>(</w:t>
      </w:r>
      <w:r w:rsidRPr="008340AE">
        <w:rPr>
          <w:rStyle w:val="mord"/>
          <w:rFonts w:ascii="Arial" w:eastAsiaTheme="majorEastAsia" w:hAnsi="Arial" w:cs="Arial"/>
          <w:i/>
          <w:iCs/>
          <w:color w:val="0D0D0D"/>
          <w:sz w:val="28"/>
          <w:szCs w:val="28"/>
          <w:shd w:val="clear" w:color="auto" w:fill="FFFFFF"/>
        </w:rPr>
        <w:t>X -  M</w:t>
      </w:r>
      <w:r w:rsidRPr="008340AE">
        <w:rPr>
          <w:rStyle w:val="extension-adhd-reader-boldify"/>
          <w:rFonts w:ascii="Arial" w:eastAsiaTheme="majorEastAsia" w:hAnsi="Arial" w:cs="Arial"/>
          <w:color w:val="0D0D0D"/>
          <w:sz w:val="28"/>
          <w:szCs w:val="28"/>
          <w:shd w:val="clear" w:color="auto" w:fill="FFFFFF"/>
        </w:rPr>
        <w:t>a</w:t>
      </w:r>
      <w:r w:rsidRPr="008340AE">
        <w:rPr>
          <w:rStyle w:val="extension-adhd-reader-container"/>
          <w:rFonts w:ascii="Arial" w:eastAsiaTheme="majorEastAsia" w:hAnsi="Arial" w:cs="Arial"/>
          <w:color w:val="0D0D0D"/>
          <w:sz w:val="28"/>
          <w:szCs w:val="28"/>
          <w:shd w:val="clear" w:color="auto" w:fill="FFFFFF"/>
        </w:rPr>
        <w:t>rgin</w:t>
      </w:r>
      <w:r w:rsidRPr="008340AE">
        <w:rPr>
          <w:rStyle w:val="extension-adhd-reader-wrapper"/>
          <w:rFonts w:ascii="Arial" w:eastAsiaTheme="majorEastAsia" w:hAnsi="Arial" w:cs="Arial"/>
          <w:color w:val="0D0D0D"/>
          <w:sz w:val="28"/>
          <w:szCs w:val="28"/>
          <w:shd w:val="clear" w:color="auto" w:fill="FFFFFF"/>
        </w:rPr>
        <w:t> of </w:t>
      </w:r>
      <w:r w:rsidRPr="008340AE">
        <w:rPr>
          <w:rStyle w:val="extension-adhd-reader-boldify"/>
          <w:rFonts w:ascii="Arial" w:eastAsiaTheme="majorEastAsia" w:hAnsi="Arial" w:cs="Arial"/>
          <w:color w:val="0D0D0D"/>
          <w:sz w:val="28"/>
          <w:szCs w:val="28"/>
          <w:shd w:val="clear" w:color="auto" w:fill="FFFFFF"/>
        </w:rPr>
        <w:t>E</w:t>
      </w:r>
      <w:r w:rsidRPr="008340AE">
        <w:rPr>
          <w:rStyle w:val="extension-adhd-reader-container"/>
          <w:rFonts w:ascii="Arial" w:eastAsiaTheme="majorEastAsia" w:hAnsi="Arial" w:cs="Arial"/>
          <w:color w:val="0D0D0D"/>
          <w:sz w:val="28"/>
          <w:szCs w:val="28"/>
          <w:shd w:val="clear" w:color="auto" w:fill="FFFFFF"/>
        </w:rPr>
        <w:t>rror,</w:t>
      </w:r>
      <w:r w:rsidRPr="008340AE">
        <w:rPr>
          <w:rStyle w:val="mord"/>
          <w:rFonts w:ascii="Arial" w:eastAsiaTheme="majorEastAsia" w:hAnsi="Arial" w:cs="Arial"/>
          <w:color w:val="0D0D0D"/>
          <w:sz w:val="28"/>
          <w:szCs w:val="28"/>
          <w:shd w:val="clear" w:color="auto" w:fill="FFFFFF"/>
        </w:rPr>
        <w:t xml:space="preserve"> x </w:t>
      </w:r>
      <w:r w:rsidRPr="008340AE">
        <w:rPr>
          <w:rStyle w:val="mbin"/>
          <w:rFonts w:ascii="Arial" w:hAnsi="Arial" w:cs="Arial"/>
          <w:color w:val="0D0D0D"/>
          <w:sz w:val="28"/>
          <w:szCs w:val="28"/>
          <w:shd w:val="clear" w:color="auto" w:fill="FFFFFF"/>
        </w:rPr>
        <w:t>+</w:t>
      </w:r>
      <w:r w:rsidRPr="008340AE">
        <w:rPr>
          <w:rStyle w:val="extension-adhd-reader-boldify"/>
          <w:rFonts w:ascii="Arial" w:eastAsiaTheme="majorEastAsia" w:hAnsi="Arial" w:cs="Arial"/>
          <w:color w:val="0D0D0D"/>
          <w:sz w:val="28"/>
          <w:szCs w:val="28"/>
          <w:shd w:val="clear" w:color="auto" w:fill="FFFFFF"/>
        </w:rPr>
        <w:t>Ma</w:t>
      </w:r>
      <w:r w:rsidRPr="008340AE">
        <w:rPr>
          <w:rStyle w:val="extension-adhd-reader-container"/>
          <w:rFonts w:ascii="Arial" w:eastAsiaTheme="majorEastAsia" w:hAnsi="Arial" w:cs="Arial"/>
          <w:color w:val="0D0D0D"/>
          <w:sz w:val="28"/>
          <w:szCs w:val="28"/>
          <w:shd w:val="clear" w:color="auto" w:fill="FFFFFF"/>
        </w:rPr>
        <w:t>rgin</w:t>
      </w:r>
      <w:r w:rsidRPr="008340AE">
        <w:rPr>
          <w:rStyle w:val="extension-adhd-reader-wrapper"/>
          <w:rFonts w:ascii="Arial" w:eastAsiaTheme="majorEastAsia" w:hAnsi="Arial" w:cs="Arial"/>
          <w:color w:val="0D0D0D"/>
          <w:sz w:val="28"/>
          <w:szCs w:val="28"/>
          <w:shd w:val="clear" w:color="auto" w:fill="FFFFFF"/>
        </w:rPr>
        <w:t> of </w:t>
      </w:r>
      <w:r w:rsidRPr="008340AE">
        <w:rPr>
          <w:rStyle w:val="extension-adhd-reader-boldify"/>
          <w:rFonts w:ascii="Arial" w:eastAsiaTheme="majorEastAsia" w:hAnsi="Arial" w:cs="Arial"/>
          <w:color w:val="0D0D0D"/>
          <w:sz w:val="28"/>
          <w:szCs w:val="28"/>
          <w:shd w:val="clear" w:color="auto" w:fill="FFFFFF"/>
        </w:rPr>
        <w:t>E</w:t>
      </w:r>
      <w:r w:rsidRPr="008340AE">
        <w:rPr>
          <w:rStyle w:val="extension-adhd-reader-container"/>
          <w:rFonts w:ascii="Arial" w:eastAsiaTheme="majorEastAsia" w:hAnsi="Arial" w:cs="Arial"/>
          <w:color w:val="0D0D0D"/>
          <w:sz w:val="28"/>
          <w:szCs w:val="28"/>
          <w:shd w:val="clear" w:color="auto" w:fill="FFFFFF"/>
        </w:rPr>
        <w:t>rror</w:t>
      </w:r>
      <w:r w:rsidRPr="008340AE">
        <w:rPr>
          <w:rStyle w:val="mclose"/>
          <w:rFonts w:ascii="Arial" w:hAnsi="Arial" w:cs="Arial"/>
          <w:color w:val="0D0D0D"/>
          <w:sz w:val="28"/>
          <w:szCs w:val="28"/>
          <w:shd w:val="clear" w:color="auto" w:fill="FFFFFF"/>
        </w:rPr>
        <w:t>)</w:t>
      </w:r>
    </w:p>
    <w:p w14:paraId="41A034C9" w14:textId="6D41F459" w:rsidR="000C7E83" w:rsidRPr="008340AE" w:rsidRDefault="000C7E83" w:rsidP="000C7E83">
      <w:pPr>
        <w:pStyle w:val="NormalWeb"/>
        <w:rPr>
          <w:rFonts w:ascii="Arial" w:hAnsi="Arial" w:cs="Arial"/>
          <w:sz w:val="28"/>
          <w:szCs w:val="28"/>
        </w:rPr>
      </w:pPr>
      <w:r w:rsidRPr="008340AE">
        <w:rPr>
          <w:rFonts w:ascii="Arial" w:hAnsi="Arial" w:cs="Arial"/>
          <w:sz w:val="28"/>
          <w:szCs w:val="28"/>
        </w:rPr>
        <w:t>Let us proceed with these calculations.</w:t>
      </w:r>
    </w:p>
    <w:p w14:paraId="3A15D777" w14:textId="77777777" w:rsidR="000C7E83" w:rsidRPr="008340AE" w:rsidRDefault="000C7E83" w:rsidP="000C7E83">
      <w:pPr>
        <w:pStyle w:val="NormalWeb"/>
        <w:rPr>
          <w:rFonts w:ascii="Arial" w:hAnsi="Arial" w:cs="Arial"/>
          <w:sz w:val="28"/>
          <w:szCs w:val="28"/>
        </w:rPr>
      </w:pPr>
      <w:r w:rsidRPr="008340AE">
        <w:rPr>
          <w:rFonts w:ascii="Arial" w:hAnsi="Arial" w:cs="Arial"/>
          <w:sz w:val="28"/>
          <w:szCs w:val="28"/>
        </w:rPr>
        <w:t>Given the t-statistic of approximately -0.383 and the critical t-value of ±2.997 for a significance level of 0.01 and 7 degrees of freedom, we compare the absolute value of the t-statistic to the critical t-value to determine the p-value. </w:t>
      </w:r>
    </w:p>
    <w:p w14:paraId="72F7BEE7" w14:textId="77777777" w:rsidR="000C7E83" w:rsidRPr="008340AE" w:rsidRDefault="000C7E83" w:rsidP="000C7E83">
      <w:pPr>
        <w:pStyle w:val="NormalWeb"/>
        <w:rPr>
          <w:rFonts w:ascii="Arial" w:hAnsi="Arial" w:cs="Arial"/>
          <w:sz w:val="28"/>
          <w:szCs w:val="28"/>
        </w:rPr>
      </w:pPr>
      <w:r w:rsidRPr="008340AE">
        <w:rPr>
          <w:rFonts w:ascii="Arial" w:hAnsi="Arial" w:cs="Arial"/>
          <w:sz w:val="28"/>
          <w:szCs w:val="28"/>
        </w:rPr>
        <w:t>Since the absolute value of the t-statistic (0.383) is less than the critical t-value (2.997), the corresponding p-value is more significant than the significance level of 0.01. Therefore, we fail to reject the null hypothesis.</w:t>
      </w:r>
    </w:p>
    <w:p w14:paraId="2563997B" w14:textId="77777777" w:rsidR="000C7E83" w:rsidRPr="008340AE" w:rsidRDefault="000C7E83" w:rsidP="000C7E83">
      <w:pPr>
        <w:pStyle w:val="NormalWeb"/>
        <w:rPr>
          <w:rFonts w:ascii="Arial" w:hAnsi="Arial" w:cs="Arial"/>
          <w:sz w:val="28"/>
          <w:szCs w:val="28"/>
        </w:rPr>
      </w:pPr>
      <w:r w:rsidRPr="008340AE">
        <w:rPr>
          <w:rFonts w:ascii="Arial" w:hAnsi="Arial" w:cs="Arial"/>
          <w:sz w:val="28"/>
          <w:szCs w:val="28"/>
        </w:rPr>
        <w:t>Consequently, there is insufficient evidence to conclude that the mean weight of Gain detergent boxes differs from 500 grams.</w:t>
      </w:r>
    </w:p>
    <w:p w14:paraId="7903DD5F" w14:textId="77777777" w:rsidR="000C7E83" w:rsidRPr="008340AE" w:rsidRDefault="000C7E83" w:rsidP="000C7E83">
      <w:pPr>
        <w:pStyle w:val="NormalWeb"/>
        <w:rPr>
          <w:rFonts w:ascii="Arial" w:hAnsi="Arial" w:cs="Arial"/>
          <w:sz w:val="28"/>
          <w:szCs w:val="28"/>
        </w:rPr>
      </w:pPr>
      <w:r w:rsidRPr="008340AE">
        <w:rPr>
          <w:rFonts w:ascii="Arial" w:hAnsi="Arial" w:cs="Arial"/>
          <w:sz w:val="28"/>
          <w:szCs w:val="28"/>
        </w:rPr>
        <w:t>For the construction of a 99% confidence interval, first calculate the margin of error using the formula:</w:t>
      </w:r>
    </w:p>
    <w:p w14:paraId="065D874F" w14:textId="0069E33D" w:rsidR="008340AE" w:rsidRDefault="008340AE" w:rsidP="000C7E83">
      <w:pPr>
        <w:pStyle w:val="NormalWeb"/>
        <w:rPr>
          <w:rStyle w:val="delimsizing"/>
          <w:rFonts w:ascii="KaTeX_Size2" w:hAnsi="KaTeX_Size2"/>
          <w:color w:val="0D0D0D"/>
          <w:sz w:val="29"/>
          <w:szCs w:val="29"/>
          <w:shd w:val="clear" w:color="auto" w:fill="FFFFFF"/>
        </w:rPr>
      </w:pPr>
      <w:r>
        <w:rPr>
          <w:rStyle w:val="extension-adhd-reader-boldify"/>
          <w:rFonts w:eastAsiaTheme="majorEastAsia"/>
          <w:b/>
          <w:bCs/>
          <w:noProof/>
          <w:color w:val="0D0D0D"/>
          <w:sz w:val="29"/>
          <w:szCs w:val="29"/>
          <w:shd w:val="clear" w:color="auto" w:fill="FFFFFF"/>
        </w:rPr>
        <w:lastRenderedPageBreak/>
        <w:drawing>
          <wp:anchor distT="0" distB="0" distL="114300" distR="114300" simplePos="0" relativeHeight="251661312" behindDoc="0" locked="0" layoutInCell="1" allowOverlap="1" wp14:anchorId="4350FA89" wp14:editId="5AEDABE5">
            <wp:simplePos x="0" y="0"/>
            <wp:positionH relativeFrom="column">
              <wp:posOffset>0</wp:posOffset>
            </wp:positionH>
            <wp:positionV relativeFrom="paragraph">
              <wp:posOffset>388620</wp:posOffset>
            </wp:positionV>
            <wp:extent cx="3714750" cy="757238"/>
            <wp:effectExtent l="0" t="0" r="0" b="0"/>
            <wp:wrapTopAndBottom/>
            <wp:docPr id="9333390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14750" cy="757238"/>
                    </a:xfrm>
                    <a:prstGeom prst="rect">
                      <a:avLst/>
                    </a:prstGeom>
                    <a:noFill/>
                    <a:ln>
                      <a:noFill/>
                    </a:ln>
                  </pic:spPr>
                </pic:pic>
              </a:graphicData>
            </a:graphic>
          </wp:anchor>
        </w:drawing>
      </w:r>
    </w:p>
    <w:p w14:paraId="3CD6954E" w14:textId="162E11B4" w:rsidR="000C7E83" w:rsidRPr="008340AE" w:rsidRDefault="000C7E83" w:rsidP="000C7E83">
      <w:pPr>
        <w:pStyle w:val="NormalWeb"/>
        <w:rPr>
          <w:rFonts w:ascii="Arial" w:hAnsi="Arial" w:cs="Arial"/>
          <w:sz w:val="28"/>
          <w:szCs w:val="28"/>
        </w:rPr>
      </w:pPr>
      <w:r w:rsidRPr="008340AE">
        <w:rPr>
          <w:rFonts w:ascii="Arial" w:hAnsi="Arial" w:cs="Arial"/>
          <w:sz w:val="28"/>
          <w:szCs w:val="28"/>
        </w:rPr>
        <w:t>Compute the margin of error using the critical t-value for a 99% confidence level (approximately ±2.997), the sample standard deviation, and the sample size.</w:t>
      </w:r>
    </w:p>
    <w:p w14:paraId="0F2A9ED1" w14:textId="77777777" w:rsidR="000C7E83" w:rsidRPr="008340AE" w:rsidRDefault="000C7E83" w:rsidP="000C7E83">
      <w:pPr>
        <w:pStyle w:val="NormalWeb"/>
        <w:rPr>
          <w:rFonts w:ascii="Arial" w:hAnsi="Arial" w:cs="Arial"/>
          <w:sz w:val="28"/>
          <w:szCs w:val="28"/>
        </w:rPr>
      </w:pPr>
      <w:r w:rsidRPr="008340AE">
        <w:rPr>
          <w:rFonts w:ascii="Arial" w:hAnsi="Arial" w:cs="Arial"/>
          <w:sz w:val="28"/>
          <w:szCs w:val="28"/>
        </w:rPr>
        <w:t>Then, construct the confidence interval using the sample mean and the margin of error. This interval estimates the range within which we expect the accurate mean weight of Gain detergent boxes to lie with 99% confidence.</w:t>
      </w:r>
    </w:p>
    <w:p w14:paraId="711B645B" w14:textId="77777777" w:rsidR="000C7E83" w:rsidRPr="008340AE" w:rsidRDefault="000C7E83" w:rsidP="000C7E83">
      <w:pPr>
        <w:pStyle w:val="NormalWeb"/>
        <w:rPr>
          <w:rFonts w:ascii="Arial" w:hAnsi="Arial" w:cs="Arial"/>
          <w:sz w:val="28"/>
          <w:szCs w:val="28"/>
        </w:rPr>
      </w:pPr>
      <w:r w:rsidRPr="008340AE">
        <w:rPr>
          <w:rFonts w:ascii="Arial" w:hAnsi="Arial" w:cs="Arial"/>
          <w:sz w:val="28"/>
          <w:szCs w:val="28"/>
        </w:rPr>
        <w:t>The margin of error and constructing the confidence interval.</w:t>
      </w:r>
    </w:p>
    <w:p w14:paraId="42E5EC3F" w14:textId="77777777" w:rsidR="000C7E83" w:rsidRPr="008340AE" w:rsidRDefault="000C7E83" w:rsidP="000C7E83">
      <w:pPr>
        <w:pStyle w:val="NormalWeb"/>
        <w:rPr>
          <w:rFonts w:ascii="Arial" w:hAnsi="Arial" w:cs="Arial"/>
          <w:sz w:val="28"/>
          <w:szCs w:val="28"/>
        </w:rPr>
      </w:pPr>
      <w:r w:rsidRPr="008340AE">
        <w:rPr>
          <w:rFonts w:ascii="Arial" w:hAnsi="Arial" w:cs="Arial"/>
          <w:sz w:val="28"/>
          <w:szCs w:val="28"/>
        </w:rPr>
        <w:t>To compute the margin of error for a 99% confidence interval, we use the formula:</w:t>
      </w:r>
    </w:p>
    <w:p w14:paraId="39BC75D7" w14:textId="77777777" w:rsidR="0094164E" w:rsidRDefault="0094164E" w:rsidP="000C7E83">
      <w:pPr>
        <w:pStyle w:val="NormalWeb"/>
        <w:rPr>
          <w:rFonts w:ascii="Arial" w:hAnsi="Arial" w:cs="Arial"/>
          <w:sz w:val="28"/>
          <w:szCs w:val="28"/>
        </w:rPr>
      </w:pPr>
      <w:r>
        <w:rPr>
          <w:rFonts w:ascii="Arial" w:hAnsi="Arial" w:cs="Arial"/>
          <w:noProof/>
          <w:sz w:val="28"/>
          <w:szCs w:val="28"/>
        </w:rPr>
        <w:drawing>
          <wp:inline distT="0" distB="0" distL="0" distR="0" wp14:anchorId="526FF6CC" wp14:editId="08977FCE">
            <wp:extent cx="5320776" cy="3680460"/>
            <wp:effectExtent l="0" t="0" r="0" b="0"/>
            <wp:docPr id="19506495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740" cy="3690119"/>
                    </a:xfrm>
                    <a:prstGeom prst="rect">
                      <a:avLst/>
                    </a:prstGeom>
                    <a:noFill/>
                    <a:ln>
                      <a:noFill/>
                    </a:ln>
                  </pic:spPr>
                </pic:pic>
              </a:graphicData>
            </a:graphic>
          </wp:inline>
        </w:drawing>
      </w:r>
    </w:p>
    <w:p w14:paraId="48F6326A" w14:textId="0840D1C7" w:rsidR="000C7E83" w:rsidRPr="008340AE" w:rsidRDefault="000C7E83" w:rsidP="000C7E83">
      <w:pPr>
        <w:pStyle w:val="NormalWeb"/>
        <w:rPr>
          <w:rFonts w:ascii="Arial" w:hAnsi="Arial" w:cs="Arial"/>
          <w:sz w:val="28"/>
          <w:szCs w:val="28"/>
        </w:rPr>
      </w:pPr>
      <w:r w:rsidRPr="008340AE">
        <w:rPr>
          <w:rFonts w:ascii="Arial" w:hAnsi="Arial" w:cs="Arial"/>
          <w:sz w:val="28"/>
          <w:szCs w:val="28"/>
        </w:rPr>
        <w:lastRenderedPageBreak/>
        <w:t>The 99% confidence interval using the sample mean and the margin of error:</w:t>
      </w:r>
    </w:p>
    <w:p w14:paraId="4786A62D" w14:textId="42EAEA33" w:rsidR="000C7E83" w:rsidRPr="008340AE" w:rsidRDefault="0094164E" w:rsidP="000C7E83">
      <w:pPr>
        <w:pStyle w:val="NormalWeb"/>
        <w:rPr>
          <w:rFonts w:ascii="Arial" w:hAnsi="Arial" w:cs="Arial"/>
          <w:sz w:val="28"/>
          <w:szCs w:val="28"/>
        </w:rPr>
      </w:pPr>
      <w:r>
        <w:rPr>
          <w:rFonts w:ascii="Arial" w:hAnsi="Arial" w:cs="Arial"/>
          <w:noProof/>
          <w:sz w:val="28"/>
          <w:szCs w:val="28"/>
        </w:rPr>
        <w:drawing>
          <wp:inline distT="0" distB="0" distL="0" distR="0" wp14:anchorId="5464786B" wp14:editId="49276D43">
            <wp:extent cx="5932170" cy="2811780"/>
            <wp:effectExtent l="0" t="0" r="0" b="0"/>
            <wp:docPr id="11786386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2170" cy="2811780"/>
                    </a:xfrm>
                    <a:prstGeom prst="rect">
                      <a:avLst/>
                    </a:prstGeom>
                    <a:noFill/>
                    <a:ln>
                      <a:noFill/>
                    </a:ln>
                  </pic:spPr>
                </pic:pic>
              </a:graphicData>
            </a:graphic>
          </wp:inline>
        </w:drawing>
      </w:r>
      <w:r w:rsidR="000C7E83" w:rsidRPr="008340AE">
        <w:rPr>
          <w:rFonts w:ascii="Arial" w:hAnsi="Arial" w:cs="Arial"/>
          <w:sz w:val="28"/>
          <w:szCs w:val="28"/>
        </w:rPr>
        <w:t>Therefore, I can be 99% confident that the actual mean weight of Gain detergent boxes lies within the interval of approximately 496.70 grams to 502.55 grams.</w:t>
      </w:r>
    </w:p>
    <w:p w14:paraId="0C544E9A" w14:textId="77777777" w:rsidR="0061385E" w:rsidRPr="008340AE" w:rsidRDefault="0061385E">
      <w:pPr>
        <w:rPr>
          <w:rFonts w:ascii="Arial" w:hAnsi="Arial" w:cs="Arial"/>
          <w:sz w:val="28"/>
          <w:szCs w:val="28"/>
        </w:rPr>
      </w:pPr>
    </w:p>
    <w:sectPr w:rsidR="0061385E" w:rsidRPr="008340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KaTeX_Size2">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6"/>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C7E83"/>
    <w:rsid w:val="000C7E83"/>
    <w:rsid w:val="000F0623"/>
    <w:rsid w:val="0061385E"/>
    <w:rsid w:val="0062022A"/>
    <w:rsid w:val="00702A67"/>
    <w:rsid w:val="0077229B"/>
    <w:rsid w:val="008340AE"/>
    <w:rsid w:val="0094164E"/>
    <w:rsid w:val="00AD41C8"/>
    <w:rsid w:val="00C33224"/>
    <w:rsid w:val="00DA10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92758"/>
  <w15:chartTrackingRefBased/>
  <w15:docId w15:val="{4B6028BC-1D40-4290-8CDB-DC3A60BDC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7E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C7E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C7E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C7E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C7E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C7E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7E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7E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7E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7E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C7E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C7E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C7E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C7E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C7E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7E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7E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7E83"/>
    <w:rPr>
      <w:rFonts w:eastAsiaTheme="majorEastAsia" w:cstheme="majorBidi"/>
      <w:color w:val="272727" w:themeColor="text1" w:themeTint="D8"/>
    </w:rPr>
  </w:style>
  <w:style w:type="paragraph" w:styleId="Title">
    <w:name w:val="Title"/>
    <w:basedOn w:val="Normal"/>
    <w:next w:val="Normal"/>
    <w:link w:val="TitleChar"/>
    <w:uiPriority w:val="10"/>
    <w:qFormat/>
    <w:rsid w:val="000C7E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7E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7E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7E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7E83"/>
    <w:pPr>
      <w:spacing w:before="160"/>
      <w:jc w:val="center"/>
    </w:pPr>
    <w:rPr>
      <w:i/>
      <w:iCs/>
      <w:color w:val="404040" w:themeColor="text1" w:themeTint="BF"/>
    </w:rPr>
  </w:style>
  <w:style w:type="character" w:customStyle="1" w:styleId="QuoteChar">
    <w:name w:val="Quote Char"/>
    <w:basedOn w:val="DefaultParagraphFont"/>
    <w:link w:val="Quote"/>
    <w:uiPriority w:val="29"/>
    <w:rsid w:val="000C7E83"/>
    <w:rPr>
      <w:i/>
      <w:iCs/>
      <w:color w:val="404040" w:themeColor="text1" w:themeTint="BF"/>
    </w:rPr>
  </w:style>
  <w:style w:type="paragraph" w:styleId="ListParagraph">
    <w:name w:val="List Paragraph"/>
    <w:basedOn w:val="Normal"/>
    <w:uiPriority w:val="34"/>
    <w:qFormat/>
    <w:rsid w:val="000C7E83"/>
    <w:pPr>
      <w:ind w:left="720"/>
      <w:contextualSpacing/>
    </w:pPr>
  </w:style>
  <w:style w:type="character" w:styleId="IntenseEmphasis">
    <w:name w:val="Intense Emphasis"/>
    <w:basedOn w:val="DefaultParagraphFont"/>
    <w:uiPriority w:val="21"/>
    <w:qFormat/>
    <w:rsid w:val="000C7E83"/>
    <w:rPr>
      <w:i/>
      <w:iCs/>
      <w:color w:val="0F4761" w:themeColor="accent1" w:themeShade="BF"/>
    </w:rPr>
  </w:style>
  <w:style w:type="paragraph" w:styleId="IntenseQuote">
    <w:name w:val="Intense Quote"/>
    <w:basedOn w:val="Normal"/>
    <w:next w:val="Normal"/>
    <w:link w:val="IntenseQuoteChar"/>
    <w:uiPriority w:val="30"/>
    <w:qFormat/>
    <w:rsid w:val="000C7E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C7E83"/>
    <w:rPr>
      <w:i/>
      <w:iCs/>
      <w:color w:val="0F4761" w:themeColor="accent1" w:themeShade="BF"/>
    </w:rPr>
  </w:style>
  <w:style w:type="character" w:styleId="IntenseReference">
    <w:name w:val="Intense Reference"/>
    <w:basedOn w:val="DefaultParagraphFont"/>
    <w:uiPriority w:val="32"/>
    <w:qFormat/>
    <w:rsid w:val="000C7E83"/>
    <w:rPr>
      <w:b/>
      <w:bCs/>
      <w:smallCaps/>
      <w:color w:val="0F4761" w:themeColor="accent1" w:themeShade="BF"/>
      <w:spacing w:val="5"/>
    </w:rPr>
  </w:style>
  <w:style w:type="paragraph" w:styleId="NormalWeb">
    <w:name w:val="Normal (Web)"/>
    <w:basedOn w:val="Normal"/>
    <w:uiPriority w:val="99"/>
    <w:semiHidden/>
    <w:unhideWhenUsed/>
    <w:rsid w:val="000C7E83"/>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mord">
    <w:name w:val="mord"/>
    <w:basedOn w:val="DefaultParagraphFont"/>
    <w:rsid w:val="008340AE"/>
  </w:style>
  <w:style w:type="character" w:customStyle="1" w:styleId="extension-adhd-reader-wrapper">
    <w:name w:val="extension-adhd-reader-wrapper"/>
    <w:basedOn w:val="DefaultParagraphFont"/>
    <w:rsid w:val="008340AE"/>
  </w:style>
  <w:style w:type="character" w:customStyle="1" w:styleId="extension-adhd-reader-container">
    <w:name w:val="extension-adhd-reader-container"/>
    <w:basedOn w:val="DefaultParagraphFont"/>
    <w:rsid w:val="008340AE"/>
  </w:style>
  <w:style w:type="character" w:customStyle="1" w:styleId="extension-adhd-reader-boldify">
    <w:name w:val="extension-adhd-reader-boldify"/>
    <w:basedOn w:val="DefaultParagraphFont"/>
    <w:rsid w:val="008340AE"/>
  </w:style>
  <w:style w:type="character" w:customStyle="1" w:styleId="mrel">
    <w:name w:val="mrel"/>
    <w:basedOn w:val="DefaultParagraphFont"/>
    <w:rsid w:val="008340AE"/>
  </w:style>
  <w:style w:type="character" w:customStyle="1" w:styleId="mopen">
    <w:name w:val="mopen"/>
    <w:basedOn w:val="DefaultParagraphFont"/>
    <w:rsid w:val="008340AE"/>
  </w:style>
  <w:style w:type="character" w:customStyle="1" w:styleId="mbin">
    <w:name w:val="mbin"/>
    <w:basedOn w:val="DefaultParagraphFont"/>
    <w:rsid w:val="008340AE"/>
  </w:style>
  <w:style w:type="character" w:customStyle="1" w:styleId="mpunct">
    <w:name w:val="mpunct"/>
    <w:basedOn w:val="DefaultParagraphFont"/>
    <w:rsid w:val="008340AE"/>
  </w:style>
  <w:style w:type="character" w:customStyle="1" w:styleId="mclose">
    <w:name w:val="mclose"/>
    <w:basedOn w:val="DefaultParagraphFont"/>
    <w:rsid w:val="008340AE"/>
  </w:style>
  <w:style w:type="character" w:customStyle="1" w:styleId="vlist-s">
    <w:name w:val="vlist-s"/>
    <w:basedOn w:val="DefaultParagraphFont"/>
    <w:rsid w:val="008340AE"/>
  </w:style>
  <w:style w:type="character" w:customStyle="1" w:styleId="delimsizing">
    <w:name w:val="delimsizing"/>
    <w:basedOn w:val="DefaultParagraphFont"/>
    <w:rsid w:val="008340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7545143">
      <w:bodyDiv w:val="1"/>
      <w:marLeft w:val="0"/>
      <w:marRight w:val="0"/>
      <w:marTop w:val="0"/>
      <w:marBottom w:val="0"/>
      <w:divBdr>
        <w:top w:val="none" w:sz="0" w:space="0" w:color="auto"/>
        <w:left w:val="none" w:sz="0" w:space="0" w:color="auto"/>
        <w:bottom w:val="none" w:sz="0" w:space="0" w:color="auto"/>
        <w:right w:val="none" w:sz="0" w:space="0" w:color="auto"/>
      </w:divBdr>
    </w:div>
    <w:div w:id="104872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5</Pages>
  <Words>565</Words>
  <Characters>3227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Coral Schmidt</dc:creator>
  <cp:keywords/>
  <dc:description/>
  <cp:lastModifiedBy>Coral Schmidt</cp:lastModifiedBy>
  <cp:revision>3</cp:revision>
  <dcterms:created xsi:type="dcterms:W3CDTF">2024-05-06T19:34:00Z</dcterms:created>
  <dcterms:modified xsi:type="dcterms:W3CDTF">2024-05-06T19:59:00Z</dcterms:modified>
</cp:coreProperties>
</file>