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4FF" w:rsidRDefault="009D2951" w:rsidP="00613C16">
      <w:pPr>
        <w:rPr>
          <w:rFonts w:ascii="SFRM1095" w:hAnsi="SFRM1095" w:cs="SFRM1095"/>
          <w:sz w:val="28"/>
          <w:szCs w:val="28"/>
          <w:lang w:val="en-US"/>
        </w:rPr>
      </w:pPr>
      <w:r w:rsidRPr="00E3251B">
        <w:rPr>
          <w:rFonts w:ascii="SFRM1095" w:hAnsi="SFRM1095" w:cs="SFRM1095"/>
          <w:sz w:val="28"/>
          <w:szCs w:val="28"/>
          <w:lang w:val="en-US"/>
        </w:rPr>
        <w:t xml:space="preserve">Report on </w:t>
      </w:r>
      <w:r w:rsidR="00DA33E3">
        <w:rPr>
          <w:rFonts w:ascii="SFRM1095" w:hAnsi="SFRM1095" w:cs="SFRM1095"/>
          <w:sz w:val="28"/>
          <w:szCs w:val="28"/>
          <w:lang w:val="en-US"/>
        </w:rPr>
        <w:t>Data Clustering</w:t>
      </w:r>
      <w:r w:rsidRPr="00E3251B">
        <w:rPr>
          <w:rFonts w:ascii="SFRM1095" w:hAnsi="SFRM1095" w:cs="SFRM1095"/>
          <w:sz w:val="28"/>
          <w:szCs w:val="28"/>
          <w:lang w:val="en-US"/>
        </w:rPr>
        <w:t xml:space="preserve"> – </w:t>
      </w:r>
      <w:proofErr w:type="spellStart"/>
      <w:r w:rsidRPr="00E3251B">
        <w:rPr>
          <w:rFonts w:ascii="SFRM1095" w:hAnsi="SFRM1095" w:cs="SFRM1095"/>
          <w:sz w:val="28"/>
          <w:szCs w:val="28"/>
          <w:lang w:val="en-US"/>
        </w:rPr>
        <w:t>Kmeans</w:t>
      </w:r>
      <w:proofErr w:type="spellEnd"/>
      <w:r w:rsidRPr="00E3251B">
        <w:rPr>
          <w:rFonts w:ascii="SFRM1095" w:hAnsi="SFRM1095" w:cs="SFRM1095"/>
          <w:sz w:val="28"/>
          <w:szCs w:val="28"/>
          <w:lang w:val="en-US"/>
        </w:rPr>
        <w:t xml:space="preserve"> and Gaussian </w:t>
      </w:r>
      <w:r w:rsidR="00DA33E3">
        <w:rPr>
          <w:rFonts w:ascii="SFRM1095" w:hAnsi="SFRM1095" w:cs="SFRM1095"/>
          <w:sz w:val="28"/>
          <w:szCs w:val="28"/>
          <w:lang w:val="en-US"/>
        </w:rPr>
        <w:t>M</w:t>
      </w:r>
      <w:r w:rsidRPr="00E3251B">
        <w:rPr>
          <w:rFonts w:ascii="SFRM1095" w:hAnsi="SFRM1095" w:cs="SFRM1095"/>
          <w:sz w:val="28"/>
          <w:szCs w:val="28"/>
          <w:lang w:val="en-US"/>
        </w:rPr>
        <w:t xml:space="preserve">ixture </w:t>
      </w:r>
      <w:r w:rsidR="00DA33E3">
        <w:rPr>
          <w:rFonts w:ascii="SFRM1095" w:hAnsi="SFRM1095" w:cs="SFRM1095"/>
          <w:sz w:val="28"/>
          <w:szCs w:val="28"/>
          <w:lang w:val="en-US"/>
        </w:rPr>
        <w:t>M</w:t>
      </w:r>
      <w:r w:rsidRPr="00E3251B">
        <w:rPr>
          <w:rFonts w:ascii="SFRM1095" w:hAnsi="SFRM1095" w:cs="SFRM1095"/>
          <w:sz w:val="28"/>
          <w:szCs w:val="28"/>
          <w:lang w:val="en-US"/>
        </w:rPr>
        <w:t>odel.</w:t>
      </w:r>
    </w:p>
    <w:p w:rsidR="00C36600" w:rsidRPr="00503EF1" w:rsidRDefault="00C36600" w:rsidP="00C36600">
      <w:pPr>
        <w:pStyle w:val="Undertittel"/>
        <w:rPr>
          <w:lang w:val="en-US"/>
        </w:rPr>
      </w:pPr>
      <w:r>
        <w:rPr>
          <w:lang w:val="en-US"/>
        </w:rPr>
        <w:t>Preparing data</w:t>
      </w:r>
    </w:p>
    <w:p w:rsidR="00E9413A" w:rsidRDefault="005D24FF" w:rsidP="00613C16">
      <w:pPr>
        <w:rPr>
          <w:lang w:val="en-US"/>
        </w:rPr>
      </w:pPr>
      <w:r>
        <w:rPr>
          <w:lang w:val="en-US"/>
        </w:rPr>
        <w:t xml:space="preserve">Before we could apply </w:t>
      </w:r>
      <w:proofErr w:type="spellStart"/>
      <w:r>
        <w:rPr>
          <w:lang w:val="en-US"/>
        </w:rPr>
        <w:t>kmeans</w:t>
      </w:r>
      <w:proofErr w:type="spellEnd"/>
      <w:r>
        <w:rPr>
          <w:lang w:val="en-US"/>
        </w:rPr>
        <w:t xml:space="preserve"> and gaussian mixture model</w:t>
      </w:r>
      <w:r w:rsidR="00D42004">
        <w:rPr>
          <w:lang w:val="en-US"/>
        </w:rPr>
        <w:t xml:space="preserve"> (hereby referred to as GMM)</w:t>
      </w:r>
      <w:r>
        <w:rPr>
          <w:lang w:val="en-US"/>
        </w:rPr>
        <w:t xml:space="preserve"> </w:t>
      </w:r>
      <w:r w:rsidR="0012224B">
        <w:rPr>
          <w:lang w:val="en-US"/>
        </w:rPr>
        <w:t>to the</w:t>
      </w:r>
      <w:r>
        <w:rPr>
          <w:lang w:val="en-US"/>
        </w:rPr>
        <w:t xml:space="preserve"> </w:t>
      </w:r>
      <w:r w:rsidR="0012224B">
        <w:rPr>
          <w:lang w:val="en-US"/>
        </w:rPr>
        <w:t xml:space="preserve">seed </w:t>
      </w:r>
      <w:r>
        <w:rPr>
          <w:lang w:val="en-US"/>
        </w:rPr>
        <w:t>dataset, we had to make the dataset fully processable. At first</w:t>
      </w:r>
      <w:r w:rsidR="00472BCF">
        <w:rPr>
          <w:lang w:val="en-US"/>
        </w:rPr>
        <w:t>,</w:t>
      </w:r>
      <w:r w:rsidR="00E9413A">
        <w:rPr>
          <w:lang w:val="en-US"/>
        </w:rPr>
        <w:t xml:space="preserve"> we use</w:t>
      </w:r>
      <w:r w:rsidR="00E210AB">
        <w:rPr>
          <w:lang w:val="en-US"/>
        </w:rPr>
        <w:t>d</w:t>
      </w:r>
      <w:r w:rsidR="00E9413A">
        <w:rPr>
          <w:lang w:val="en-US"/>
        </w:rPr>
        <w:t xml:space="preserve"> regex to </w:t>
      </w:r>
      <w:r w:rsidR="00E210AB">
        <w:rPr>
          <w:lang w:val="en-US"/>
        </w:rPr>
        <w:t>properly position</w:t>
      </w:r>
      <w:r w:rsidR="00E9413A">
        <w:rPr>
          <w:lang w:val="en-US"/>
        </w:rPr>
        <w:t xml:space="preserve"> data with </w:t>
      </w:r>
      <w:r w:rsidR="00E210AB">
        <w:rPr>
          <w:lang w:val="en-US"/>
        </w:rPr>
        <w:t>respect to</w:t>
      </w:r>
      <w:r w:rsidR="00E9413A">
        <w:rPr>
          <w:lang w:val="en-US"/>
        </w:rPr>
        <w:t xml:space="preserve"> delimiters tab</w:t>
      </w:r>
      <w:r w:rsidR="00E210AB">
        <w:rPr>
          <w:lang w:val="en-US"/>
        </w:rPr>
        <w:t>s</w:t>
      </w:r>
      <w:r w:rsidR="00E9413A">
        <w:rPr>
          <w:lang w:val="en-US"/>
        </w:rPr>
        <w:t xml:space="preserve"> and double tab</w:t>
      </w:r>
      <w:r w:rsidR="00E210AB">
        <w:rPr>
          <w:lang w:val="en-US"/>
        </w:rPr>
        <w:t>s</w:t>
      </w:r>
      <w:r w:rsidR="00E9413A">
        <w:rPr>
          <w:lang w:val="en-US"/>
        </w:rPr>
        <w:t xml:space="preserve">. </w:t>
      </w:r>
      <w:r w:rsidR="00DB7126">
        <w:rPr>
          <w:lang w:val="en-US"/>
        </w:rPr>
        <w:t>S</w:t>
      </w:r>
      <w:r w:rsidR="008F6E17">
        <w:rPr>
          <w:lang w:val="en-US"/>
        </w:rPr>
        <w:t xml:space="preserve">ome columns </w:t>
      </w:r>
      <w:r w:rsidR="00E210AB">
        <w:rPr>
          <w:lang w:val="en-US"/>
        </w:rPr>
        <w:t>were separated with</w:t>
      </w:r>
      <w:r w:rsidR="008F6E17">
        <w:rPr>
          <w:lang w:val="en-US"/>
        </w:rPr>
        <w:t xml:space="preserve"> more tabs</w:t>
      </w:r>
      <w:r w:rsidR="0012224B">
        <w:rPr>
          <w:lang w:val="en-US"/>
        </w:rPr>
        <w:t xml:space="preserve"> in between</w:t>
      </w:r>
      <w:r w:rsidR="00E210AB">
        <w:rPr>
          <w:lang w:val="en-US"/>
        </w:rPr>
        <w:t xml:space="preserve"> </w:t>
      </w:r>
      <w:r w:rsidR="008F6E17">
        <w:rPr>
          <w:lang w:val="en-US"/>
        </w:rPr>
        <w:t xml:space="preserve">than </w:t>
      </w:r>
      <w:r w:rsidR="00E210AB">
        <w:rPr>
          <w:lang w:val="en-US"/>
        </w:rPr>
        <w:t xml:space="preserve">other </w:t>
      </w:r>
      <w:r>
        <w:rPr>
          <w:lang w:val="en-US"/>
        </w:rPr>
        <w:t>columns</w:t>
      </w:r>
      <w:r w:rsidR="008F6E17">
        <w:rPr>
          <w:lang w:val="en-US"/>
        </w:rPr>
        <w:t>.</w:t>
      </w:r>
      <w:r>
        <w:rPr>
          <w:lang w:val="en-US"/>
        </w:rPr>
        <w:t xml:space="preserve"> After the data was rightfully positioned</w:t>
      </w:r>
      <w:r w:rsidR="008F6E17">
        <w:rPr>
          <w:lang w:val="en-US"/>
        </w:rPr>
        <w:t xml:space="preserve">, we used </w:t>
      </w:r>
      <w:r w:rsidR="00472BCF">
        <w:rPr>
          <w:lang w:val="en-US"/>
        </w:rPr>
        <w:t>NumPy</w:t>
      </w:r>
      <w:r w:rsidR="008F6E17">
        <w:rPr>
          <w:lang w:val="en-US"/>
        </w:rPr>
        <w:t xml:space="preserve"> and pandas to convert</w:t>
      </w:r>
      <w:r>
        <w:rPr>
          <w:lang w:val="en-US"/>
        </w:rPr>
        <w:t xml:space="preserve"> the dataset</w:t>
      </w:r>
      <w:r w:rsidR="008F6E17">
        <w:rPr>
          <w:lang w:val="en-US"/>
        </w:rPr>
        <w:t xml:space="preserve"> to a </w:t>
      </w:r>
      <w:r w:rsidR="00472BCF">
        <w:rPr>
          <w:lang w:val="en-US"/>
        </w:rPr>
        <w:t>NumPy</w:t>
      </w:r>
      <w:r w:rsidR="008F6E17">
        <w:rPr>
          <w:lang w:val="en-US"/>
        </w:rPr>
        <w:t xml:space="preserve"> array.</w:t>
      </w:r>
    </w:p>
    <w:p w:rsidR="00C36600" w:rsidRDefault="00C36600" w:rsidP="00613C16">
      <w:pPr>
        <w:rPr>
          <w:lang w:val="en-US"/>
        </w:rPr>
      </w:pPr>
    </w:p>
    <w:p w:rsidR="00C36600" w:rsidRDefault="00C36600" w:rsidP="00C36600">
      <w:pPr>
        <w:pStyle w:val="Undertittel"/>
        <w:rPr>
          <w:lang w:val="en-US"/>
        </w:rPr>
      </w:pPr>
      <w:r>
        <w:rPr>
          <w:lang w:val="en-US"/>
        </w:rPr>
        <w:t>Balancing under- and overfitting – finding the right number of clusters</w:t>
      </w:r>
    </w:p>
    <w:p w:rsidR="0012224B" w:rsidRDefault="005D24FF" w:rsidP="00613C16">
      <w:pPr>
        <w:rPr>
          <w:lang w:val="en-US"/>
        </w:rPr>
      </w:pPr>
      <w:r>
        <w:rPr>
          <w:lang w:val="en-US"/>
        </w:rPr>
        <w:t xml:space="preserve">When starting to apply the algorithms, </w:t>
      </w:r>
      <w:r w:rsidR="000F0FA1">
        <w:rPr>
          <w:lang w:val="en-US"/>
        </w:rPr>
        <w:t>the last feature of the dataset was excluded.</w:t>
      </w:r>
      <w:r w:rsidR="0012224B">
        <w:rPr>
          <w:lang w:val="en-US"/>
        </w:rPr>
        <w:t xml:space="preserve"> This column </w:t>
      </w:r>
      <w:r w:rsidR="006A0E8E">
        <w:rPr>
          <w:lang w:val="en-US"/>
        </w:rPr>
        <w:t>shows how many different clusters our algorithm should have</w:t>
      </w:r>
      <w:r w:rsidR="001517AB">
        <w:rPr>
          <w:lang w:val="en-US"/>
        </w:rPr>
        <w:t xml:space="preserve"> to match </w:t>
      </w:r>
      <w:r w:rsidR="00DB7126">
        <w:rPr>
          <w:lang w:val="en-US"/>
        </w:rPr>
        <w:t xml:space="preserve">actual </w:t>
      </w:r>
      <w:r w:rsidR="001517AB">
        <w:rPr>
          <w:lang w:val="en-US"/>
        </w:rPr>
        <w:t>classification</w:t>
      </w:r>
      <w:r w:rsidR="006A0E8E">
        <w:rPr>
          <w:lang w:val="en-US"/>
        </w:rPr>
        <w:t>. However, this was something we were to find out</w:t>
      </w:r>
      <w:r w:rsidR="001517AB">
        <w:rPr>
          <w:lang w:val="en-US"/>
        </w:rPr>
        <w:t xml:space="preserve"> ourselves</w:t>
      </w:r>
      <w:r w:rsidR="006A0E8E">
        <w:rPr>
          <w:lang w:val="en-US"/>
        </w:rPr>
        <w:t xml:space="preserve"> </w:t>
      </w:r>
      <w:r w:rsidR="006D243A">
        <w:rPr>
          <w:lang w:val="en-US"/>
        </w:rPr>
        <w:t xml:space="preserve">– if we were not given the classification in advance, </w:t>
      </w:r>
      <w:r w:rsidR="001517AB">
        <w:rPr>
          <w:lang w:val="en-US"/>
        </w:rPr>
        <w:t>maybe we would find another number of clusters classifying the seed dataset in a more effective way. W</w:t>
      </w:r>
      <w:r w:rsidR="006A0E8E">
        <w:rPr>
          <w:lang w:val="en-US"/>
        </w:rPr>
        <w:t xml:space="preserve">e looked for a suitable technique for </w:t>
      </w:r>
      <w:r w:rsidR="006D243A">
        <w:rPr>
          <w:lang w:val="en-US"/>
        </w:rPr>
        <w:t xml:space="preserve">analyzing </w:t>
      </w:r>
      <w:r w:rsidR="006A0E8E">
        <w:rPr>
          <w:lang w:val="en-US"/>
        </w:rPr>
        <w:t xml:space="preserve">the dataset to find the ideal </w:t>
      </w:r>
      <w:r w:rsidR="006D243A">
        <w:rPr>
          <w:lang w:val="en-US"/>
        </w:rPr>
        <w:t>number of clusters.</w:t>
      </w:r>
      <w:r w:rsidR="006A0E8E">
        <w:rPr>
          <w:lang w:val="en-US"/>
        </w:rPr>
        <w:t xml:space="preserve"> </w:t>
      </w:r>
      <w:r w:rsidR="0012224B">
        <w:rPr>
          <w:lang w:val="en-US"/>
        </w:rPr>
        <w:t xml:space="preserve">In both </w:t>
      </w:r>
      <w:proofErr w:type="spellStart"/>
      <w:r w:rsidR="0012224B">
        <w:rPr>
          <w:lang w:val="en-US"/>
        </w:rPr>
        <w:t>kmeans</w:t>
      </w:r>
      <w:proofErr w:type="spellEnd"/>
      <w:r w:rsidR="0012224B">
        <w:rPr>
          <w:lang w:val="en-US"/>
        </w:rPr>
        <w:t xml:space="preserve"> and </w:t>
      </w:r>
      <w:proofErr w:type="spellStart"/>
      <w:r w:rsidR="0012224B">
        <w:rPr>
          <w:lang w:val="en-US"/>
        </w:rPr>
        <w:t>gmm</w:t>
      </w:r>
      <w:proofErr w:type="spellEnd"/>
      <w:r w:rsidR="0012224B">
        <w:rPr>
          <w:lang w:val="en-US"/>
        </w:rPr>
        <w:t>, specifying the number of co</w:t>
      </w:r>
      <w:r w:rsidR="00503EF1">
        <w:rPr>
          <w:lang w:val="en-US"/>
        </w:rPr>
        <w:t xml:space="preserve">mponents/clusters is key in </w:t>
      </w:r>
      <w:r w:rsidR="006D243A">
        <w:rPr>
          <w:lang w:val="en-US"/>
        </w:rPr>
        <w:t xml:space="preserve">avoiding under and overfitting. </w:t>
      </w:r>
      <w:r w:rsidR="00503EF1">
        <w:rPr>
          <w:lang w:val="en-US"/>
        </w:rPr>
        <w:t>The greater the number of clusters, the smaller the number of wrongly estimated datapoints. However,</w:t>
      </w:r>
      <w:r w:rsidR="006D243A">
        <w:rPr>
          <w:lang w:val="en-US"/>
        </w:rPr>
        <w:t xml:space="preserve"> by overfitting</w:t>
      </w:r>
      <w:r w:rsidR="008D03DC">
        <w:rPr>
          <w:lang w:val="en-US"/>
        </w:rPr>
        <w:t xml:space="preserve"> the dataset</w:t>
      </w:r>
      <w:r w:rsidR="006D243A">
        <w:rPr>
          <w:lang w:val="en-US"/>
        </w:rPr>
        <w:t>, the number of clusters would surpass the real number of clusters</w:t>
      </w:r>
      <w:r w:rsidR="009F3A00">
        <w:rPr>
          <w:lang w:val="en-US"/>
        </w:rPr>
        <w:t xml:space="preserve"> and become too specific</w:t>
      </w:r>
      <w:r w:rsidR="006D243A">
        <w:rPr>
          <w:lang w:val="en-US"/>
        </w:rPr>
        <w:t xml:space="preserve">. </w:t>
      </w:r>
      <w:proofErr w:type="gramStart"/>
      <w:r w:rsidR="006D243A">
        <w:rPr>
          <w:lang w:val="en-US"/>
        </w:rPr>
        <w:t>A number of</w:t>
      </w:r>
      <w:proofErr w:type="gramEnd"/>
      <w:r w:rsidR="006D243A">
        <w:rPr>
          <w:lang w:val="en-US"/>
        </w:rPr>
        <w:t xml:space="preserve"> clusters too small, underfitting, would result in a</w:t>
      </w:r>
      <w:r w:rsidR="00C755DB">
        <w:rPr>
          <w:lang w:val="en-US"/>
        </w:rPr>
        <w:t xml:space="preserve"> too</w:t>
      </w:r>
      <w:r w:rsidR="006D243A">
        <w:rPr>
          <w:lang w:val="en-US"/>
        </w:rPr>
        <w:t xml:space="preserve"> general classification. </w:t>
      </w:r>
      <w:r w:rsidR="00C755DB">
        <w:rPr>
          <w:lang w:val="en-US"/>
        </w:rPr>
        <w:t xml:space="preserve">The techniques we applied to our dataset were ‘elbow analysis’ and ‘silhouette score analysis’. </w:t>
      </w:r>
      <w:r w:rsidR="006D243A">
        <w:rPr>
          <w:lang w:val="en-US"/>
        </w:rPr>
        <w:t xml:space="preserve"> </w:t>
      </w:r>
      <w:r w:rsidR="009F3A00">
        <w:rPr>
          <w:lang w:val="en-US"/>
        </w:rPr>
        <w:t xml:space="preserve">When using the elbow analysis, we wanted to </w:t>
      </w:r>
      <w:r w:rsidR="00D930C0">
        <w:rPr>
          <w:lang w:val="en-US"/>
        </w:rPr>
        <w:t>identify</w:t>
      </w:r>
      <w:r w:rsidR="009F3A00">
        <w:rPr>
          <w:lang w:val="en-US"/>
        </w:rPr>
        <w:t xml:space="preserve"> </w:t>
      </w:r>
      <w:r w:rsidR="00D930C0">
        <w:rPr>
          <w:lang w:val="en-US"/>
        </w:rPr>
        <w:t xml:space="preserve">the cluster where the gain in reducing wrong classifications by adding more clusters are </w:t>
      </w:r>
      <w:r w:rsidR="00DB7126">
        <w:rPr>
          <w:lang w:val="en-US"/>
        </w:rPr>
        <w:t>insignificant</w:t>
      </w:r>
      <w:r w:rsidR="00D930C0">
        <w:rPr>
          <w:lang w:val="en-US"/>
        </w:rPr>
        <w:t xml:space="preserve"> – we looked for the graph</w:t>
      </w:r>
      <w:r w:rsidR="00DB7126">
        <w:rPr>
          <w:lang w:val="en-US"/>
        </w:rPr>
        <w:t>’</w:t>
      </w:r>
      <w:r w:rsidR="00D930C0">
        <w:rPr>
          <w:lang w:val="en-US"/>
        </w:rPr>
        <w:t>s “elbow”. At first, we applied the elbow method on our dataset without any</w:t>
      </w:r>
      <w:r w:rsidR="00ED10E8">
        <w:rPr>
          <w:lang w:val="en-US"/>
        </w:rPr>
        <w:t xml:space="preserve"> specific</w:t>
      </w:r>
      <w:r w:rsidR="00D930C0">
        <w:rPr>
          <w:lang w:val="en-US"/>
        </w:rPr>
        <w:t xml:space="preserve"> preparation</w:t>
      </w:r>
      <w:r w:rsidR="00ED10E8">
        <w:rPr>
          <w:lang w:val="en-US"/>
        </w:rPr>
        <w:t xml:space="preserve">, shown in figure 1. When </w:t>
      </w:r>
      <w:r w:rsidR="00DB7126">
        <w:rPr>
          <w:lang w:val="en-US"/>
        </w:rPr>
        <w:t>analyzing</w:t>
      </w:r>
      <w:r w:rsidR="00ED10E8">
        <w:rPr>
          <w:lang w:val="en-US"/>
        </w:rPr>
        <w:t xml:space="preserve"> </w:t>
      </w:r>
      <w:r w:rsidR="00D94338">
        <w:rPr>
          <w:lang w:val="en-US"/>
        </w:rPr>
        <w:t>the</w:t>
      </w:r>
      <w:r w:rsidR="00ED10E8">
        <w:rPr>
          <w:lang w:val="en-US"/>
        </w:rPr>
        <w:t xml:space="preserve"> graph, we had difficulties finding the graph’s elbow point: it was unclear whether two or three components would be the best fit. After a period of research, we found that dimensionality reduction solved this problem. By extracting </w:t>
      </w:r>
      <w:r w:rsidR="001517AB">
        <w:rPr>
          <w:lang w:val="en-US"/>
        </w:rPr>
        <w:t xml:space="preserve">the least significant features, we end up with a space with fewer dimensions than originally when applying PCA. The information variance of the data we get is maximized. Looking at figure 2, we can identify a much </w:t>
      </w:r>
      <w:proofErr w:type="gramStart"/>
      <w:r w:rsidR="001517AB">
        <w:rPr>
          <w:lang w:val="en-US"/>
        </w:rPr>
        <w:t>more clear</w:t>
      </w:r>
      <w:proofErr w:type="gramEnd"/>
      <w:r w:rsidR="001517AB">
        <w:rPr>
          <w:lang w:val="en-US"/>
        </w:rPr>
        <w:t xml:space="preserve"> elbow point at the point of three clusters by the x-axis.  </w:t>
      </w:r>
    </w:p>
    <w:p w:rsidR="00D930C0" w:rsidRDefault="00D930C0" w:rsidP="00613C16">
      <w:pPr>
        <w:rPr>
          <w:lang w:val="en-US"/>
        </w:rPr>
      </w:pPr>
    </w:p>
    <w:p w:rsidR="00D930C0" w:rsidRDefault="00D930C0" w:rsidP="00D930C0">
      <w:pPr>
        <w:jc w:val="center"/>
        <w:rPr>
          <w:lang w:val="en-US"/>
        </w:rPr>
      </w:pPr>
      <w:r>
        <w:rPr>
          <w:noProof/>
          <w:lang w:val="en-US"/>
        </w:rPr>
        <w:drawing>
          <wp:inline distT="0" distB="0" distL="0" distR="0" wp14:anchorId="72DE6FE2" wp14:editId="5A771F05">
            <wp:extent cx="4210266" cy="213371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bow_wPCA.PNG"/>
                    <pic:cNvPicPr/>
                  </pic:nvPicPr>
                  <pic:blipFill>
                    <a:blip r:embed="rId5">
                      <a:extLst>
                        <a:ext uri="{28A0092B-C50C-407E-A947-70E740481C1C}">
                          <a14:useLocalDpi xmlns:a14="http://schemas.microsoft.com/office/drawing/2010/main" val="0"/>
                        </a:ext>
                      </a:extLst>
                    </a:blip>
                    <a:stretch>
                      <a:fillRect/>
                    </a:stretch>
                  </pic:blipFill>
                  <pic:spPr>
                    <a:xfrm>
                      <a:off x="0" y="0"/>
                      <a:ext cx="4210266" cy="2133710"/>
                    </a:xfrm>
                    <a:prstGeom prst="rect">
                      <a:avLst/>
                    </a:prstGeom>
                  </pic:spPr>
                </pic:pic>
              </a:graphicData>
            </a:graphic>
          </wp:inline>
        </w:drawing>
      </w:r>
    </w:p>
    <w:p w:rsidR="00D930C0" w:rsidRDefault="00D930C0" w:rsidP="00D930C0">
      <w:pPr>
        <w:jc w:val="center"/>
        <w:rPr>
          <w:i/>
          <w:lang w:val="en-US"/>
        </w:rPr>
      </w:pPr>
      <w:r>
        <w:rPr>
          <w:i/>
          <w:lang w:val="en-US"/>
        </w:rPr>
        <w:t>Figure 1 – elbow analysis without PCA reduction. X-axis: number of clusters, Y-axis: Percentage of information variance</w:t>
      </w:r>
    </w:p>
    <w:p w:rsidR="006D243A" w:rsidRPr="00D930C0" w:rsidRDefault="00D930C0" w:rsidP="00D930C0">
      <w:pPr>
        <w:jc w:val="center"/>
        <w:rPr>
          <w:i/>
          <w:lang w:val="en-US"/>
        </w:rPr>
      </w:pPr>
      <w:r>
        <w:rPr>
          <w:noProof/>
          <w:lang w:val="en-US"/>
        </w:rPr>
        <w:lastRenderedPageBreak/>
        <w:drawing>
          <wp:inline distT="0" distB="0" distL="0" distR="0" wp14:anchorId="61B12E4E" wp14:editId="654A3F59">
            <wp:extent cx="4184865" cy="2121009"/>
            <wp:effectExtent l="0" t="0" r="635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bow_pca.PNG"/>
                    <pic:cNvPicPr/>
                  </pic:nvPicPr>
                  <pic:blipFill>
                    <a:blip r:embed="rId6">
                      <a:extLst>
                        <a:ext uri="{28A0092B-C50C-407E-A947-70E740481C1C}">
                          <a14:useLocalDpi xmlns:a14="http://schemas.microsoft.com/office/drawing/2010/main" val="0"/>
                        </a:ext>
                      </a:extLst>
                    </a:blip>
                    <a:stretch>
                      <a:fillRect/>
                    </a:stretch>
                  </pic:blipFill>
                  <pic:spPr>
                    <a:xfrm>
                      <a:off x="0" y="0"/>
                      <a:ext cx="4184865" cy="2121009"/>
                    </a:xfrm>
                    <a:prstGeom prst="rect">
                      <a:avLst/>
                    </a:prstGeom>
                  </pic:spPr>
                </pic:pic>
              </a:graphicData>
            </a:graphic>
          </wp:inline>
        </w:drawing>
      </w:r>
    </w:p>
    <w:p w:rsidR="001517AB" w:rsidRDefault="00D930C0" w:rsidP="00044A32">
      <w:pPr>
        <w:jc w:val="center"/>
        <w:rPr>
          <w:i/>
          <w:lang w:val="en-US"/>
        </w:rPr>
      </w:pPr>
      <w:r>
        <w:rPr>
          <w:i/>
          <w:lang w:val="en-US"/>
        </w:rPr>
        <w:t xml:space="preserve">Figure 2 – elbow analysis with PCA reduction. X-axis: number of clusters, Y-axis: percentage of information variance. </w:t>
      </w:r>
    </w:p>
    <w:p w:rsidR="00044A32" w:rsidRPr="00D930C0" w:rsidRDefault="00044A32" w:rsidP="00044A32">
      <w:pPr>
        <w:jc w:val="center"/>
        <w:rPr>
          <w:i/>
          <w:lang w:val="en-US"/>
        </w:rPr>
      </w:pPr>
    </w:p>
    <w:p w:rsidR="001517AB" w:rsidRDefault="001517AB" w:rsidP="00613C16">
      <w:pPr>
        <w:rPr>
          <w:lang w:val="en-US"/>
        </w:rPr>
      </w:pPr>
      <w:r>
        <w:rPr>
          <w:lang w:val="en-US"/>
        </w:rPr>
        <w:t xml:space="preserve">We also used the silhouette method to </w:t>
      </w:r>
      <w:r w:rsidR="00DB7126">
        <w:rPr>
          <w:lang w:val="en-US"/>
        </w:rPr>
        <w:t>ensure that three clusters were the right number</w:t>
      </w:r>
      <w:r w:rsidR="00044A32">
        <w:rPr>
          <w:lang w:val="en-US"/>
        </w:rPr>
        <w:t xml:space="preserve"> of clusters</w:t>
      </w:r>
      <w:r w:rsidR="00DB7126">
        <w:rPr>
          <w:lang w:val="en-US"/>
        </w:rPr>
        <w:t xml:space="preserve"> to pursue. The silhouette method presents graphical presentations of how well different variances of clusters perform in obtaining the datapoints. The higher score at the x-axis, the better the number of clusters matches a dataset</w:t>
      </w:r>
      <w:r w:rsidR="00044A32">
        <w:rPr>
          <w:lang w:val="en-US"/>
        </w:rPr>
        <w:t>, and the less the datapoints obtained in the specific cluster shares feature similarities with other clusters’ datapoints</w:t>
      </w:r>
      <w:r w:rsidR="00DB7126">
        <w:rPr>
          <w:lang w:val="en-US"/>
        </w:rPr>
        <w:t>. Figure 3 shows the best score, which was by dividing the dataset into three clusters. We used PCA reduction</w:t>
      </w:r>
      <w:r w:rsidR="00044A32">
        <w:rPr>
          <w:lang w:val="en-US"/>
        </w:rPr>
        <w:t xml:space="preserve"> also</w:t>
      </w:r>
      <w:r w:rsidR="00DB7126">
        <w:rPr>
          <w:lang w:val="en-US"/>
        </w:rPr>
        <w:t xml:space="preserve"> for the silhouette metho</w:t>
      </w:r>
      <w:r w:rsidR="00044A32">
        <w:rPr>
          <w:lang w:val="en-US"/>
        </w:rPr>
        <w:t>d</w:t>
      </w:r>
      <w:r w:rsidR="00DB7126">
        <w:rPr>
          <w:lang w:val="en-US"/>
        </w:rPr>
        <w:t>.</w:t>
      </w:r>
    </w:p>
    <w:p w:rsidR="00DB7126" w:rsidRDefault="00DB7126" w:rsidP="00613C16">
      <w:pPr>
        <w:rPr>
          <w:lang w:val="en-US"/>
        </w:rPr>
      </w:pPr>
    </w:p>
    <w:p w:rsidR="00DB7126" w:rsidRDefault="00DB7126" w:rsidP="00DB7126">
      <w:pPr>
        <w:jc w:val="center"/>
        <w:rPr>
          <w:lang w:val="en-US"/>
        </w:rPr>
      </w:pPr>
      <w:r>
        <w:rPr>
          <w:noProof/>
          <w:lang w:val="en-US"/>
        </w:rPr>
        <w:drawing>
          <wp:inline distT="0" distB="0" distL="0" distR="0">
            <wp:extent cx="3213265" cy="2305168"/>
            <wp:effectExtent l="0" t="0" r="635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lhouette_pca.PNG"/>
                    <pic:cNvPicPr/>
                  </pic:nvPicPr>
                  <pic:blipFill>
                    <a:blip r:embed="rId7">
                      <a:extLst>
                        <a:ext uri="{28A0092B-C50C-407E-A947-70E740481C1C}">
                          <a14:useLocalDpi xmlns:a14="http://schemas.microsoft.com/office/drawing/2010/main" val="0"/>
                        </a:ext>
                      </a:extLst>
                    </a:blip>
                    <a:stretch>
                      <a:fillRect/>
                    </a:stretch>
                  </pic:blipFill>
                  <pic:spPr>
                    <a:xfrm>
                      <a:off x="0" y="0"/>
                      <a:ext cx="3213265" cy="2305168"/>
                    </a:xfrm>
                    <a:prstGeom prst="rect">
                      <a:avLst/>
                    </a:prstGeom>
                  </pic:spPr>
                </pic:pic>
              </a:graphicData>
            </a:graphic>
          </wp:inline>
        </w:drawing>
      </w:r>
    </w:p>
    <w:p w:rsidR="00DB7126" w:rsidRDefault="00DB7126" w:rsidP="00DB7126">
      <w:pPr>
        <w:jc w:val="center"/>
        <w:rPr>
          <w:i/>
          <w:lang w:val="en-US"/>
        </w:rPr>
      </w:pPr>
      <w:r>
        <w:rPr>
          <w:i/>
          <w:lang w:val="en-US"/>
        </w:rPr>
        <w:t xml:space="preserve">Figure 3 – Silhouette method with PCA reduction. X-axis: cluster label. Y-axis: score. </w:t>
      </w:r>
    </w:p>
    <w:p w:rsidR="00C36600" w:rsidRPr="00DB7126" w:rsidRDefault="00C36600" w:rsidP="00DB7126">
      <w:pPr>
        <w:jc w:val="center"/>
        <w:rPr>
          <w:i/>
          <w:lang w:val="en-US"/>
        </w:rPr>
      </w:pPr>
    </w:p>
    <w:p w:rsidR="001B585B" w:rsidRDefault="00C36600" w:rsidP="00C36600">
      <w:pPr>
        <w:pStyle w:val="Undertittel"/>
        <w:rPr>
          <w:lang w:val="en-US"/>
        </w:rPr>
      </w:pPr>
      <w:r>
        <w:rPr>
          <w:lang w:val="en-US"/>
        </w:rPr>
        <w:t>Applying the clustering algorithms</w:t>
      </w:r>
    </w:p>
    <w:p w:rsidR="00DB7126" w:rsidRDefault="00DB7126" w:rsidP="00613C16">
      <w:pPr>
        <w:rPr>
          <w:lang w:val="en-US"/>
        </w:rPr>
      </w:pPr>
      <w:r>
        <w:rPr>
          <w:lang w:val="en-US"/>
        </w:rPr>
        <w:t xml:space="preserve">Furthermore, we fitted </w:t>
      </w:r>
      <w:proofErr w:type="spellStart"/>
      <w:r>
        <w:rPr>
          <w:lang w:val="en-US"/>
        </w:rPr>
        <w:t>kmeans</w:t>
      </w:r>
      <w:proofErr w:type="spellEnd"/>
      <w:r>
        <w:rPr>
          <w:lang w:val="en-US"/>
        </w:rPr>
        <w:t xml:space="preserve"> and the </w:t>
      </w:r>
      <w:r w:rsidR="00D42004">
        <w:rPr>
          <w:lang w:val="en-US"/>
        </w:rPr>
        <w:t>GMM</w:t>
      </w:r>
      <w:r>
        <w:rPr>
          <w:lang w:val="en-US"/>
        </w:rPr>
        <w:t xml:space="preserve"> to our dataset. We could not measure </w:t>
      </w:r>
      <w:r w:rsidR="00044A32">
        <w:rPr>
          <w:lang w:val="en-US"/>
        </w:rPr>
        <w:t xml:space="preserve">how the two methods performed before visualizing them through a 2D chart. For visualizing the dataset, we used the </w:t>
      </w:r>
      <w:proofErr w:type="spellStart"/>
      <w:r w:rsidR="00044A32">
        <w:rPr>
          <w:lang w:val="en-US"/>
        </w:rPr>
        <w:t>matlotlib</w:t>
      </w:r>
      <w:proofErr w:type="spellEnd"/>
      <w:r w:rsidR="00044A32">
        <w:rPr>
          <w:lang w:val="en-US"/>
        </w:rPr>
        <w:t xml:space="preserve"> library. Here, we had to decide which t</w:t>
      </w:r>
      <w:r w:rsidR="00DA33E3">
        <w:rPr>
          <w:lang w:val="en-US"/>
        </w:rPr>
        <w:t>w</w:t>
      </w:r>
      <w:r w:rsidR="00044A32">
        <w:rPr>
          <w:lang w:val="en-US"/>
        </w:rPr>
        <w:t>o features of seven that provided the best cluster variance. We were easily able to tell that the two first features of the dataset, ‘area’ and ‘perimeter’ respectively, were the most cluster-significant features</w:t>
      </w:r>
      <w:r w:rsidR="00DA33E3">
        <w:rPr>
          <w:lang w:val="en-US"/>
        </w:rPr>
        <w:t xml:space="preserve">. Despite being aware of this, we tried various other feature combinations, trying to find the visualization where datapoints overlap </w:t>
      </w:r>
      <w:r w:rsidR="00DA33E3">
        <w:rPr>
          <w:lang w:val="en-US"/>
        </w:rPr>
        <w:lastRenderedPageBreak/>
        <w:t>the least.</w:t>
      </w:r>
      <w:r w:rsidR="00C36600">
        <w:rPr>
          <w:lang w:val="en-US"/>
        </w:rPr>
        <w:t xml:space="preserve"> For the parameters included in the </w:t>
      </w:r>
      <w:proofErr w:type="spellStart"/>
      <w:r w:rsidR="00C36600">
        <w:rPr>
          <w:lang w:val="en-US"/>
        </w:rPr>
        <w:t>kmeans</w:t>
      </w:r>
      <w:proofErr w:type="spellEnd"/>
      <w:r w:rsidR="00C36600">
        <w:rPr>
          <w:lang w:val="en-US"/>
        </w:rPr>
        <w:t xml:space="preserve"> and the gaussian mixture model </w:t>
      </w:r>
      <w:proofErr w:type="spellStart"/>
      <w:r w:rsidR="00C36600">
        <w:rPr>
          <w:lang w:val="en-US"/>
        </w:rPr>
        <w:t>sklearn</w:t>
      </w:r>
      <w:proofErr w:type="spellEnd"/>
      <w:r w:rsidR="00C36600">
        <w:rPr>
          <w:lang w:val="en-US"/>
        </w:rPr>
        <w:t xml:space="preserve"> classes, we did a lot of tweaking to find the values that gave valuable results.</w:t>
      </w:r>
      <w:r w:rsidR="00DA33E3">
        <w:rPr>
          <w:lang w:val="en-US"/>
        </w:rPr>
        <w:t xml:space="preserve"> We also experimented by including and excluding PCA reduction</w:t>
      </w:r>
      <w:r w:rsidR="00C36600">
        <w:rPr>
          <w:lang w:val="en-US"/>
        </w:rPr>
        <w:t xml:space="preserve"> through the process</w:t>
      </w:r>
      <w:r w:rsidR="00DA33E3">
        <w:rPr>
          <w:lang w:val="en-US"/>
        </w:rPr>
        <w:t>.</w:t>
      </w:r>
      <w:r w:rsidR="00C36600">
        <w:rPr>
          <w:lang w:val="en-US"/>
        </w:rPr>
        <w:t xml:space="preserve"> </w:t>
      </w:r>
      <w:r w:rsidR="00DA33E3">
        <w:rPr>
          <w:lang w:val="en-US"/>
        </w:rPr>
        <w:t xml:space="preserve"> </w:t>
      </w:r>
    </w:p>
    <w:p w:rsidR="00C36600" w:rsidRDefault="00C36600" w:rsidP="00613C16">
      <w:pPr>
        <w:rPr>
          <w:lang w:val="en-US"/>
        </w:rPr>
      </w:pPr>
    </w:p>
    <w:p w:rsidR="00C36600" w:rsidRDefault="00C36600" w:rsidP="00C36600">
      <w:pPr>
        <w:pStyle w:val="Undertittel"/>
        <w:rPr>
          <w:lang w:val="en-US"/>
        </w:rPr>
      </w:pPr>
      <w:proofErr w:type="spellStart"/>
      <w:r>
        <w:rPr>
          <w:lang w:val="en-US"/>
        </w:rPr>
        <w:t>Kmeans</w:t>
      </w:r>
      <w:proofErr w:type="spellEnd"/>
      <w:r>
        <w:rPr>
          <w:lang w:val="en-US"/>
        </w:rPr>
        <w:t xml:space="preserve"> </w:t>
      </w:r>
    </w:p>
    <w:p w:rsidR="00C36600" w:rsidRDefault="00C36600" w:rsidP="00C36600">
      <w:pPr>
        <w:rPr>
          <w:lang w:val="en-US"/>
        </w:rPr>
      </w:pPr>
      <w:r>
        <w:rPr>
          <w:lang w:val="en-US"/>
        </w:rPr>
        <w:t xml:space="preserve">All other combinations than including the two first combinations for the 2D chart, gave poor results. </w:t>
      </w:r>
      <w:r w:rsidR="002202D6">
        <w:rPr>
          <w:lang w:val="en-US"/>
        </w:rPr>
        <w:t>Feature three and four</w:t>
      </w:r>
      <w:r w:rsidR="004F08E4">
        <w:rPr>
          <w:lang w:val="en-US"/>
        </w:rPr>
        <w:t xml:space="preserve"> (compactness and length of kernel)</w:t>
      </w:r>
      <w:r w:rsidR="00CB0841">
        <w:rPr>
          <w:lang w:val="en-US"/>
        </w:rPr>
        <w:t xml:space="preserve"> shown in figure 4 and </w:t>
      </w:r>
      <w:r w:rsidR="004F08E4">
        <w:rPr>
          <w:lang w:val="en-US"/>
        </w:rPr>
        <w:t>5</w:t>
      </w:r>
      <w:r w:rsidR="002202D6">
        <w:rPr>
          <w:lang w:val="en-US"/>
        </w:rPr>
        <w:t>, shows an approach to the dataset where the datapoints</w:t>
      </w:r>
      <w:r w:rsidR="00CB0841">
        <w:rPr>
          <w:lang w:val="en-US"/>
        </w:rPr>
        <w:t xml:space="preserve"> overlap and are very little clustered. An interesting finding when trying various feature combinations that did not cluster well, was observing that some combinations worked better without dimensionality reduction.</w:t>
      </w:r>
      <w:r w:rsidR="004F08E4">
        <w:rPr>
          <w:lang w:val="en-US"/>
        </w:rPr>
        <w:t xml:space="preserve"> We found that figure 4 shows </w:t>
      </w:r>
      <w:r w:rsidR="00446C17">
        <w:rPr>
          <w:lang w:val="en-US"/>
        </w:rPr>
        <w:t>a relatively satisfying clustering result.</w:t>
      </w:r>
    </w:p>
    <w:p w:rsidR="002202D6" w:rsidRDefault="002202D6" w:rsidP="00C36600">
      <w:pPr>
        <w:rPr>
          <w:lang w:val="en-US"/>
        </w:rPr>
      </w:pPr>
    </w:p>
    <w:p w:rsidR="002202D6" w:rsidRPr="00C36600" w:rsidRDefault="00CB0841" w:rsidP="002202D6">
      <w:pPr>
        <w:jc w:val="center"/>
        <w:rPr>
          <w:lang w:val="en-US"/>
        </w:rPr>
      </w:pPr>
      <w:r>
        <w:rPr>
          <w:noProof/>
          <w:lang w:val="en-US"/>
        </w:rPr>
        <w:drawing>
          <wp:inline distT="0" distB="0" distL="0" distR="0">
            <wp:extent cx="2339520" cy="1776095"/>
            <wp:effectExtent l="0" t="0" r="381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means_feil_br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6393" cy="1796496"/>
                    </a:xfrm>
                    <a:prstGeom prst="rect">
                      <a:avLst/>
                    </a:prstGeom>
                  </pic:spPr>
                </pic:pic>
              </a:graphicData>
            </a:graphic>
          </wp:inline>
        </w:drawing>
      </w:r>
      <w:r>
        <w:rPr>
          <w:noProof/>
          <w:lang w:val="en-US"/>
        </w:rPr>
        <w:drawing>
          <wp:inline distT="0" distB="0" distL="0" distR="0">
            <wp:extent cx="2382014" cy="1816100"/>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means_feil_bra_b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6721" cy="1827313"/>
                    </a:xfrm>
                    <a:prstGeom prst="rect">
                      <a:avLst/>
                    </a:prstGeom>
                  </pic:spPr>
                </pic:pic>
              </a:graphicData>
            </a:graphic>
          </wp:inline>
        </w:drawing>
      </w:r>
    </w:p>
    <w:p w:rsidR="00DA33E3" w:rsidRDefault="002202D6" w:rsidP="002202D6">
      <w:pPr>
        <w:jc w:val="center"/>
        <w:rPr>
          <w:i/>
          <w:lang w:val="en-US"/>
        </w:rPr>
      </w:pPr>
      <w:r>
        <w:rPr>
          <w:i/>
          <w:lang w:val="en-US"/>
        </w:rPr>
        <w:t>Figure 4</w:t>
      </w:r>
      <w:r w:rsidR="00CB0841">
        <w:rPr>
          <w:i/>
          <w:lang w:val="en-US"/>
        </w:rPr>
        <w:t xml:space="preserve"> and 5</w:t>
      </w:r>
      <w:r>
        <w:rPr>
          <w:i/>
          <w:lang w:val="en-US"/>
        </w:rPr>
        <w:t xml:space="preserve"> – </w:t>
      </w:r>
      <w:proofErr w:type="spellStart"/>
      <w:r>
        <w:rPr>
          <w:i/>
          <w:lang w:val="en-US"/>
        </w:rPr>
        <w:t>kmeans</w:t>
      </w:r>
      <w:proofErr w:type="spellEnd"/>
      <w:r>
        <w:rPr>
          <w:i/>
          <w:lang w:val="en-US"/>
        </w:rPr>
        <w:t xml:space="preserve"> with compactness and kernel length as features</w:t>
      </w:r>
      <w:r w:rsidR="00CB0841">
        <w:rPr>
          <w:i/>
          <w:lang w:val="en-US"/>
        </w:rPr>
        <w:t xml:space="preserve"> with and without PCA reduction.</w:t>
      </w:r>
    </w:p>
    <w:p w:rsidR="00CB0841" w:rsidRDefault="00CB0841" w:rsidP="002202D6">
      <w:pPr>
        <w:rPr>
          <w:lang w:val="en-US"/>
        </w:rPr>
      </w:pPr>
      <w:r>
        <w:rPr>
          <w:lang w:val="en-US"/>
        </w:rPr>
        <w:t xml:space="preserve">It </w:t>
      </w:r>
      <w:r w:rsidR="00446C17">
        <w:rPr>
          <w:lang w:val="en-US"/>
        </w:rPr>
        <w:t>was easy</w:t>
      </w:r>
      <w:r>
        <w:rPr>
          <w:lang w:val="en-US"/>
        </w:rPr>
        <w:t xml:space="preserve"> to figure out that feature one and two clustered our dataset the best, shown in figure 6. Here</w:t>
      </w:r>
      <w:r w:rsidR="004F08E4">
        <w:rPr>
          <w:lang w:val="en-US"/>
        </w:rPr>
        <w:t xml:space="preserve"> we</w:t>
      </w:r>
      <w:r>
        <w:rPr>
          <w:lang w:val="en-US"/>
        </w:rPr>
        <w:t xml:space="preserve"> </w:t>
      </w:r>
      <w:r w:rsidR="00EC28FB">
        <w:rPr>
          <w:lang w:val="en-US"/>
        </w:rPr>
        <w:t>used PCA reduction for dimensionality reduction</w:t>
      </w:r>
      <w:r w:rsidR="004F08E4">
        <w:rPr>
          <w:lang w:val="en-US"/>
        </w:rPr>
        <w:t>,</w:t>
      </w:r>
      <w:r w:rsidR="00EC28FB">
        <w:rPr>
          <w:lang w:val="en-US"/>
        </w:rPr>
        <w:t xml:space="preserve"> and reduced dimensionality to two components.</w:t>
      </w:r>
      <w:r w:rsidR="00446C17">
        <w:rPr>
          <w:lang w:val="en-US"/>
        </w:rPr>
        <w:t xml:space="preserve"> Adjusting the component parameter for the PCA class had to be done with respect to which features we tried to combine, not to exceed indices.</w:t>
      </w:r>
      <w:r w:rsidR="00EC28FB">
        <w:rPr>
          <w:lang w:val="en-US"/>
        </w:rPr>
        <w:t xml:space="preserve"> There were a lot of other parameters in the PCA class to experiment with, but none of them had any significant effect for us as they are</w:t>
      </w:r>
      <w:r w:rsidR="00FD26F4">
        <w:rPr>
          <w:lang w:val="en-US"/>
        </w:rPr>
        <w:t xml:space="preserve"> made</w:t>
      </w:r>
      <w:r w:rsidR="00EC28FB">
        <w:rPr>
          <w:lang w:val="en-US"/>
        </w:rPr>
        <w:t xml:space="preserve"> for bigger datasets</w:t>
      </w:r>
      <w:r w:rsidR="00FD26F4">
        <w:rPr>
          <w:lang w:val="en-US"/>
        </w:rPr>
        <w:t xml:space="preserve">, according to the </w:t>
      </w:r>
      <w:proofErr w:type="spellStart"/>
      <w:r w:rsidR="00FD26F4">
        <w:rPr>
          <w:lang w:val="en-US"/>
        </w:rPr>
        <w:t>sklearn</w:t>
      </w:r>
      <w:proofErr w:type="spellEnd"/>
      <w:r w:rsidR="00FD26F4">
        <w:rPr>
          <w:lang w:val="en-US"/>
        </w:rPr>
        <w:t xml:space="preserve"> </w:t>
      </w:r>
      <w:proofErr w:type="spellStart"/>
      <w:r w:rsidR="00FD26F4">
        <w:rPr>
          <w:lang w:val="en-US"/>
        </w:rPr>
        <w:t>docomentation</w:t>
      </w:r>
      <w:proofErr w:type="spellEnd"/>
      <w:r w:rsidR="00EC28FB">
        <w:rPr>
          <w:lang w:val="en-US"/>
        </w:rPr>
        <w:t xml:space="preserve">. For the </w:t>
      </w:r>
      <w:proofErr w:type="spellStart"/>
      <w:r w:rsidR="00EC28FB">
        <w:rPr>
          <w:lang w:val="en-US"/>
        </w:rPr>
        <w:t>kmeans</w:t>
      </w:r>
      <w:proofErr w:type="spellEnd"/>
      <w:r w:rsidR="00FD26F4">
        <w:rPr>
          <w:lang w:val="en-US"/>
        </w:rPr>
        <w:t xml:space="preserve"> class</w:t>
      </w:r>
      <w:r w:rsidR="00EC28FB">
        <w:rPr>
          <w:lang w:val="en-US"/>
        </w:rPr>
        <w:t xml:space="preserve"> parameters, we tried the various algorithm executions, but they all did the same clustering. In addition to applying PCA, we tried another reduction method: factor analysis</w:t>
      </w:r>
      <w:r w:rsidR="00D42004">
        <w:rPr>
          <w:lang w:val="en-US"/>
        </w:rPr>
        <w:t>, shown in figure 7.</w:t>
      </w:r>
    </w:p>
    <w:p w:rsidR="00CB0841" w:rsidRPr="002202D6" w:rsidRDefault="00CB0841" w:rsidP="002202D6">
      <w:pPr>
        <w:rPr>
          <w:lang w:val="en-US"/>
        </w:rPr>
      </w:pPr>
    </w:p>
    <w:p w:rsidR="000F684D" w:rsidRDefault="00CB0841" w:rsidP="00CB0841">
      <w:pPr>
        <w:jc w:val="center"/>
        <w:rPr>
          <w:lang w:val="en-US"/>
        </w:rPr>
      </w:pPr>
      <w:r>
        <w:rPr>
          <w:noProof/>
          <w:lang w:val="en-US"/>
        </w:rPr>
        <w:drawing>
          <wp:inline distT="0" distB="0" distL="0" distR="0">
            <wp:extent cx="2501900" cy="1861603"/>
            <wp:effectExtent l="0" t="0" r="0" b="5715"/>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means_rikti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7444" cy="1902932"/>
                    </a:xfrm>
                    <a:prstGeom prst="rect">
                      <a:avLst/>
                    </a:prstGeom>
                  </pic:spPr>
                </pic:pic>
              </a:graphicData>
            </a:graphic>
          </wp:inline>
        </w:drawing>
      </w:r>
      <w:r w:rsidR="00D42004">
        <w:rPr>
          <w:noProof/>
          <w:lang w:val="en-US"/>
        </w:rPr>
        <w:drawing>
          <wp:inline distT="0" distB="0" distL="0" distR="0">
            <wp:extent cx="2468832" cy="1882140"/>
            <wp:effectExtent l="0" t="0" r="8255" b="381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means_f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5591" cy="1910163"/>
                    </a:xfrm>
                    <a:prstGeom prst="rect">
                      <a:avLst/>
                    </a:prstGeom>
                  </pic:spPr>
                </pic:pic>
              </a:graphicData>
            </a:graphic>
          </wp:inline>
        </w:drawing>
      </w:r>
    </w:p>
    <w:p w:rsidR="00D42004" w:rsidRDefault="00D42004" w:rsidP="00CB0841">
      <w:pPr>
        <w:jc w:val="center"/>
        <w:rPr>
          <w:i/>
          <w:lang w:val="en-US"/>
        </w:rPr>
      </w:pPr>
      <w:r>
        <w:rPr>
          <w:i/>
          <w:lang w:val="en-US"/>
        </w:rPr>
        <w:lastRenderedPageBreak/>
        <w:t xml:space="preserve">Figure 6 and 7: </w:t>
      </w:r>
      <w:proofErr w:type="spellStart"/>
      <w:r>
        <w:rPr>
          <w:i/>
          <w:lang w:val="en-US"/>
        </w:rPr>
        <w:t>kmeans</w:t>
      </w:r>
      <w:proofErr w:type="spellEnd"/>
      <w:r>
        <w:rPr>
          <w:i/>
          <w:lang w:val="en-US"/>
        </w:rPr>
        <w:t xml:space="preserve"> with area and perimeter as features, with PCA reduction in figure 6 and with FA reduction in figure 7.</w:t>
      </w:r>
    </w:p>
    <w:p w:rsidR="00D42004" w:rsidRDefault="00D42004" w:rsidP="00D42004">
      <w:pPr>
        <w:rPr>
          <w:lang w:val="en-US"/>
        </w:rPr>
      </w:pPr>
      <w:r>
        <w:rPr>
          <w:lang w:val="en-US"/>
        </w:rPr>
        <w:t>We found FA reduction also performed well, but that PCA reduction clustered the best.</w:t>
      </w:r>
    </w:p>
    <w:p w:rsidR="004F08E4" w:rsidRDefault="004F08E4" w:rsidP="00D42004">
      <w:pPr>
        <w:rPr>
          <w:lang w:val="en-US"/>
        </w:rPr>
      </w:pPr>
    </w:p>
    <w:p w:rsidR="00D42004" w:rsidRDefault="00D42004" w:rsidP="00D42004">
      <w:pPr>
        <w:pStyle w:val="Undertittel"/>
        <w:rPr>
          <w:lang w:val="en-US"/>
        </w:rPr>
      </w:pPr>
      <w:r>
        <w:rPr>
          <w:lang w:val="en-US"/>
        </w:rPr>
        <w:t>Gaussian mixture model</w:t>
      </w:r>
    </w:p>
    <w:p w:rsidR="00D42004" w:rsidRPr="00D42004" w:rsidRDefault="00D42004" w:rsidP="00D42004">
      <w:pPr>
        <w:rPr>
          <w:lang w:val="en-US"/>
        </w:rPr>
      </w:pPr>
      <w:r>
        <w:rPr>
          <w:lang w:val="en-US"/>
        </w:rPr>
        <w:t xml:space="preserve">Just as we did for the </w:t>
      </w:r>
      <w:proofErr w:type="spellStart"/>
      <w:r>
        <w:rPr>
          <w:lang w:val="en-US"/>
        </w:rPr>
        <w:t>kmeans</w:t>
      </w:r>
      <w:proofErr w:type="spellEnd"/>
      <w:r>
        <w:rPr>
          <w:lang w:val="en-US"/>
        </w:rPr>
        <w:t xml:space="preserve"> method, we experimented with various parameters, both for the GMM class and for </w:t>
      </w:r>
      <w:r w:rsidR="004F08E4">
        <w:rPr>
          <w:lang w:val="en-US"/>
        </w:rPr>
        <w:t>PCA and FA reduction,</w:t>
      </w:r>
      <w:r>
        <w:rPr>
          <w:lang w:val="en-US"/>
        </w:rPr>
        <w:t xml:space="preserve"> when applying GMM.</w:t>
      </w:r>
      <w:r w:rsidR="004F08E4">
        <w:rPr>
          <w:lang w:val="en-US"/>
        </w:rPr>
        <w:t xml:space="preserve"> Here too, we experienced that feature combinations other than the first two features, </w:t>
      </w:r>
      <w:bookmarkStart w:id="0" w:name="_GoBack"/>
      <w:bookmarkEnd w:id="0"/>
    </w:p>
    <w:sectPr w:rsidR="00D42004" w:rsidRPr="00D420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FRM1095">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16"/>
    <w:rsid w:val="00044A32"/>
    <w:rsid w:val="00052B83"/>
    <w:rsid w:val="0007420E"/>
    <w:rsid w:val="000807BD"/>
    <w:rsid w:val="000F0FA1"/>
    <w:rsid w:val="000F684D"/>
    <w:rsid w:val="00113E84"/>
    <w:rsid w:val="0012224B"/>
    <w:rsid w:val="001517AB"/>
    <w:rsid w:val="00164427"/>
    <w:rsid w:val="001B585B"/>
    <w:rsid w:val="00206182"/>
    <w:rsid w:val="002202D6"/>
    <w:rsid w:val="00220ABD"/>
    <w:rsid w:val="0029028A"/>
    <w:rsid w:val="00437F8A"/>
    <w:rsid w:val="00446C17"/>
    <w:rsid w:val="00472BCF"/>
    <w:rsid w:val="004F08E4"/>
    <w:rsid w:val="00503EF1"/>
    <w:rsid w:val="005D24FF"/>
    <w:rsid w:val="005E31A4"/>
    <w:rsid w:val="00613C16"/>
    <w:rsid w:val="00685D31"/>
    <w:rsid w:val="006A0E8E"/>
    <w:rsid w:val="006D243A"/>
    <w:rsid w:val="006F5CE0"/>
    <w:rsid w:val="00741CFA"/>
    <w:rsid w:val="007B060C"/>
    <w:rsid w:val="007F5DDB"/>
    <w:rsid w:val="008510F4"/>
    <w:rsid w:val="008D03DC"/>
    <w:rsid w:val="008F6E17"/>
    <w:rsid w:val="009675C3"/>
    <w:rsid w:val="009D2951"/>
    <w:rsid w:val="009F3A00"/>
    <w:rsid w:val="00A5040E"/>
    <w:rsid w:val="00A53443"/>
    <w:rsid w:val="00AD7560"/>
    <w:rsid w:val="00B21BB4"/>
    <w:rsid w:val="00C36600"/>
    <w:rsid w:val="00C755DB"/>
    <w:rsid w:val="00CB0841"/>
    <w:rsid w:val="00D42004"/>
    <w:rsid w:val="00D930C0"/>
    <w:rsid w:val="00D94338"/>
    <w:rsid w:val="00DA33E3"/>
    <w:rsid w:val="00DB7126"/>
    <w:rsid w:val="00DC69C8"/>
    <w:rsid w:val="00E210AB"/>
    <w:rsid w:val="00E3251B"/>
    <w:rsid w:val="00E9413A"/>
    <w:rsid w:val="00EC28FB"/>
    <w:rsid w:val="00ED10E8"/>
    <w:rsid w:val="00FB4617"/>
    <w:rsid w:val="00FD26F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8756"/>
  <w15:chartTrackingRefBased/>
  <w15:docId w15:val="{BFA41FD1-2348-475B-B8A9-16874D8E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C36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C36600"/>
    <w:rPr>
      <w:rFonts w:asciiTheme="majorHAnsi" w:eastAsiaTheme="majorEastAsia" w:hAnsiTheme="majorHAnsi" w:cstheme="majorBidi"/>
      <w:color w:val="2F5496" w:themeColor="accent1" w:themeShade="BF"/>
      <w:sz w:val="26"/>
      <w:szCs w:val="26"/>
    </w:rPr>
  </w:style>
  <w:style w:type="paragraph" w:styleId="Undertittel">
    <w:name w:val="Subtitle"/>
    <w:basedOn w:val="Normal"/>
    <w:next w:val="Normal"/>
    <w:link w:val="UndertittelTegn"/>
    <w:uiPriority w:val="11"/>
    <w:qFormat/>
    <w:rsid w:val="00C36600"/>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C3660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01B7C-4713-44FE-839D-6905996AD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3332</TotalTime>
  <Pages>4</Pages>
  <Words>987</Words>
  <Characters>5148</Characters>
  <Application>Microsoft Office Word</Application>
  <DocSecurity>0</DocSecurity>
  <Lines>90</Lines>
  <Paragraphs>23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Vestby</dc:creator>
  <cp:keywords/>
  <dc:description/>
  <cp:lastModifiedBy>Andreas Iden</cp:lastModifiedBy>
  <cp:revision>30</cp:revision>
  <dcterms:created xsi:type="dcterms:W3CDTF">2018-04-30T09:08:00Z</dcterms:created>
  <dcterms:modified xsi:type="dcterms:W3CDTF">2018-05-26T20:39:00Z</dcterms:modified>
</cp:coreProperties>
</file>