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CA7B" w14:textId="19BB7135" w:rsidR="00163300" w:rsidRPr="00CD445C" w:rsidRDefault="00A66620" w:rsidP="001C32D6">
      <w:pPr>
        <w:spacing w:line="360" w:lineRule="auto"/>
        <w:jc w:val="both"/>
        <w:rPr>
          <w:rFonts w:ascii="Cambria" w:hAnsi="Cambria"/>
          <w:b/>
          <w:bCs/>
          <w:sz w:val="28"/>
          <w:szCs w:val="28"/>
        </w:rPr>
      </w:pPr>
      <w:r>
        <w:rPr>
          <w:rFonts w:ascii="Cambria" w:hAnsi="Cambria"/>
          <w:b/>
          <w:bCs/>
          <w:sz w:val="28"/>
          <w:szCs w:val="28"/>
        </w:rPr>
        <w:br/>
      </w:r>
      <w:r w:rsidR="00163300" w:rsidRPr="00CD445C">
        <w:rPr>
          <w:rFonts w:ascii="Cambria" w:hAnsi="Cambria"/>
          <w:b/>
          <w:bCs/>
          <w:sz w:val="28"/>
          <w:szCs w:val="28"/>
        </w:rPr>
        <w:t>CHAPTER 1: INTRODUCTION</w:t>
      </w:r>
    </w:p>
    <w:p w14:paraId="087AA129" w14:textId="77777777" w:rsidR="00163300" w:rsidRPr="00CD445C" w:rsidRDefault="00163300" w:rsidP="001C32D6">
      <w:pPr>
        <w:spacing w:line="360" w:lineRule="auto"/>
        <w:jc w:val="both"/>
        <w:rPr>
          <w:rFonts w:ascii="Cambria" w:hAnsi="Cambria"/>
        </w:rPr>
      </w:pPr>
    </w:p>
    <w:p w14:paraId="63855884" w14:textId="77777777" w:rsidR="00163300" w:rsidRPr="00CD445C" w:rsidRDefault="00163300" w:rsidP="001C32D6">
      <w:pPr>
        <w:spacing w:line="360" w:lineRule="auto"/>
        <w:jc w:val="both"/>
        <w:rPr>
          <w:rFonts w:ascii="Cambria" w:hAnsi="Cambria"/>
        </w:rPr>
      </w:pPr>
      <w:r w:rsidRPr="00CD445C">
        <w:rPr>
          <w:rFonts w:ascii="Cambria" w:hAnsi="Cambria"/>
        </w:rPr>
        <w:t>The financial market is influenced by a combination of historical price patterns, macro events, and public sentiment. Retail investors and students often lack an integrated platform that combines price forecasting, news-based sentiment context, and a safe sandbox to test portfolio decisions. This project implements a Stock Price Prediction and Management system that integrates forecasting and sentiment analysis within a simulated trading and portfolio management workflow.</w:t>
      </w:r>
    </w:p>
    <w:p w14:paraId="0DA1A9C1" w14:textId="77777777" w:rsidR="00163300" w:rsidRPr="00CD445C" w:rsidRDefault="00163300" w:rsidP="001C32D6">
      <w:pPr>
        <w:spacing w:line="360" w:lineRule="auto"/>
        <w:jc w:val="both"/>
        <w:rPr>
          <w:rFonts w:ascii="Cambria" w:hAnsi="Cambria"/>
        </w:rPr>
      </w:pPr>
    </w:p>
    <w:p w14:paraId="0DFA16E0" w14:textId="77777777" w:rsidR="00163300" w:rsidRPr="00CD445C" w:rsidRDefault="00163300" w:rsidP="001C32D6">
      <w:pPr>
        <w:spacing w:line="360" w:lineRule="auto"/>
        <w:jc w:val="both"/>
        <w:rPr>
          <w:rFonts w:ascii="Cambria" w:hAnsi="Cambria"/>
          <w:b/>
          <w:bCs/>
          <w:sz w:val="26"/>
          <w:szCs w:val="26"/>
        </w:rPr>
      </w:pPr>
      <w:r w:rsidRPr="00CD445C">
        <w:rPr>
          <w:rFonts w:ascii="Cambria" w:hAnsi="Cambria"/>
          <w:b/>
          <w:bCs/>
          <w:sz w:val="26"/>
          <w:szCs w:val="26"/>
        </w:rPr>
        <w:t>1.1 Background</w:t>
      </w:r>
    </w:p>
    <w:p w14:paraId="4E4C46F9" w14:textId="77777777" w:rsidR="00163300" w:rsidRPr="00CD445C" w:rsidRDefault="00163300" w:rsidP="001C32D6">
      <w:pPr>
        <w:spacing w:line="360" w:lineRule="auto"/>
        <w:jc w:val="both"/>
        <w:rPr>
          <w:rFonts w:ascii="Cambria" w:hAnsi="Cambria"/>
        </w:rPr>
      </w:pPr>
    </w:p>
    <w:p w14:paraId="5F4B8FC1" w14:textId="77777777" w:rsidR="00163300" w:rsidRPr="00CD445C" w:rsidRDefault="00163300" w:rsidP="001C32D6">
      <w:pPr>
        <w:spacing w:line="360" w:lineRule="auto"/>
        <w:jc w:val="both"/>
        <w:rPr>
          <w:rFonts w:ascii="Cambria" w:hAnsi="Cambria"/>
        </w:rPr>
      </w:pPr>
      <w:r w:rsidRPr="00CD445C">
        <w:rPr>
          <w:rFonts w:ascii="Cambria" w:hAnsi="Cambria"/>
        </w:rPr>
        <w:t>Stock forecasting models attempt to learn relationships from historical price series, while sentiment analysis estimates how recent news or social discussions may influence market expectations. When combined, these signals can provide a more informative decision-support view than either source alone.</w:t>
      </w:r>
    </w:p>
    <w:p w14:paraId="70D6BC06" w14:textId="77777777" w:rsidR="00163300" w:rsidRPr="00CD445C" w:rsidRDefault="00163300" w:rsidP="001C32D6">
      <w:pPr>
        <w:spacing w:line="360" w:lineRule="auto"/>
        <w:jc w:val="both"/>
        <w:rPr>
          <w:rFonts w:ascii="Cambria" w:hAnsi="Cambria"/>
        </w:rPr>
      </w:pPr>
    </w:p>
    <w:p w14:paraId="78F81502" w14:textId="77777777" w:rsidR="00163300" w:rsidRPr="00CD445C" w:rsidRDefault="00163300" w:rsidP="001C32D6">
      <w:pPr>
        <w:spacing w:line="360" w:lineRule="auto"/>
        <w:jc w:val="both"/>
        <w:rPr>
          <w:rFonts w:ascii="Cambria" w:hAnsi="Cambria"/>
          <w:b/>
          <w:bCs/>
          <w:sz w:val="26"/>
          <w:szCs w:val="26"/>
        </w:rPr>
      </w:pPr>
      <w:r w:rsidRPr="00CD445C">
        <w:rPr>
          <w:rFonts w:ascii="Cambria" w:hAnsi="Cambria"/>
          <w:b/>
          <w:bCs/>
          <w:sz w:val="26"/>
          <w:szCs w:val="26"/>
        </w:rPr>
        <w:t>1.2 Problem Definition</w:t>
      </w:r>
    </w:p>
    <w:p w14:paraId="604ADE0B" w14:textId="77777777" w:rsidR="00163300" w:rsidRPr="00CD445C" w:rsidRDefault="00163300" w:rsidP="001C32D6">
      <w:pPr>
        <w:spacing w:line="360" w:lineRule="auto"/>
        <w:jc w:val="both"/>
        <w:rPr>
          <w:rFonts w:ascii="Cambria" w:hAnsi="Cambria"/>
        </w:rPr>
      </w:pPr>
    </w:p>
    <w:p w14:paraId="333530A0" w14:textId="77777777" w:rsidR="00163300" w:rsidRPr="00CD445C" w:rsidRDefault="00163300" w:rsidP="001C32D6">
      <w:pPr>
        <w:spacing w:line="360" w:lineRule="auto"/>
        <w:jc w:val="both"/>
        <w:rPr>
          <w:rFonts w:ascii="Cambria" w:hAnsi="Cambria"/>
        </w:rPr>
      </w:pPr>
      <w:r w:rsidRPr="00CD445C">
        <w:rPr>
          <w:rFonts w:ascii="Cambria" w:hAnsi="Cambria"/>
        </w:rPr>
        <w:t>Most stock-prediction demonstrations provide either:</w:t>
      </w:r>
    </w:p>
    <w:p w14:paraId="1A9741CB" w14:textId="2521FD96" w:rsidR="00163300" w:rsidRPr="0070712D" w:rsidRDefault="00163300" w:rsidP="001C32D6">
      <w:pPr>
        <w:pStyle w:val="ListParagraph"/>
        <w:numPr>
          <w:ilvl w:val="0"/>
          <w:numId w:val="3"/>
        </w:numPr>
        <w:spacing w:line="360" w:lineRule="auto"/>
        <w:jc w:val="both"/>
        <w:rPr>
          <w:rFonts w:ascii="Cambria" w:hAnsi="Cambria"/>
        </w:rPr>
      </w:pPr>
      <w:r w:rsidRPr="0070712D">
        <w:rPr>
          <w:rFonts w:ascii="Cambria" w:hAnsi="Cambria"/>
        </w:rPr>
        <w:t>Forecasting models without user-facing workflows, or</w:t>
      </w:r>
    </w:p>
    <w:p w14:paraId="37C3D027" w14:textId="2924331B" w:rsidR="00163300" w:rsidRPr="0070712D" w:rsidRDefault="00163300" w:rsidP="001C32D6">
      <w:pPr>
        <w:pStyle w:val="ListParagraph"/>
        <w:numPr>
          <w:ilvl w:val="0"/>
          <w:numId w:val="3"/>
        </w:numPr>
        <w:spacing w:line="360" w:lineRule="auto"/>
        <w:jc w:val="both"/>
        <w:rPr>
          <w:rFonts w:ascii="Cambria" w:hAnsi="Cambria"/>
        </w:rPr>
      </w:pPr>
      <w:r w:rsidRPr="0070712D">
        <w:rPr>
          <w:rFonts w:ascii="Cambria" w:hAnsi="Cambria"/>
        </w:rPr>
        <w:t>Trading simulators without integrated analytics.</w:t>
      </w:r>
    </w:p>
    <w:p w14:paraId="6E1545FA" w14:textId="77777777" w:rsidR="00163300" w:rsidRPr="00CD445C" w:rsidRDefault="00163300" w:rsidP="001C32D6">
      <w:pPr>
        <w:spacing w:line="360" w:lineRule="auto"/>
        <w:jc w:val="both"/>
        <w:rPr>
          <w:rFonts w:ascii="Cambria" w:hAnsi="Cambria"/>
        </w:rPr>
      </w:pPr>
    </w:p>
    <w:p w14:paraId="412A718B" w14:textId="77777777" w:rsidR="00163300" w:rsidRPr="00CD445C" w:rsidRDefault="00163300" w:rsidP="001C32D6">
      <w:pPr>
        <w:spacing w:line="360" w:lineRule="auto"/>
        <w:jc w:val="both"/>
        <w:rPr>
          <w:rFonts w:ascii="Cambria" w:hAnsi="Cambria"/>
        </w:rPr>
      </w:pPr>
      <w:r w:rsidRPr="00CD445C">
        <w:rPr>
          <w:rFonts w:ascii="Cambria" w:hAnsi="Cambria"/>
        </w:rPr>
        <w:t>This project bridges this gap by offering a single platform that fetches market data, generates short-horizon forecasts, computes model error, extracts news sentiment, and provides an interpretable recommendation in a simulated trading environment.</w:t>
      </w:r>
    </w:p>
    <w:p w14:paraId="1452C6BA" w14:textId="77777777" w:rsidR="00163300" w:rsidRDefault="00163300" w:rsidP="001C32D6">
      <w:pPr>
        <w:spacing w:line="360" w:lineRule="auto"/>
        <w:jc w:val="both"/>
        <w:rPr>
          <w:rFonts w:ascii="Cambria" w:hAnsi="Cambria"/>
        </w:rPr>
      </w:pPr>
    </w:p>
    <w:p w14:paraId="7B36F441" w14:textId="77777777" w:rsidR="002E1616" w:rsidRDefault="002E1616" w:rsidP="001C32D6">
      <w:pPr>
        <w:spacing w:line="360" w:lineRule="auto"/>
        <w:jc w:val="both"/>
        <w:rPr>
          <w:rFonts w:ascii="Cambria" w:hAnsi="Cambria"/>
        </w:rPr>
      </w:pPr>
    </w:p>
    <w:p w14:paraId="2E36A724" w14:textId="77777777" w:rsidR="002E1616" w:rsidRDefault="002E1616" w:rsidP="001C32D6">
      <w:pPr>
        <w:spacing w:line="360" w:lineRule="auto"/>
        <w:jc w:val="both"/>
        <w:rPr>
          <w:rFonts w:ascii="Cambria" w:hAnsi="Cambria"/>
        </w:rPr>
      </w:pPr>
    </w:p>
    <w:p w14:paraId="5E952C6F" w14:textId="77777777" w:rsidR="002E1616" w:rsidRPr="00CD445C" w:rsidRDefault="002E1616" w:rsidP="007202F7">
      <w:pPr>
        <w:spacing w:line="360" w:lineRule="auto"/>
        <w:jc w:val="both"/>
        <w:rPr>
          <w:rFonts w:ascii="Cambria" w:hAnsi="Cambria"/>
        </w:rPr>
      </w:pPr>
    </w:p>
    <w:p w14:paraId="6E98E2FA" w14:textId="77777777" w:rsidR="00A7726B" w:rsidRDefault="00A7726B" w:rsidP="007202F7">
      <w:pPr>
        <w:spacing w:line="360" w:lineRule="auto"/>
        <w:jc w:val="both"/>
        <w:rPr>
          <w:rFonts w:ascii="Cambria" w:hAnsi="Cambria"/>
          <w:b/>
          <w:bCs/>
          <w:sz w:val="26"/>
          <w:szCs w:val="26"/>
        </w:rPr>
      </w:pPr>
    </w:p>
    <w:p w14:paraId="469E9042" w14:textId="309F6956" w:rsidR="00163300" w:rsidRPr="00CD445C" w:rsidRDefault="00163300" w:rsidP="001C32D6">
      <w:pPr>
        <w:spacing w:line="360" w:lineRule="auto"/>
        <w:jc w:val="both"/>
        <w:rPr>
          <w:rFonts w:ascii="Cambria" w:hAnsi="Cambria"/>
          <w:b/>
          <w:bCs/>
          <w:sz w:val="26"/>
          <w:szCs w:val="26"/>
        </w:rPr>
      </w:pPr>
      <w:r w:rsidRPr="00CD445C">
        <w:rPr>
          <w:rFonts w:ascii="Cambria" w:hAnsi="Cambria"/>
          <w:b/>
          <w:bCs/>
          <w:sz w:val="26"/>
          <w:szCs w:val="26"/>
        </w:rPr>
        <w:t>1.3 Project Overview</w:t>
      </w:r>
    </w:p>
    <w:p w14:paraId="4C1100C7" w14:textId="77777777" w:rsidR="00163300" w:rsidRPr="00CD445C" w:rsidRDefault="00163300" w:rsidP="001C32D6">
      <w:pPr>
        <w:spacing w:line="360" w:lineRule="auto"/>
        <w:jc w:val="both"/>
        <w:rPr>
          <w:rFonts w:ascii="Cambria" w:hAnsi="Cambria"/>
        </w:rPr>
      </w:pPr>
    </w:p>
    <w:p w14:paraId="4357B31A" w14:textId="77777777" w:rsidR="00163300" w:rsidRPr="00CD445C" w:rsidRDefault="00163300" w:rsidP="001C32D6">
      <w:pPr>
        <w:spacing w:line="360" w:lineRule="auto"/>
        <w:jc w:val="both"/>
        <w:rPr>
          <w:rFonts w:ascii="Cambria" w:hAnsi="Cambria"/>
        </w:rPr>
      </w:pPr>
      <w:r w:rsidRPr="00CD445C">
        <w:rPr>
          <w:rFonts w:ascii="Cambria" w:hAnsi="Cambria"/>
        </w:rPr>
        <w:t>The Stock Price Prediction and Management system provides a unified web application that supports:</w:t>
      </w:r>
    </w:p>
    <w:p w14:paraId="167EBA00" w14:textId="60F25A08" w:rsidR="00163300" w:rsidRPr="00944683" w:rsidRDefault="00163300" w:rsidP="001C32D6">
      <w:pPr>
        <w:pStyle w:val="ListParagraph"/>
        <w:numPr>
          <w:ilvl w:val="0"/>
          <w:numId w:val="3"/>
        </w:numPr>
        <w:spacing w:line="360" w:lineRule="auto"/>
        <w:jc w:val="both"/>
        <w:rPr>
          <w:rFonts w:ascii="Cambria" w:hAnsi="Cambria"/>
        </w:rPr>
      </w:pPr>
      <w:r w:rsidRPr="00944683">
        <w:rPr>
          <w:rFonts w:ascii="Cambria" w:hAnsi="Cambria"/>
        </w:rPr>
        <w:t>short-horizon stock forecasting using Linear Regression,</w:t>
      </w:r>
    </w:p>
    <w:p w14:paraId="16B24567" w14:textId="27F65320" w:rsidR="00163300" w:rsidRPr="00944683" w:rsidRDefault="00163300" w:rsidP="001C32D6">
      <w:pPr>
        <w:pStyle w:val="ListParagraph"/>
        <w:numPr>
          <w:ilvl w:val="0"/>
          <w:numId w:val="3"/>
        </w:numPr>
        <w:spacing w:line="360" w:lineRule="auto"/>
        <w:jc w:val="both"/>
        <w:rPr>
          <w:rFonts w:ascii="Cambria" w:hAnsi="Cambria"/>
        </w:rPr>
      </w:pPr>
      <w:r w:rsidRPr="00944683">
        <w:rPr>
          <w:rFonts w:ascii="Cambria" w:hAnsi="Cambria"/>
        </w:rPr>
        <w:t>recent financial-news sentiment analysis,</w:t>
      </w:r>
    </w:p>
    <w:p w14:paraId="0ED7C1C7" w14:textId="2F06C2AD" w:rsidR="00163300" w:rsidRPr="00E80FF9" w:rsidRDefault="00163300" w:rsidP="001C32D6">
      <w:pPr>
        <w:pStyle w:val="ListParagraph"/>
        <w:numPr>
          <w:ilvl w:val="0"/>
          <w:numId w:val="3"/>
        </w:numPr>
        <w:spacing w:line="360" w:lineRule="auto"/>
        <w:jc w:val="both"/>
        <w:rPr>
          <w:rFonts w:ascii="Cambria" w:hAnsi="Cambria"/>
        </w:rPr>
      </w:pPr>
      <w:r w:rsidRPr="00E80FF9">
        <w:rPr>
          <w:rFonts w:ascii="Cambria" w:hAnsi="Cambria"/>
        </w:rPr>
        <w:t>simulated trading and portfolio tracking</w:t>
      </w:r>
      <w:r w:rsidR="00E80FF9">
        <w:rPr>
          <w:rFonts w:ascii="Cambria" w:hAnsi="Cambria"/>
        </w:rPr>
        <w:t xml:space="preserve"> </w:t>
      </w:r>
      <w:r w:rsidRPr="00E80FF9">
        <w:rPr>
          <w:rFonts w:ascii="Cambria" w:hAnsi="Cambria"/>
        </w:rPr>
        <w:t>and an admin monitoring dashboard.</w:t>
      </w:r>
    </w:p>
    <w:p w14:paraId="377245EE" w14:textId="77777777" w:rsidR="00163300" w:rsidRPr="00CD445C" w:rsidRDefault="00163300" w:rsidP="001C32D6">
      <w:pPr>
        <w:spacing w:line="360" w:lineRule="auto"/>
        <w:jc w:val="both"/>
        <w:rPr>
          <w:rFonts w:ascii="Cambria" w:hAnsi="Cambria"/>
          <w:b/>
          <w:bCs/>
          <w:sz w:val="26"/>
          <w:szCs w:val="26"/>
        </w:rPr>
      </w:pPr>
      <w:r w:rsidRPr="00CD445C">
        <w:rPr>
          <w:rFonts w:ascii="Cambria" w:hAnsi="Cambria"/>
          <w:b/>
          <w:bCs/>
          <w:sz w:val="26"/>
          <w:szCs w:val="26"/>
        </w:rPr>
        <w:t>1.4 Scope</w:t>
      </w:r>
    </w:p>
    <w:p w14:paraId="35F19C0B" w14:textId="77777777" w:rsidR="00163300" w:rsidRPr="00CD445C" w:rsidRDefault="00163300" w:rsidP="001C32D6">
      <w:pPr>
        <w:spacing w:line="360" w:lineRule="auto"/>
        <w:jc w:val="both"/>
        <w:rPr>
          <w:rFonts w:ascii="Cambria" w:hAnsi="Cambria"/>
        </w:rPr>
      </w:pPr>
    </w:p>
    <w:p w14:paraId="10FC3102" w14:textId="77777777" w:rsidR="00163300" w:rsidRPr="00CD445C" w:rsidRDefault="00163300" w:rsidP="001C32D6">
      <w:pPr>
        <w:spacing w:line="360" w:lineRule="auto"/>
        <w:jc w:val="both"/>
        <w:rPr>
          <w:rFonts w:ascii="Cambria" w:hAnsi="Cambria"/>
          <w:b/>
          <w:bCs/>
        </w:rPr>
      </w:pPr>
      <w:r w:rsidRPr="00CD445C">
        <w:rPr>
          <w:rFonts w:ascii="Cambria" w:hAnsi="Cambria"/>
          <w:b/>
          <w:bCs/>
        </w:rPr>
        <w:t>1.4.1 In Scope</w:t>
      </w:r>
    </w:p>
    <w:p w14:paraId="35F0D97E" w14:textId="77777777" w:rsidR="00163300" w:rsidRPr="00CD445C" w:rsidRDefault="00163300" w:rsidP="001C32D6">
      <w:pPr>
        <w:spacing w:line="360" w:lineRule="auto"/>
        <w:jc w:val="both"/>
        <w:rPr>
          <w:rFonts w:ascii="Cambria" w:hAnsi="Cambria"/>
        </w:rPr>
      </w:pPr>
    </w:p>
    <w:p w14:paraId="73D4805A"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Full-stack Flask web application</w:t>
      </w:r>
    </w:p>
    <w:p w14:paraId="3A4CE4C5"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Role-based authentication (user / admin)</w:t>
      </w:r>
    </w:p>
    <w:p w14:paraId="32F13EF2"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Market data retrieval (primary: yfinance; fallback: Alpha Vantage)</w:t>
      </w:r>
    </w:p>
    <w:p w14:paraId="6C089A89"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Stock price forecasting using Linear Regression (7-day horizon)</w:t>
      </w:r>
    </w:p>
    <w:p w14:paraId="211D64B2" w14:textId="77777777" w:rsidR="00163300" w:rsidRDefault="00163300" w:rsidP="001C32D6">
      <w:pPr>
        <w:pStyle w:val="ListParagraph"/>
        <w:numPr>
          <w:ilvl w:val="0"/>
          <w:numId w:val="1"/>
        </w:numPr>
        <w:spacing w:line="360" w:lineRule="auto"/>
        <w:jc w:val="both"/>
        <w:rPr>
          <w:rFonts w:ascii="Cambria" w:hAnsi="Cambria"/>
        </w:rPr>
      </w:pPr>
      <w:r w:rsidRPr="007023D8">
        <w:rPr>
          <w:rFonts w:ascii="Cambria" w:hAnsi="Cambria"/>
        </w:rPr>
        <w:t>Multi-source news sentiment engine with fallbacks</w:t>
      </w:r>
    </w:p>
    <w:p w14:paraId="7FACBBEE" w14:textId="77777777" w:rsidR="00163300" w:rsidRDefault="00163300" w:rsidP="001C32D6">
      <w:pPr>
        <w:pStyle w:val="ListParagraph"/>
        <w:numPr>
          <w:ilvl w:val="0"/>
          <w:numId w:val="1"/>
        </w:numPr>
        <w:spacing w:line="360" w:lineRule="auto"/>
        <w:jc w:val="both"/>
        <w:rPr>
          <w:rFonts w:ascii="Cambria" w:hAnsi="Cambria"/>
        </w:rPr>
      </w:pPr>
      <w:r w:rsidRPr="007023D8">
        <w:rPr>
          <w:rFonts w:ascii="Cambria" w:hAnsi="Cambria"/>
        </w:rPr>
        <w:t>Portfolio tracking: holdings, transactions, dividends, wallet, broker commission</w:t>
      </w:r>
    </w:p>
    <w:p w14:paraId="20B28D4D"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Admin dashboard: brokers, transactions, users, companies, summary statistics</w:t>
      </w:r>
    </w:p>
    <w:p w14:paraId="7CE395EA" w14:textId="77777777" w:rsidR="00163300" w:rsidRPr="00CD445C" w:rsidRDefault="00163300" w:rsidP="001C32D6">
      <w:pPr>
        <w:spacing w:line="360" w:lineRule="auto"/>
        <w:jc w:val="both"/>
        <w:rPr>
          <w:rFonts w:ascii="Cambria" w:hAnsi="Cambria"/>
        </w:rPr>
      </w:pPr>
    </w:p>
    <w:p w14:paraId="41FB3522" w14:textId="77777777" w:rsidR="00163300" w:rsidRPr="00CD445C" w:rsidRDefault="00163300" w:rsidP="001C32D6">
      <w:pPr>
        <w:spacing w:line="360" w:lineRule="auto"/>
        <w:jc w:val="both"/>
        <w:rPr>
          <w:rFonts w:ascii="Cambria" w:hAnsi="Cambria"/>
          <w:b/>
          <w:bCs/>
        </w:rPr>
      </w:pPr>
      <w:r w:rsidRPr="00CD445C">
        <w:rPr>
          <w:rFonts w:ascii="Cambria" w:hAnsi="Cambria"/>
          <w:b/>
          <w:bCs/>
        </w:rPr>
        <w:t>1.4.2 Out of Scope</w:t>
      </w:r>
    </w:p>
    <w:p w14:paraId="5D322E65" w14:textId="77777777" w:rsidR="00163300" w:rsidRPr="00CD445C" w:rsidRDefault="00163300" w:rsidP="001C32D6">
      <w:pPr>
        <w:spacing w:line="360" w:lineRule="auto"/>
        <w:jc w:val="both"/>
        <w:rPr>
          <w:rFonts w:ascii="Cambria" w:hAnsi="Cambria"/>
        </w:rPr>
      </w:pPr>
    </w:p>
    <w:p w14:paraId="692AB8BF"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Real brokerage integration / real-money trading</w:t>
      </w:r>
    </w:p>
    <w:p w14:paraId="26FE7259"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 xml:space="preserve">Advanced </w:t>
      </w:r>
      <w:proofErr w:type="spellStart"/>
      <w:r w:rsidRPr="007023D8">
        <w:rPr>
          <w:rFonts w:ascii="Cambria" w:hAnsi="Cambria"/>
        </w:rPr>
        <w:t>MLOps</w:t>
      </w:r>
      <w:proofErr w:type="spellEnd"/>
      <w:r w:rsidRPr="007023D8">
        <w:rPr>
          <w:rFonts w:ascii="Cambria" w:hAnsi="Cambria"/>
        </w:rPr>
        <w:t xml:space="preserve"> (scheduled retraining, model registry, experiment tracking)</w:t>
      </w:r>
    </w:p>
    <w:p w14:paraId="0A757695"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Production hardening (distributed caches, job queues, multi-tenant scaling)</w:t>
      </w:r>
    </w:p>
    <w:p w14:paraId="355AFA36" w14:textId="77777777" w:rsidR="0093748E" w:rsidRDefault="0093748E" w:rsidP="007202F7">
      <w:pPr>
        <w:spacing w:line="360" w:lineRule="auto"/>
        <w:jc w:val="both"/>
        <w:rPr>
          <w:rFonts w:ascii="Cambria" w:hAnsi="Cambria"/>
        </w:rPr>
      </w:pPr>
    </w:p>
    <w:p w14:paraId="75577C6E" w14:textId="77777777" w:rsidR="002E1616" w:rsidRDefault="002E1616" w:rsidP="007202F7">
      <w:pPr>
        <w:spacing w:line="360" w:lineRule="auto"/>
        <w:jc w:val="both"/>
        <w:rPr>
          <w:rFonts w:ascii="Cambria" w:hAnsi="Cambria"/>
        </w:rPr>
      </w:pPr>
    </w:p>
    <w:p w14:paraId="0E096C10" w14:textId="77777777" w:rsidR="002E1616" w:rsidRDefault="002E1616" w:rsidP="007202F7">
      <w:pPr>
        <w:spacing w:line="360" w:lineRule="auto"/>
        <w:jc w:val="both"/>
        <w:rPr>
          <w:rFonts w:ascii="Cambria" w:hAnsi="Cambria"/>
        </w:rPr>
      </w:pPr>
    </w:p>
    <w:p w14:paraId="3EEF8113" w14:textId="77777777" w:rsidR="002E1616" w:rsidRDefault="002E1616" w:rsidP="007202F7">
      <w:pPr>
        <w:spacing w:line="360" w:lineRule="auto"/>
        <w:jc w:val="both"/>
        <w:rPr>
          <w:rFonts w:ascii="Cambria" w:hAnsi="Cambria"/>
        </w:rPr>
      </w:pPr>
    </w:p>
    <w:p w14:paraId="41ABC583" w14:textId="77777777" w:rsidR="002E1616" w:rsidRDefault="002E1616" w:rsidP="007202F7">
      <w:pPr>
        <w:spacing w:line="360" w:lineRule="auto"/>
        <w:jc w:val="both"/>
        <w:rPr>
          <w:rFonts w:ascii="Cambria" w:hAnsi="Cambria"/>
        </w:rPr>
      </w:pPr>
    </w:p>
    <w:p w14:paraId="252A9B5C" w14:textId="17871C72" w:rsidR="00163300" w:rsidRPr="00CD445C" w:rsidRDefault="00163300" w:rsidP="001C32D6">
      <w:pPr>
        <w:spacing w:line="360" w:lineRule="auto"/>
        <w:jc w:val="both"/>
        <w:rPr>
          <w:rFonts w:ascii="Cambria" w:hAnsi="Cambria"/>
          <w:b/>
          <w:bCs/>
          <w:sz w:val="26"/>
          <w:szCs w:val="26"/>
        </w:rPr>
      </w:pPr>
      <w:r w:rsidRPr="00CD445C">
        <w:rPr>
          <w:rFonts w:ascii="Cambria" w:hAnsi="Cambria"/>
          <w:b/>
          <w:bCs/>
          <w:sz w:val="26"/>
          <w:szCs w:val="26"/>
        </w:rPr>
        <w:t>1.5 Technology Stack</w:t>
      </w:r>
    </w:p>
    <w:p w14:paraId="6E96CE25" w14:textId="77777777" w:rsidR="00163300" w:rsidRPr="00CD445C" w:rsidRDefault="00163300" w:rsidP="001C32D6">
      <w:pPr>
        <w:spacing w:line="360" w:lineRule="auto"/>
        <w:jc w:val="both"/>
        <w:rPr>
          <w:rFonts w:ascii="Cambria" w:hAnsi="Cambria"/>
        </w:rPr>
      </w:pPr>
    </w:p>
    <w:p w14:paraId="2A6F4459"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Backend: Python, Flask</w:t>
      </w:r>
    </w:p>
    <w:p w14:paraId="099DDB2F"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Database/ORM: SQLite, SQLAlchemy</w:t>
      </w:r>
    </w:p>
    <w:p w14:paraId="07EE4D2E" w14:textId="77777777" w:rsidR="00163300" w:rsidRPr="007023D8" w:rsidRDefault="00163300" w:rsidP="001C32D6">
      <w:pPr>
        <w:pStyle w:val="ListParagraph"/>
        <w:numPr>
          <w:ilvl w:val="0"/>
          <w:numId w:val="1"/>
        </w:numPr>
        <w:spacing w:line="360" w:lineRule="auto"/>
        <w:jc w:val="both"/>
        <w:rPr>
          <w:rFonts w:ascii="Cambria" w:hAnsi="Cambria"/>
        </w:rPr>
      </w:pPr>
      <w:r w:rsidRPr="007023D8">
        <w:rPr>
          <w:rFonts w:ascii="Cambria" w:hAnsi="Cambria"/>
        </w:rPr>
        <w:t xml:space="preserve">ML &amp; Analytics: scikit-learn (Linear Regression), pandas, </w:t>
      </w:r>
      <w:proofErr w:type="spellStart"/>
      <w:r w:rsidRPr="007023D8">
        <w:rPr>
          <w:rFonts w:ascii="Cambria" w:hAnsi="Cambria"/>
        </w:rPr>
        <w:t>numpy</w:t>
      </w:r>
      <w:proofErr w:type="spellEnd"/>
    </w:p>
    <w:p w14:paraId="2AE7FF3E" w14:textId="77777777" w:rsidR="00944683" w:rsidRPr="00944683" w:rsidRDefault="00163300" w:rsidP="001C32D6">
      <w:pPr>
        <w:pStyle w:val="ListParagraph"/>
        <w:numPr>
          <w:ilvl w:val="0"/>
          <w:numId w:val="1"/>
        </w:numPr>
        <w:spacing w:line="360" w:lineRule="auto"/>
        <w:jc w:val="both"/>
      </w:pPr>
      <w:r w:rsidRPr="00944683">
        <w:rPr>
          <w:rFonts w:ascii="Cambria" w:hAnsi="Cambria"/>
        </w:rPr>
        <w:t xml:space="preserve">Sentiment / NLP: NLTK VADER, </w:t>
      </w:r>
      <w:proofErr w:type="spellStart"/>
      <w:r w:rsidRPr="00944683">
        <w:rPr>
          <w:rFonts w:ascii="Cambria" w:hAnsi="Cambria"/>
        </w:rPr>
        <w:t>TextBlob</w:t>
      </w:r>
      <w:proofErr w:type="spellEnd"/>
      <w:r w:rsidRPr="00944683">
        <w:rPr>
          <w:rFonts w:ascii="Cambria" w:hAnsi="Cambria"/>
        </w:rPr>
        <w:t xml:space="preserve">, </w:t>
      </w:r>
      <w:proofErr w:type="spellStart"/>
      <w:r w:rsidRPr="00944683">
        <w:rPr>
          <w:rFonts w:ascii="Cambria" w:hAnsi="Cambria"/>
        </w:rPr>
        <w:t>BeautifulSoup</w:t>
      </w:r>
      <w:proofErr w:type="spellEnd"/>
      <w:r w:rsidRPr="00944683">
        <w:rPr>
          <w:rFonts w:ascii="Cambria" w:hAnsi="Cambria"/>
        </w:rPr>
        <w:t xml:space="preserve">, requests, newspaper3k, </w:t>
      </w:r>
      <w:proofErr w:type="spellStart"/>
      <w:r w:rsidRPr="00944683">
        <w:rPr>
          <w:rFonts w:ascii="Cambria" w:hAnsi="Cambria"/>
        </w:rPr>
        <w:t>aiohttp</w:t>
      </w:r>
      <w:proofErr w:type="spellEnd"/>
      <w:r w:rsidRPr="00944683">
        <w:rPr>
          <w:rFonts w:ascii="Cambria" w:hAnsi="Cambria"/>
        </w:rPr>
        <w:t>, tenacity</w:t>
      </w:r>
    </w:p>
    <w:p w14:paraId="72F8757A" w14:textId="0BAA9A24" w:rsidR="00C647A4" w:rsidRDefault="00163300" w:rsidP="001C32D6">
      <w:pPr>
        <w:pStyle w:val="ListParagraph"/>
        <w:numPr>
          <w:ilvl w:val="0"/>
          <w:numId w:val="1"/>
        </w:numPr>
        <w:spacing w:line="360" w:lineRule="auto"/>
        <w:jc w:val="both"/>
      </w:pPr>
      <w:r w:rsidRPr="00944683">
        <w:rPr>
          <w:rFonts w:ascii="Cambria" w:hAnsi="Cambria"/>
        </w:rPr>
        <w:t>Frontend: HTML/CSS, Bootstrap, JavaScript, D3.js</w:t>
      </w:r>
    </w:p>
    <w:sectPr w:rsidR="00C647A4" w:rsidSect="007744CE">
      <w:footerReference w:type="default" r:id="rId7"/>
      <w:pgSz w:w="11906" w:h="16838"/>
      <w:pgMar w:top="567" w:right="567" w:bottom="567" w:left="85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0963" w14:textId="77777777" w:rsidR="00E106A9" w:rsidRDefault="00E106A9" w:rsidP="0026538A">
      <w:pPr>
        <w:spacing w:after="0" w:line="240" w:lineRule="auto"/>
      </w:pPr>
      <w:r>
        <w:separator/>
      </w:r>
    </w:p>
  </w:endnote>
  <w:endnote w:type="continuationSeparator" w:id="0">
    <w:p w14:paraId="0945FC66" w14:textId="77777777" w:rsidR="00E106A9" w:rsidRDefault="00E106A9" w:rsidP="0026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795422"/>
      <w:docPartObj>
        <w:docPartGallery w:val="Page Numbers (Bottom of Page)"/>
        <w:docPartUnique/>
      </w:docPartObj>
    </w:sdtPr>
    <w:sdtEndPr>
      <w:rPr>
        <w:noProof/>
      </w:rPr>
    </w:sdtEndPr>
    <w:sdtContent>
      <w:p w14:paraId="36EBDE38" w14:textId="18A55295" w:rsidR="00A7726B" w:rsidRDefault="00A772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1183F5" w14:textId="5D0C57F8" w:rsidR="0026538A" w:rsidRDefault="00265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395A" w14:textId="77777777" w:rsidR="00E106A9" w:rsidRDefault="00E106A9" w:rsidP="0026538A">
      <w:pPr>
        <w:spacing w:after="0" w:line="240" w:lineRule="auto"/>
      </w:pPr>
      <w:r>
        <w:separator/>
      </w:r>
    </w:p>
  </w:footnote>
  <w:footnote w:type="continuationSeparator" w:id="0">
    <w:p w14:paraId="19378F56" w14:textId="77777777" w:rsidR="00E106A9" w:rsidRDefault="00E106A9" w:rsidP="00265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20C4"/>
    <w:multiLevelType w:val="hybridMultilevel"/>
    <w:tmpl w:val="A1E207B8"/>
    <w:lvl w:ilvl="0" w:tplc="6A547FF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2A79FF"/>
    <w:multiLevelType w:val="hybridMultilevel"/>
    <w:tmpl w:val="604E152E"/>
    <w:lvl w:ilvl="0" w:tplc="6A547FF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D76B6C"/>
    <w:multiLevelType w:val="hybridMultilevel"/>
    <w:tmpl w:val="DA186AA4"/>
    <w:lvl w:ilvl="0" w:tplc="6A547FF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1F5ED6"/>
    <w:multiLevelType w:val="hybridMultilevel"/>
    <w:tmpl w:val="F030F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5499584">
    <w:abstractNumId w:val="1"/>
  </w:num>
  <w:num w:numId="2" w16cid:durableId="1327593112">
    <w:abstractNumId w:val="3"/>
  </w:num>
  <w:num w:numId="3" w16cid:durableId="1569849506">
    <w:abstractNumId w:val="0"/>
  </w:num>
  <w:num w:numId="4" w16cid:durableId="942540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A4"/>
    <w:rsid w:val="000B2185"/>
    <w:rsid w:val="00162733"/>
    <w:rsid w:val="00162BE3"/>
    <w:rsid w:val="00163300"/>
    <w:rsid w:val="001C32D6"/>
    <w:rsid w:val="0026538A"/>
    <w:rsid w:val="002C063D"/>
    <w:rsid w:val="002E1616"/>
    <w:rsid w:val="0031158B"/>
    <w:rsid w:val="00352D51"/>
    <w:rsid w:val="003A4F71"/>
    <w:rsid w:val="004F5089"/>
    <w:rsid w:val="00674C68"/>
    <w:rsid w:val="006B2BC4"/>
    <w:rsid w:val="0070712D"/>
    <w:rsid w:val="007202F7"/>
    <w:rsid w:val="007744CE"/>
    <w:rsid w:val="008660C8"/>
    <w:rsid w:val="0093748E"/>
    <w:rsid w:val="00944683"/>
    <w:rsid w:val="00A559BA"/>
    <w:rsid w:val="00A66620"/>
    <w:rsid w:val="00A7726B"/>
    <w:rsid w:val="00AE5843"/>
    <w:rsid w:val="00C647A4"/>
    <w:rsid w:val="00CC259A"/>
    <w:rsid w:val="00DC2D86"/>
    <w:rsid w:val="00E106A9"/>
    <w:rsid w:val="00E80FF9"/>
    <w:rsid w:val="00EE052E"/>
    <w:rsid w:val="00F30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51D87"/>
  <w15:chartTrackingRefBased/>
  <w15:docId w15:val="{95687650-B590-4832-BCC5-77954763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00"/>
  </w:style>
  <w:style w:type="paragraph" w:styleId="Heading1">
    <w:name w:val="heading 1"/>
    <w:basedOn w:val="Normal"/>
    <w:next w:val="Normal"/>
    <w:link w:val="Heading1Char"/>
    <w:uiPriority w:val="9"/>
    <w:qFormat/>
    <w:rsid w:val="00C64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A4"/>
    <w:rPr>
      <w:rFonts w:eastAsiaTheme="majorEastAsia" w:cstheme="majorBidi"/>
      <w:color w:val="272727" w:themeColor="text1" w:themeTint="D8"/>
    </w:rPr>
  </w:style>
  <w:style w:type="paragraph" w:styleId="Title">
    <w:name w:val="Title"/>
    <w:basedOn w:val="Normal"/>
    <w:next w:val="Normal"/>
    <w:link w:val="TitleChar"/>
    <w:uiPriority w:val="10"/>
    <w:qFormat/>
    <w:rsid w:val="00C64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A4"/>
    <w:pPr>
      <w:spacing w:before="160"/>
      <w:jc w:val="center"/>
    </w:pPr>
    <w:rPr>
      <w:i/>
      <w:iCs/>
      <w:color w:val="404040" w:themeColor="text1" w:themeTint="BF"/>
    </w:rPr>
  </w:style>
  <w:style w:type="character" w:customStyle="1" w:styleId="QuoteChar">
    <w:name w:val="Quote Char"/>
    <w:basedOn w:val="DefaultParagraphFont"/>
    <w:link w:val="Quote"/>
    <w:uiPriority w:val="29"/>
    <w:rsid w:val="00C647A4"/>
    <w:rPr>
      <w:i/>
      <w:iCs/>
      <w:color w:val="404040" w:themeColor="text1" w:themeTint="BF"/>
    </w:rPr>
  </w:style>
  <w:style w:type="paragraph" w:styleId="ListParagraph">
    <w:name w:val="List Paragraph"/>
    <w:basedOn w:val="Normal"/>
    <w:uiPriority w:val="34"/>
    <w:qFormat/>
    <w:rsid w:val="00C647A4"/>
    <w:pPr>
      <w:ind w:left="720"/>
      <w:contextualSpacing/>
    </w:pPr>
  </w:style>
  <w:style w:type="character" w:styleId="IntenseEmphasis">
    <w:name w:val="Intense Emphasis"/>
    <w:basedOn w:val="DefaultParagraphFont"/>
    <w:uiPriority w:val="21"/>
    <w:qFormat/>
    <w:rsid w:val="00C647A4"/>
    <w:rPr>
      <w:i/>
      <w:iCs/>
      <w:color w:val="0F4761" w:themeColor="accent1" w:themeShade="BF"/>
    </w:rPr>
  </w:style>
  <w:style w:type="paragraph" w:styleId="IntenseQuote">
    <w:name w:val="Intense Quote"/>
    <w:basedOn w:val="Normal"/>
    <w:next w:val="Normal"/>
    <w:link w:val="IntenseQuoteChar"/>
    <w:uiPriority w:val="30"/>
    <w:qFormat/>
    <w:rsid w:val="00C64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7A4"/>
    <w:rPr>
      <w:i/>
      <w:iCs/>
      <w:color w:val="0F4761" w:themeColor="accent1" w:themeShade="BF"/>
    </w:rPr>
  </w:style>
  <w:style w:type="character" w:styleId="IntenseReference">
    <w:name w:val="Intense Reference"/>
    <w:basedOn w:val="DefaultParagraphFont"/>
    <w:uiPriority w:val="32"/>
    <w:qFormat/>
    <w:rsid w:val="00C647A4"/>
    <w:rPr>
      <w:b/>
      <w:bCs/>
      <w:smallCaps/>
      <w:color w:val="0F4761" w:themeColor="accent1" w:themeShade="BF"/>
      <w:spacing w:val="5"/>
    </w:rPr>
  </w:style>
  <w:style w:type="paragraph" w:styleId="Header">
    <w:name w:val="header"/>
    <w:basedOn w:val="Normal"/>
    <w:link w:val="HeaderChar"/>
    <w:uiPriority w:val="99"/>
    <w:unhideWhenUsed/>
    <w:rsid w:val="002653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38A"/>
  </w:style>
  <w:style w:type="paragraph" w:styleId="Footer">
    <w:name w:val="footer"/>
    <w:basedOn w:val="Normal"/>
    <w:link w:val="FooterChar"/>
    <w:uiPriority w:val="99"/>
    <w:unhideWhenUsed/>
    <w:rsid w:val="002653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dreadandpleb allday</dc:creator>
  <cp:keywords/>
  <dc:description/>
  <cp:lastModifiedBy>dreadandpleb allday</cp:lastModifiedBy>
  <cp:revision>28</cp:revision>
  <cp:lastPrinted>2026-01-14T21:55:00Z</cp:lastPrinted>
  <dcterms:created xsi:type="dcterms:W3CDTF">2026-01-14T21:08:00Z</dcterms:created>
  <dcterms:modified xsi:type="dcterms:W3CDTF">2026-01-14T21:55:00Z</dcterms:modified>
</cp:coreProperties>
</file>