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220" w:type="dxa"/>
        <w:tblInd w:w="108" w:type="dxa"/>
        <w:tblLook w:val="01E0" w:firstRow="1" w:lastRow="1" w:firstColumn="1" w:lastColumn="1" w:noHBand="0" w:noVBand="0"/>
      </w:tblPr>
      <w:tblGrid>
        <w:gridCol w:w="11220"/>
      </w:tblGrid>
      <w:tr w:rsidR="005244E0" w:rsidRPr="00292025" w14:paraId="1AFCB461" w14:textId="77777777" w:rsidTr="008B4C85">
        <w:trPr>
          <w:trHeight w:val="16338"/>
        </w:trPr>
        <w:tc>
          <w:tcPr>
            <w:tcW w:w="11220" w:type="dxa"/>
          </w:tcPr>
          <w:p w14:paraId="58DFD406" w14:textId="77777777" w:rsidR="005244E0" w:rsidRPr="00292025" w:rsidRDefault="005244E0"/>
          <w:tbl>
            <w:tblPr>
              <w:tblW w:w="0" w:type="auto"/>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35"/>
              <w:gridCol w:w="6200"/>
              <w:gridCol w:w="2160"/>
            </w:tblGrid>
            <w:tr w:rsidR="005244E0" w:rsidRPr="00292025" w14:paraId="4E72B94D" w14:textId="77777777">
              <w:trPr>
                <w:trHeight w:hRule="exact" w:val="1134"/>
              </w:trPr>
              <w:tc>
                <w:tcPr>
                  <w:tcW w:w="2335" w:type="dxa"/>
                </w:tcPr>
                <w:p w14:paraId="4B7632E4" w14:textId="77777777" w:rsidR="005244E0" w:rsidRPr="00292025" w:rsidRDefault="005244E0">
                  <w:pPr>
                    <w:rPr>
                      <w:sz w:val="20"/>
                      <w:szCs w:val="20"/>
                    </w:rPr>
                  </w:pPr>
                  <w:r w:rsidRPr="00292025">
                    <w:rPr>
                      <w:sz w:val="20"/>
                      <w:szCs w:val="20"/>
                    </w:rPr>
                    <w:t>Datum:</w:t>
                  </w:r>
                </w:p>
                <w:p w14:paraId="45D23012" w14:textId="77777777" w:rsidR="00495C50" w:rsidRPr="00292025" w:rsidRDefault="00495C50">
                  <w:pPr>
                    <w:rPr>
                      <w:sz w:val="20"/>
                      <w:szCs w:val="20"/>
                    </w:rPr>
                  </w:pPr>
                </w:p>
                <w:p w14:paraId="1DD5BEB4" w14:textId="69A22285" w:rsidR="00495C50" w:rsidRPr="00292025" w:rsidRDefault="00BA21A5" w:rsidP="00495C50">
                  <w:pPr>
                    <w:jc w:val="center"/>
                    <w:rPr>
                      <w:sz w:val="20"/>
                      <w:szCs w:val="20"/>
                    </w:rPr>
                  </w:pPr>
                  <w:r>
                    <w:rPr>
                      <w:sz w:val="20"/>
                      <w:szCs w:val="20"/>
                    </w:rPr>
                    <w:t>18</w:t>
                  </w:r>
                  <w:r w:rsidR="00495C50" w:rsidRPr="00292025">
                    <w:rPr>
                      <w:sz w:val="20"/>
                      <w:szCs w:val="20"/>
                    </w:rPr>
                    <w:t>.</w:t>
                  </w:r>
                  <w:r w:rsidR="00233C10">
                    <w:rPr>
                      <w:sz w:val="20"/>
                      <w:szCs w:val="20"/>
                    </w:rPr>
                    <w:t>1</w:t>
                  </w:r>
                  <w:r w:rsidR="00495C50" w:rsidRPr="00292025">
                    <w:rPr>
                      <w:sz w:val="20"/>
                      <w:szCs w:val="20"/>
                    </w:rPr>
                    <w:t>.202</w:t>
                  </w:r>
                  <w:r w:rsidR="007A0F28">
                    <w:rPr>
                      <w:sz w:val="20"/>
                      <w:szCs w:val="20"/>
                    </w:rPr>
                    <w:t>4</w:t>
                  </w:r>
                </w:p>
              </w:tc>
              <w:tc>
                <w:tcPr>
                  <w:tcW w:w="6200" w:type="dxa"/>
                </w:tcPr>
                <w:p w14:paraId="3E79043D" w14:textId="77777777" w:rsidR="005244E0" w:rsidRPr="00292025" w:rsidRDefault="005244E0">
                  <w:pPr>
                    <w:rPr>
                      <w:sz w:val="20"/>
                      <w:szCs w:val="20"/>
                    </w:rPr>
                  </w:pPr>
                </w:p>
                <w:p w14:paraId="1814EBE6" w14:textId="77777777" w:rsidR="00495C50" w:rsidRPr="00292025" w:rsidRDefault="00495C50">
                  <w:pPr>
                    <w:rPr>
                      <w:sz w:val="20"/>
                      <w:szCs w:val="20"/>
                    </w:rPr>
                  </w:pPr>
                </w:p>
                <w:p w14:paraId="2C01AEAC" w14:textId="126F3E3F" w:rsidR="00495C50" w:rsidRPr="00292025" w:rsidRDefault="00495C50" w:rsidP="00495C50">
                  <w:pPr>
                    <w:jc w:val="center"/>
                    <w:rPr>
                      <w:sz w:val="20"/>
                      <w:szCs w:val="20"/>
                    </w:rPr>
                  </w:pPr>
                  <w:r w:rsidRPr="00292025">
                    <w:rPr>
                      <w:sz w:val="20"/>
                      <w:szCs w:val="20"/>
                    </w:rPr>
                    <w:t>SPŠ Chomutov</w:t>
                  </w:r>
                </w:p>
              </w:tc>
              <w:tc>
                <w:tcPr>
                  <w:tcW w:w="2160" w:type="dxa"/>
                </w:tcPr>
                <w:p w14:paraId="2D952664" w14:textId="77777777" w:rsidR="005244E0" w:rsidRPr="00292025" w:rsidRDefault="005244E0">
                  <w:pPr>
                    <w:rPr>
                      <w:sz w:val="20"/>
                      <w:szCs w:val="20"/>
                    </w:rPr>
                  </w:pPr>
                  <w:r w:rsidRPr="00292025">
                    <w:rPr>
                      <w:sz w:val="20"/>
                      <w:szCs w:val="20"/>
                    </w:rPr>
                    <w:t>Třída:</w:t>
                  </w:r>
                </w:p>
                <w:p w14:paraId="5792BFA0" w14:textId="77777777" w:rsidR="00495C50" w:rsidRPr="00292025" w:rsidRDefault="00495C50">
                  <w:pPr>
                    <w:rPr>
                      <w:sz w:val="20"/>
                      <w:szCs w:val="20"/>
                    </w:rPr>
                  </w:pPr>
                </w:p>
                <w:p w14:paraId="5796C790" w14:textId="49C6802B" w:rsidR="00495C50" w:rsidRPr="00292025" w:rsidRDefault="00495C50" w:rsidP="00495C50">
                  <w:pPr>
                    <w:jc w:val="center"/>
                    <w:rPr>
                      <w:sz w:val="20"/>
                      <w:szCs w:val="20"/>
                    </w:rPr>
                  </w:pPr>
                  <w:r w:rsidRPr="00292025">
                    <w:rPr>
                      <w:sz w:val="20"/>
                      <w:szCs w:val="20"/>
                    </w:rPr>
                    <w:t>A</w:t>
                  </w:r>
                  <w:r w:rsidR="00033810" w:rsidRPr="00292025">
                    <w:rPr>
                      <w:sz w:val="20"/>
                      <w:szCs w:val="20"/>
                    </w:rPr>
                    <w:t>4</w:t>
                  </w:r>
                  <w:r w:rsidRPr="00292025">
                    <w:rPr>
                      <w:sz w:val="20"/>
                      <w:szCs w:val="20"/>
                    </w:rPr>
                    <w:t>-1</w:t>
                  </w:r>
                </w:p>
              </w:tc>
            </w:tr>
            <w:tr w:rsidR="005244E0" w:rsidRPr="00292025" w14:paraId="421DD747" w14:textId="77777777">
              <w:trPr>
                <w:trHeight w:hRule="exact" w:val="1134"/>
              </w:trPr>
              <w:tc>
                <w:tcPr>
                  <w:tcW w:w="2335" w:type="dxa"/>
                </w:tcPr>
                <w:p w14:paraId="5BA18748" w14:textId="77777777" w:rsidR="005244E0" w:rsidRPr="00292025" w:rsidRDefault="005244E0">
                  <w:pPr>
                    <w:rPr>
                      <w:sz w:val="20"/>
                      <w:szCs w:val="20"/>
                    </w:rPr>
                  </w:pPr>
                  <w:r w:rsidRPr="00292025">
                    <w:rPr>
                      <w:sz w:val="20"/>
                      <w:szCs w:val="20"/>
                    </w:rPr>
                    <w:t>Číslo úlohy:</w:t>
                  </w:r>
                </w:p>
                <w:p w14:paraId="634D9DB7" w14:textId="77777777" w:rsidR="00495C50" w:rsidRPr="00292025" w:rsidRDefault="00495C50">
                  <w:pPr>
                    <w:rPr>
                      <w:sz w:val="20"/>
                      <w:szCs w:val="20"/>
                    </w:rPr>
                  </w:pPr>
                </w:p>
                <w:p w14:paraId="223B9E95" w14:textId="588A8238" w:rsidR="00495C50" w:rsidRPr="00292025" w:rsidRDefault="007A0F28" w:rsidP="00495C50">
                  <w:pPr>
                    <w:jc w:val="center"/>
                    <w:rPr>
                      <w:sz w:val="20"/>
                      <w:szCs w:val="20"/>
                    </w:rPr>
                  </w:pPr>
                  <w:r>
                    <w:rPr>
                      <w:sz w:val="20"/>
                      <w:szCs w:val="20"/>
                    </w:rPr>
                    <w:t>1</w:t>
                  </w:r>
                  <w:r w:rsidR="00BA21A5">
                    <w:rPr>
                      <w:sz w:val="20"/>
                      <w:szCs w:val="20"/>
                    </w:rPr>
                    <w:t>3</w:t>
                  </w:r>
                </w:p>
              </w:tc>
              <w:tc>
                <w:tcPr>
                  <w:tcW w:w="6200" w:type="dxa"/>
                </w:tcPr>
                <w:p w14:paraId="39F71BAD" w14:textId="77777777" w:rsidR="005244E0" w:rsidRPr="00292025" w:rsidRDefault="005244E0" w:rsidP="00233C10">
                  <w:pPr>
                    <w:jc w:val="center"/>
                    <w:rPr>
                      <w:sz w:val="20"/>
                      <w:szCs w:val="20"/>
                    </w:rPr>
                  </w:pPr>
                </w:p>
                <w:p w14:paraId="09A86513" w14:textId="77777777" w:rsidR="00FA7632" w:rsidRDefault="00FA7632" w:rsidP="00233C10">
                  <w:pPr>
                    <w:jc w:val="center"/>
                    <w:rPr>
                      <w:sz w:val="20"/>
                      <w:szCs w:val="20"/>
                    </w:rPr>
                  </w:pPr>
                </w:p>
                <w:p w14:paraId="643F8B46" w14:textId="26DE6E48" w:rsidR="00233C10" w:rsidRPr="00233C10" w:rsidRDefault="00BA21A5" w:rsidP="00233C10">
                  <w:pPr>
                    <w:jc w:val="center"/>
                    <w:rPr>
                      <w:sz w:val="20"/>
                      <w:szCs w:val="20"/>
                    </w:rPr>
                  </w:pPr>
                  <w:r w:rsidRPr="00BA21A5">
                    <w:rPr>
                      <w:sz w:val="20"/>
                      <w:szCs w:val="20"/>
                    </w:rPr>
                    <w:t>Programování AMS – model ohmmetru (</w:t>
                  </w:r>
                  <w:proofErr w:type="spellStart"/>
                  <w:r w:rsidRPr="00BA21A5">
                    <w:rPr>
                      <w:sz w:val="20"/>
                      <w:szCs w:val="20"/>
                    </w:rPr>
                    <w:t>Keysight</w:t>
                  </w:r>
                  <w:proofErr w:type="spellEnd"/>
                  <w:r w:rsidRPr="00BA21A5">
                    <w:rPr>
                      <w:sz w:val="20"/>
                      <w:szCs w:val="20"/>
                    </w:rPr>
                    <w:t xml:space="preserve"> VEE)</w:t>
                  </w:r>
                </w:p>
              </w:tc>
              <w:tc>
                <w:tcPr>
                  <w:tcW w:w="2160" w:type="dxa"/>
                </w:tcPr>
                <w:p w14:paraId="64FEC6DE" w14:textId="77777777" w:rsidR="005244E0" w:rsidRPr="00292025" w:rsidRDefault="005244E0">
                  <w:pPr>
                    <w:rPr>
                      <w:sz w:val="20"/>
                      <w:szCs w:val="20"/>
                    </w:rPr>
                  </w:pPr>
                  <w:r w:rsidRPr="00292025">
                    <w:rPr>
                      <w:sz w:val="20"/>
                      <w:szCs w:val="20"/>
                    </w:rPr>
                    <w:t>Jméno:</w:t>
                  </w:r>
                </w:p>
                <w:p w14:paraId="73327611" w14:textId="77777777" w:rsidR="00495C50" w:rsidRPr="00292025" w:rsidRDefault="00495C50">
                  <w:pPr>
                    <w:rPr>
                      <w:sz w:val="20"/>
                      <w:szCs w:val="20"/>
                    </w:rPr>
                  </w:pPr>
                </w:p>
                <w:p w14:paraId="74CEF1C4" w14:textId="423E70EB" w:rsidR="00495C50" w:rsidRPr="00292025" w:rsidRDefault="00495C50" w:rsidP="00495C50">
                  <w:pPr>
                    <w:jc w:val="center"/>
                    <w:rPr>
                      <w:sz w:val="20"/>
                      <w:szCs w:val="20"/>
                    </w:rPr>
                  </w:pPr>
                  <w:r w:rsidRPr="00292025">
                    <w:rPr>
                      <w:sz w:val="20"/>
                      <w:szCs w:val="20"/>
                    </w:rPr>
                    <w:t>Bareš</w:t>
                  </w:r>
                </w:p>
              </w:tc>
            </w:tr>
          </w:tbl>
          <w:p w14:paraId="0DD88800" w14:textId="77777777" w:rsidR="005244E0" w:rsidRPr="00292025" w:rsidRDefault="005244E0"/>
          <w:p w14:paraId="1C5C0E18" w14:textId="25C50890" w:rsidR="005244E0" w:rsidRPr="00292025" w:rsidRDefault="005244E0">
            <w:pPr>
              <w:rPr>
                <w:b/>
              </w:rPr>
            </w:pPr>
            <w:r w:rsidRPr="00292025">
              <w:rPr>
                <w:b/>
              </w:rPr>
              <w:t>Zadání:</w:t>
            </w:r>
          </w:p>
          <w:p w14:paraId="4AD6754F" w14:textId="7E165726" w:rsidR="00BA21A5" w:rsidRDefault="00BA21A5">
            <w:pPr>
              <w:rPr>
                <w:bCs/>
              </w:rPr>
            </w:pPr>
            <w:r w:rsidRPr="00BA21A5">
              <w:rPr>
                <w:bCs/>
              </w:rPr>
              <w:t xml:space="preserve">Vytvořte program v programu </w:t>
            </w:r>
            <w:proofErr w:type="spellStart"/>
            <w:r w:rsidRPr="00BA21A5">
              <w:rPr>
                <w:bCs/>
              </w:rPr>
              <w:t>Ke</w:t>
            </w:r>
            <w:r>
              <w:rPr>
                <w:bCs/>
              </w:rPr>
              <w:t>y</w:t>
            </w:r>
            <w:r w:rsidRPr="00BA21A5">
              <w:rPr>
                <w:bCs/>
              </w:rPr>
              <w:t>sight</w:t>
            </w:r>
            <w:proofErr w:type="spellEnd"/>
            <w:r w:rsidRPr="00BA21A5">
              <w:rPr>
                <w:bCs/>
              </w:rPr>
              <w:t xml:space="preserve"> VEE, který bude modelovat dvou rozsahový ohmmetr s automatickou volbou rozsahů.</w:t>
            </w:r>
          </w:p>
          <w:p w14:paraId="3E865153" w14:textId="4F60ACEA" w:rsidR="00033810" w:rsidRPr="00E25D22" w:rsidRDefault="005244E0">
            <w:pPr>
              <w:rPr>
                <w:b/>
              </w:rPr>
            </w:pPr>
            <w:r w:rsidRPr="00292025">
              <w:rPr>
                <w:b/>
              </w:rPr>
              <w:t xml:space="preserve">Schéma </w:t>
            </w:r>
            <w:r w:rsidR="00BA21A5">
              <w:rPr>
                <w:b/>
              </w:rPr>
              <w:t>zapojení</w:t>
            </w:r>
            <w:r w:rsidRPr="00292025">
              <w:rPr>
                <w:b/>
              </w:rPr>
              <w:t>:</w:t>
            </w:r>
            <w:r w:rsidR="00233C10">
              <w:rPr>
                <w:noProof/>
              </w:rPr>
              <w:t xml:space="preserve"> </w:t>
            </w:r>
          </w:p>
          <w:p w14:paraId="101AF34B" w14:textId="3DC42658" w:rsidR="00033810" w:rsidRPr="00292025" w:rsidRDefault="00BA21A5">
            <w:pPr>
              <w:rPr>
                <w:b/>
                <w:noProof/>
              </w:rPr>
            </w:pPr>
            <w:r w:rsidRPr="00BA21A5">
              <w:rPr>
                <w:bCs/>
                <w:noProof/>
              </w:rPr>
              <w:drawing>
                <wp:inline distT="0" distB="0" distL="0" distR="0" wp14:anchorId="57867FA2" wp14:editId="719A0BD0">
                  <wp:extent cx="4752975" cy="2400300"/>
                  <wp:effectExtent l="0" t="0" r="9525" b="0"/>
                  <wp:docPr id="449210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2975" cy="2400300"/>
                          </a:xfrm>
                          <a:prstGeom prst="rect">
                            <a:avLst/>
                          </a:prstGeom>
                          <a:noFill/>
                          <a:ln>
                            <a:noFill/>
                          </a:ln>
                        </pic:spPr>
                      </pic:pic>
                    </a:graphicData>
                  </a:graphic>
                </wp:inline>
              </w:drawing>
            </w:r>
            <w:r w:rsidR="001D1CE2" w:rsidRPr="00292025">
              <w:rPr>
                <w:bCs/>
              </w:rPr>
              <w:t xml:space="preserve">  </w:t>
            </w:r>
          </w:p>
          <w:p w14:paraId="5AE4A507" w14:textId="77777777" w:rsidR="00033810" w:rsidRPr="00292025" w:rsidRDefault="00033810">
            <w:pPr>
              <w:rPr>
                <w:b/>
              </w:rPr>
            </w:pPr>
          </w:p>
          <w:p w14:paraId="3A49ABCF" w14:textId="4EBF7B89" w:rsidR="005244E0" w:rsidRPr="00292025" w:rsidRDefault="005244E0">
            <w:pPr>
              <w:rPr>
                <w:b/>
              </w:rPr>
            </w:pPr>
            <w:r w:rsidRPr="00292025">
              <w:rPr>
                <w:b/>
              </w:rPr>
              <w:t>Použité přístroje:</w:t>
            </w:r>
          </w:p>
          <w:p w14:paraId="39D54FCE" w14:textId="77777777" w:rsidR="00CC5F13" w:rsidRPr="00292025" w:rsidRDefault="00CC5F13">
            <w:pPr>
              <w:rPr>
                <w:b/>
              </w:rPr>
            </w:pPr>
          </w:p>
          <w:tbl>
            <w:tblPr>
              <w:tblW w:w="10784" w:type="dxa"/>
              <w:tblLook w:val="04A0" w:firstRow="1" w:lastRow="0" w:firstColumn="1" w:lastColumn="0" w:noHBand="0" w:noVBand="1"/>
            </w:tblPr>
            <w:tblGrid>
              <w:gridCol w:w="2187"/>
              <w:gridCol w:w="992"/>
              <w:gridCol w:w="4525"/>
              <w:gridCol w:w="3080"/>
            </w:tblGrid>
            <w:tr w:rsidR="00C8516E" w:rsidRPr="00292025" w14:paraId="0EABA282" w14:textId="77777777" w:rsidTr="00DC3333">
              <w:trPr>
                <w:trHeight w:val="300"/>
              </w:trPr>
              <w:tc>
                <w:tcPr>
                  <w:tcW w:w="2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F641CD" w14:textId="77777777" w:rsidR="00C90FEF" w:rsidRPr="00292025" w:rsidRDefault="00C90FEF" w:rsidP="00DC3333">
                  <w:pPr>
                    <w:jc w:val="center"/>
                    <w:rPr>
                      <w:rFonts w:ascii="Calibri" w:hAnsi="Calibri" w:cs="Calibri"/>
                      <w:color w:val="000000"/>
                      <w:sz w:val="22"/>
                      <w:szCs w:val="22"/>
                      <w:lang w:eastAsia="en-GB"/>
                    </w:rPr>
                  </w:pPr>
                  <w:r w:rsidRPr="00292025">
                    <w:rPr>
                      <w:rFonts w:ascii="Calibri" w:hAnsi="Calibri" w:cs="Calibri"/>
                      <w:color w:val="000000"/>
                      <w:sz w:val="22"/>
                      <w:szCs w:val="22"/>
                    </w:rPr>
                    <w:t>Název</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57473322" w14:textId="17BC9202" w:rsidR="00C90FEF" w:rsidRPr="00292025" w:rsidRDefault="00C90FEF" w:rsidP="00DC3333">
                  <w:pPr>
                    <w:jc w:val="center"/>
                    <w:rPr>
                      <w:rFonts w:ascii="Calibri" w:hAnsi="Calibri" w:cs="Calibri"/>
                      <w:color w:val="000000"/>
                      <w:sz w:val="22"/>
                      <w:szCs w:val="22"/>
                    </w:rPr>
                  </w:pPr>
                  <w:r w:rsidRPr="00292025">
                    <w:rPr>
                      <w:rFonts w:ascii="Calibri" w:hAnsi="Calibri" w:cs="Calibri"/>
                      <w:color w:val="000000"/>
                      <w:sz w:val="22"/>
                      <w:szCs w:val="22"/>
                    </w:rPr>
                    <w:t>Značka</w:t>
                  </w:r>
                </w:p>
              </w:tc>
              <w:tc>
                <w:tcPr>
                  <w:tcW w:w="4525" w:type="dxa"/>
                  <w:tcBorders>
                    <w:top w:val="single" w:sz="4" w:space="0" w:color="auto"/>
                    <w:left w:val="nil"/>
                    <w:bottom w:val="single" w:sz="4" w:space="0" w:color="auto"/>
                    <w:right w:val="single" w:sz="4" w:space="0" w:color="auto"/>
                  </w:tcBorders>
                  <w:shd w:val="clear" w:color="auto" w:fill="auto"/>
                  <w:noWrap/>
                  <w:vAlign w:val="bottom"/>
                  <w:hideMark/>
                </w:tcPr>
                <w:p w14:paraId="61817B23" w14:textId="2B06BC3C" w:rsidR="00C90FEF" w:rsidRPr="00292025" w:rsidRDefault="00C90FEF" w:rsidP="00DC3333">
                  <w:pPr>
                    <w:jc w:val="center"/>
                    <w:rPr>
                      <w:rFonts w:ascii="Calibri" w:hAnsi="Calibri" w:cs="Calibri"/>
                      <w:color w:val="000000"/>
                      <w:sz w:val="22"/>
                      <w:szCs w:val="22"/>
                    </w:rPr>
                  </w:pPr>
                  <w:r w:rsidRPr="00292025">
                    <w:rPr>
                      <w:rFonts w:ascii="Calibri" w:hAnsi="Calibri" w:cs="Calibri"/>
                      <w:color w:val="000000"/>
                      <w:sz w:val="22"/>
                      <w:szCs w:val="22"/>
                    </w:rPr>
                    <w:t>Údaje</w:t>
                  </w:r>
                </w:p>
              </w:tc>
              <w:tc>
                <w:tcPr>
                  <w:tcW w:w="3080" w:type="dxa"/>
                  <w:tcBorders>
                    <w:top w:val="single" w:sz="4" w:space="0" w:color="auto"/>
                    <w:left w:val="nil"/>
                    <w:bottom w:val="single" w:sz="4" w:space="0" w:color="auto"/>
                    <w:right w:val="single" w:sz="4" w:space="0" w:color="auto"/>
                  </w:tcBorders>
                  <w:shd w:val="clear" w:color="auto" w:fill="auto"/>
                  <w:noWrap/>
                  <w:vAlign w:val="bottom"/>
                  <w:hideMark/>
                </w:tcPr>
                <w:p w14:paraId="3F5DDB1C" w14:textId="77777777" w:rsidR="00C90FEF" w:rsidRPr="00292025" w:rsidRDefault="00C90FEF" w:rsidP="00DC3333">
                  <w:pPr>
                    <w:jc w:val="center"/>
                    <w:rPr>
                      <w:rFonts w:ascii="Calibri" w:hAnsi="Calibri" w:cs="Calibri"/>
                      <w:color w:val="000000"/>
                      <w:sz w:val="22"/>
                      <w:szCs w:val="22"/>
                    </w:rPr>
                  </w:pPr>
                  <w:r w:rsidRPr="00292025">
                    <w:rPr>
                      <w:rFonts w:ascii="Calibri" w:hAnsi="Calibri" w:cs="Calibri"/>
                      <w:color w:val="000000"/>
                      <w:sz w:val="22"/>
                      <w:szCs w:val="22"/>
                    </w:rPr>
                    <w:t>Evidenční číslo</w:t>
                  </w:r>
                </w:p>
              </w:tc>
            </w:tr>
            <w:tr w:rsidR="00C8516E" w:rsidRPr="00292025" w14:paraId="5F0CCD6D" w14:textId="77777777" w:rsidTr="00FA7632">
              <w:trPr>
                <w:trHeight w:val="300"/>
              </w:trPr>
              <w:tc>
                <w:tcPr>
                  <w:tcW w:w="2187" w:type="dxa"/>
                  <w:tcBorders>
                    <w:top w:val="nil"/>
                    <w:left w:val="single" w:sz="4" w:space="0" w:color="auto"/>
                    <w:bottom w:val="single" w:sz="4" w:space="0" w:color="auto"/>
                    <w:right w:val="single" w:sz="4" w:space="0" w:color="auto"/>
                  </w:tcBorders>
                  <w:shd w:val="clear" w:color="auto" w:fill="auto"/>
                  <w:noWrap/>
                  <w:vAlign w:val="bottom"/>
                </w:tcPr>
                <w:p w14:paraId="698606D4" w14:textId="4763F3DC" w:rsidR="00C90FEF" w:rsidRPr="00292025" w:rsidRDefault="00BA21A5" w:rsidP="00DC3333">
                  <w:pPr>
                    <w:jc w:val="center"/>
                    <w:rPr>
                      <w:rFonts w:ascii="Calibri" w:hAnsi="Calibri" w:cs="Calibri"/>
                      <w:color w:val="000000"/>
                      <w:sz w:val="22"/>
                      <w:szCs w:val="22"/>
                    </w:rPr>
                  </w:pPr>
                  <w:r>
                    <w:rPr>
                      <w:rFonts w:ascii="Calibri" w:hAnsi="Calibri" w:cs="Calibri"/>
                      <w:color w:val="000000"/>
                      <w:sz w:val="22"/>
                      <w:szCs w:val="22"/>
                    </w:rPr>
                    <w:t>Referenční zdroj</w:t>
                  </w:r>
                </w:p>
              </w:tc>
              <w:tc>
                <w:tcPr>
                  <w:tcW w:w="992" w:type="dxa"/>
                  <w:tcBorders>
                    <w:top w:val="nil"/>
                    <w:left w:val="nil"/>
                    <w:bottom w:val="single" w:sz="4" w:space="0" w:color="auto"/>
                    <w:right w:val="single" w:sz="4" w:space="0" w:color="auto"/>
                  </w:tcBorders>
                  <w:shd w:val="clear" w:color="auto" w:fill="auto"/>
                  <w:noWrap/>
                  <w:vAlign w:val="bottom"/>
                </w:tcPr>
                <w:p w14:paraId="55C0D64B" w14:textId="63B8A46C" w:rsidR="00C90FEF" w:rsidRPr="00BA21A5" w:rsidRDefault="00BA21A5" w:rsidP="00BA21A5">
                  <w:pPr>
                    <w:jc w:val="center"/>
                    <w:rPr>
                      <w:rFonts w:ascii="Calibri" w:hAnsi="Calibri" w:cs="Calibri"/>
                      <w:color w:val="000000"/>
                      <w:sz w:val="22"/>
                      <w:szCs w:val="22"/>
                    </w:rPr>
                  </w:pPr>
                  <w:r>
                    <w:rPr>
                      <w:rFonts w:ascii="Calibri" w:hAnsi="Calibri" w:cs="Calibri"/>
                      <w:color w:val="000000"/>
                      <w:sz w:val="22"/>
                      <w:szCs w:val="22"/>
                    </w:rPr>
                    <w:t>U</w:t>
                  </w:r>
                  <w:r w:rsidRPr="00BA21A5">
                    <w:rPr>
                      <w:rFonts w:ascii="Calibri" w:hAnsi="Calibri" w:cs="Calibri"/>
                      <w:color w:val="000000"/>
                      <w:sz w:val="22"/>
                      <w:szCs w:val="22"/>
                      <w:vertAlign w:val="subscript"/>
                    </w:rPr>
                    <w:t>R</w:t>
                  </w:r>
                </w:p>
              </w:tc>
              <w:tc>
                <w:tcPr>
                  <w:tcW w:w="4525" w:type="dxa"/>
                  <w:tcBorders>
                    <w:top w:val="nil"/>
                    <w:left w:val="nil"/>
                    <w:bottom w:val="single" w:sz="4" w:space="0" w:color="auto"/>
                    <w:right w:val="single" w:sz="4" w:space="0" w:color="auto"/>
                  </w:tcBorders>
                  <w:shd w:val="clear" w:color="auto" w:fill="auto"/>
                  <w:noWrap/>
                  <w:vAlign w:val="bottom"/>
                </w:tcPr>
                <w:p w14:paraId="61E9EEEF" w14:textId="7BB55EB7" w:rsidR="00C90FEF" w:rsidRPr="00BA21A5" w:rsidRDefault="00BA21A5" w:rsidP="00DC3333">
                  <w:pPr>
                    <w:jc w:val="center"/>
                    <w:rPr>
                      <w:rFonts w:ascii="Calibri" w:hAnsi="Calibri" w:cs="Calibri"/>
                      <w:color w:val="000000"/>
                      <w:sz w:val="22"/>
                      <w:szCs w:val="22"/>
                    </w:rPr>
                  </w:pPr>
                  <w:proofErr w:type="spellStart"/>
                  <w:r>
                    <w:rPr>
                      <w:rFonts w:ascii="Calibri" w:hAnsi="Calibri" w:cs="Calibri"/>
                      <w:color w:val="000000"/>
                      <w:sz w:val="22"/>
                      <w:szCs w:val="22"/>
                    </w:rPr>
                    <w:t>U</w:t>
                  </w:r>
                  <w:r>
                    <w:rPr>
                      <w:rFonts w:ascii="Calibri" w:hAnsi="Calibri" w:cs="Calibri"/>
                      <w:color w:val="000000"/>
                      <w:sz w:val="22"/>
                      <w:szCs w:val="22"/>
                      <w:vertAlign w:val="subscript"/>
                    </w:rPr>
                    <w:t>out</w:t>
                  </w:r>
                  <w:proofErr w:type="spellEnd"/>
                  <w:r>
                    <w:rPr>
                      <w:rFonts w:ascii="Calibri" w:hAnsi="Calibri" w:cs="Calibri"/>
                      <w:color w:val="000000"/>
                      <w:sz w:val="22"/>
                      <w:szCs w:val="22"/>
                    </w:rPr>
                    <w:t>=10V</w:t>
                  </w:r>
                </w:p>
              </w:tc>
              <w:tc>
                <w:tcPr>
                  <w:tcW w:w="3080" w:type="dxa"/>
                  <w:tcBorders>
                    <w:top w:val="nil"/>
                    <w:left w:val="nil"/>
                    <w:bottom w:val="single" w:sz="4" w:space="0" w:color="auto"/>
                    <w:right w:val="single" w:sz="4" w:space="0" w:color="auto"/>
                  </w:tcBorders>
                  <w:shd w:val="clear" w:color="auto" w:fill="auto"/>
                  <w:noWrap/>
                  <w:vAlign w:val="bottom"/>
                </w:tcPr>
                <w:p w14:paraId="6680320B" w14:textId="2C9997AF" w:rsidR="00C90FEF" w:rsidRPr="00292025" w:rsidRDefault="004469A5" w:rsidP="00DC3333">
                  <w:pPr>
                    <w:jc w:val="center"/>
                    <w:rPr>
                      <w:rFonts w:ascii="Calibri" w:hAnsi="Calibri" w:cs="Calibri"/>
                      <w:color w:val="000000"/>
                      <w:sz w:val="22"/>
                      <w:szCs w:val="22"/>
                    </w:rPr>
                  </w:pPr>
                  <w:r>
                    <w:rPr>
                      <w:rFonts w:ascii="Calibri" w:hAnsi="Calibri" w:cs="Calibri"/>
                      <w:color w:val="000000"/>
                      <w:sz w:val="22"/>
                      <w:szCs w:val="22"/>
                    </w:rPr>
                    <w:t>-</w:t>
                  </w:r>
                </w:p>
              </w:tc>
            </w:tr>
            <w:tr w:rsidR="004469A5" w:rsidRPr="00292025" w14:paraId="64767B79" w14:textId="77777777" w:rsidTr="00FA7632">
              <w:trPr>
                <w:trHeight w:val="357"/>
              </w:trPr>
              <w:tc>
                <w:tcPr>
                  <w:tcW w:w="2187" w:type="dxa"/>
                  <w:tcBorders>
                    <w:top w:val="nil"/>
                    <w:left w:val="single" w:sz="4" w:space="0" w:color="auto"/>
                    <w:bottom w:val="single" w:sz="4" w:space="0" w:color="auto"/>
                    <w:right w:val="single" w:sz="4" w:space="0" w:color="auto"/>
                  </w:tcBorders>
                  <w:shd w:val="clear" w:color="auto" w:fill="auto"/>
                  <w:noWrap/>
                  <w:vAlign w:val="center"/>
                </w:tcPr>
                <w:p w14:paraId="40CAB81C" w14:textId="46CE2611" w:rsidR="004469A5" w:rsidRDefault="004469A5" w:rsidP="00DC3333">
                  <w:pPr>
                    <w:jc w:val="center"/>
                    <w:rPr>
                      <w:rFonts w:ascii="Calibri" w:hAnsi="Calibri" w:cs="Calibri"/>
                      <w:color w:val="000000"/>
                      <w:sz w:val="22"/>
                      <w:szCs w:val="22"/>
                    </w:rPr>
                  </w:pPr>
                  <w:r>
                    <w:rPr>
                      <w:rFonts w:ascii="Calibri" w:hAnsi="Calibri" w:cs="Calibri"/>
                      <w:color w:val="000000"/>
                      <w:sz w:val="22"/>
                      <w:szCs w:val="22"/>
                    </w:rPr>
                    <w:t>Napájecí zdroj</w:t>
                  </w:r>
                </w:p>
              </w:tc>
              <w:tc>
                <w:tcPr>
                  <w:tcW w:w="992" w:type="dxa"/>
                  <w:tcBorders>
                    <w:top w:val="nil"/>
                    <w:left w:val="nil"/>
                    <w:bottom w:val="single" w:sz="4" w:space="0" w:color="auto"/>
                    <w:right w:val="single" w:sz="4" w:space="0" w:color="auto"/>
                  </w:tcBorders>
                  <w:shd w:val="clear" w:color="auto" w:fill="auto"/>
                  <w:noWrap/>
                  <w:vAlign w:val="center"/>
                </w:tcPr>
                <w:p w14:paraId="3C05D999" w14:textId="6D972361" w:rsidR="004469A5" w:rsidRDefault="004469A5" w:rsidP="00DC3333">
                  <w:pPr>
                    <w:jc w:val="center"/>
                    <w:rPr>
                      <w:rFonts w:ascii="Calibri" w:hAnsi="Calibri" w:cs="Calibri"/>
                      <w:color w:val="000000"/>
                      <w:sz w:val="22"/>
                      <w:szCs w:val="22"/>
                    </w:rPr>
                  </w:pPr>
                  <w:r>
                    <w:rPr>
                      <w:rFonts w:ascii="Calibri" w:hAnsi="Calibri" w:cs="Calibri"/>
                      <w:color w:val="000000"/>
                      <w:sz w:val="22"/>
                      <w:szCs w:val="22"/>
                    </w:rPr>
                    <w:t>-</w:t>
                  </w:r>
                </w:p>
              </w:tc>
              <w:tc>
                <w:tcPr>
                  <w:tcW w:w="4525" w:type="dxa"/>
                  <w:tcBorders>
                    <w:top w:val="nil"/>
                    <w:left w:val="nil"/>
                    <w:bottom w:val="single" w:sz="4" w:space="0" w:color="auto"/>
                    <w:right w:val="single" w:sz="4" w:space="0" w:color="auto"/>
                  </w:tcBorders>
                  <w:shd w:val="clear" w:color="auto" w:fill="auto"/>
                  <w:noWrap/>
                  <w:vAlign w:val="center"/>
                </w:tcPr>
                <w:p w14:paraId="47798ABD" w14:textId="5D3636DD" w:rsidR="004469A5" w:rsidRDefault="004469A5" w:rsidP="00DC3333">
                  <w:pPr>
                    <w:jc w:val="center"/>
                    <w:rPr>
                      <w:rFonts w:ascii="Calibri" w:hAnsi="Calibri" w:cs="Calibri"/>
                      <w:color w:val="000000"/>
                      <w:sz w:val="22"/>
                      <w:szCs w:val="22"/>
                    </w:rPr>
                  </w:pPr>
                  <w:r>
                    <w:rPr>
                      <w:rFonts w:ascii="Calibri" w:hAnsi="Calibri" w:cs="Calibri"/>
                      <w:color w:val="000000"/>
                      <w:sz w:val="22"/>
                      <w:szCs w:val="22"/>
                    </w:rPr>
                    <w:t>TSZ 75 ±15V</w:t>
                  </w:r>
                </w:p>
              </w:tc>
              <w:tc>
                <w:tcPr>
                  <w:tcW w:w="3080" w:type="dxa"/>
                  <w:tcBorders>
                    <w:top w:val="nil"/>
                    <w:left w:val="nil"/>
                    <w:bottom w:val="single" w:sz="4" w:space="0" w:color="auto"/>
                    <w:right w:val="single" w:sz="4" w:space="0" w:color="auto"/>
                  </w:tcBorders>
                  <w:shd w:val="clear" w:color="auto" w:fill="auto"/>
                  <w:noWrap/>
                  <w:vAlign w:val="center"/>
                </w:tcPr>
                <w:p w14:paraId="1CCC4B6E" w14:textId="27777393" w:rsidR="004469A5" w:rsidRPr="00292025" w:rsidRDefault="004469A5" w:rsidP="00DC3333">
                  <w:pPr>
                    <w:jc w:val="center"/>
                    <w:rPr>
                      <w:rFonts w:ascii="Calibri" w:hAnsi="Calibri" w:cs="Calibri"/>
                      <w:color w:val="000000"/>
                      <w:sz w:val="22"/>
                      <w:szCs w:val="22"/>
                    </w:rPr>
                  </w:pPr>
                  <w:r>
                    <w:rPr>
                      <w:rFonts w:ascii="Calibri" w:hAnsi="Calibri" w:cs="Calibri"/>
                      <w:color w:val="000000"/>
                      <w:sz w:val="22"/>
                      <w:szCs w:val="22"/>
                    </w:rPr>
                    <w:t>LE2 1027</w:t>
                  </w:r>
                </w:p>
              </w:tc>
            </w:tr>
            <w:tr w:rsidR="00C8516E" w:rsidRPr="00292025" w14:paraId="44007CAE" w14:textId="77777777" w:rsidTr="00FA7632">
              <w:trPr>
                <w:trHeight w:val="357"/>
              </w:trPr>
              <w:tc>
                <w:tcPr>
                  <w:tcW w:w="2187" w:type="dxa"/>
                  <w:tcBorders>
                    <w:top w:val="nil"/>
                    <w:left w:val="single" w:sz="4" w:space="0" w:color="auto"/>
                    <w:bottom w:val="single" w:sz="4" w:space="0" w:color="auto"/>
                    <w:right w:val="single" w:sz="4" w:space="0" w:color="auto"/>
                  </w:tcBorders>
                  <w:shd w:val="clear" w:color="auto" w:fill="auto"/>
                  <w:noWrap/>
                  <w:vAlign w:val="center"/>
                </w:tcPr>
                <w:p w14:paraId="0931AAFD" w14:textId="774C5471" w:rsidR="00C90FEF" w:rsidRPr="00292025" w:rsidRDefault="00BA21A5" w:rsidP="00DC3333">
                  <w:pPr>
                    <w:jc w:val="center"/>
                    <w:rPr>
                      <w:rFonts w:ascii="Calibri" w:hAnsi="Calibri" w:cs="Calibri"/>
                      <w:color w:val="000000"/>
                      <w:sz w:val="22"/>
                      <w:szCs w:val="22"/>
                    </w:rPr>
                  </w:pPr>
                  <w:r>
                    <w:rPr>
                      <w:rFonts w:ascii="Calibri" w:hAnsi="Calibri" w:cs="Calibri"/>
                      <w:color w:val="000000"/>
                      <w:sz w:val="22"/>
                      <w:szCs w:val="22"/>
                    </w:rPr>
                    <w:t>Dekáda</w:t>
                  </w:r>
                </w:p>
              </w:tc>
              <w:tc>
                <w:tcPr>
                  <w:tcW w:w="992" w:type="dxa"/>
                  <w:tcBorders>
                    <w:top w:val="nil"/>
                    <w:left w:val="nil"/>
                    <w:bottom w:val="single" w:sz="4" w:space="0" w:color="auto"/>
                    <w:right w:val="single" w:sz="4" w:space="0" w:color="auto"/>
                  </w:tcBorders>
                  <w:shd w:val="clear" w:color="auto" w:fill="auto"/>
                  <w:noWrap/>
                  <w:vAlign w:val="center"/>
                </w:tcPr>
                <w:p w14:paraId="51795DF6" w14:textId="18034F1F" w:rsidR="00C90FEF" w:rsidRPr="00FA7632" w:rsidRDefault="00BA21A5" w:rsidP="00DC3333">
                  <w:pPr>
                    <w:jc w:val="center"/>
                    <w:rPr>
                      <w:rFonts w:ascii="Calibri" w:hAnsi="Calibri" w:cs="Calibri"/>
                      <w:color w:val="000000"/>
                      <w:sz w:val="22"/>
                      <w:szCs w:val="22"/>
                    </w:rPr>
                  </w:pPr>
                  <w:r>
                    <w:rPr>
                      <w:rFonts w:ascii="Calibri" w:hAnsi="Calibri" w:cs="Calibri"/>
                      <w:color w:val="000000"/>
                      <w:sz w:val="22"/>
                      <w:szCs w:val="22"/>
                    </w:rPr>
                    <w:t>R</w:t>
                  </w:r>
                  <w:r w:rsidRPr="00BA21A5">
                    <w:rPr>
                      <w:rFonts w:ascii="Calibri" w:hAnsi="Calibri" w:cs="Calibri"/>
                      <w:color w:val="000000"/>
                      <w:sz w:val="22"/>
                      <w:szCs w:val="22"/>
                      <w:vertAlign w:val="subscript"/>
                    </w:rPr>
                    <w:t>1</w:t>
                  </w:r>
                </w:p>
              </w:tc>
              <w:tc>
                <w:tcPr>
                  <w:tcW w:w="4525" w:type="dxa"/>
                  <w:tcBorders>
                    <w:top w:val="nil"/>
                    <w:left w:val="nil"/>
                    <w:bottom w:val="single" w:sz="4" w:space="0" w:color="auto"/>
                    <w:right w:val="single" w:sz="4" w:space="0" w:color="auto"/>
                  </w:tcBorders>
                  <w:shd w:val="clear" w:color="auto" w:fill="auto"/>
                  <w:noWrap/>
                  <w:vAlign w:val="center"/>
                </w:tcPr>
                <w:p w14:paraId="38168D18" w14:textId="0B782E8B" w:rsidR="00C90FEF" w:rsidRPr="00292025" w:rsidRDefault="00BA21A5" w:rsidP="00DC3333">
                  <w:pPr>
                    <w:jc w:val="center"/>
                    <w:rPr>
                      <w:rFonts w:ascii="Calibri" w:hAnsi="Calibri" w:cs="Calibri"/>
                      <w:color w:val="000000"/>
                      <w:sz w:val="22"/>
                      <w:szCs w:val="22"/>
                    </w:rPr>
                  </w:pPr>
                  <w:r>
                    <w:rPr>
                      <w:rFonts w:ascii="Calibri" w:hAnsi="Calibri" w:cs="Calibri"/>
                      <w:color w:val="000000"/>
                      <w:sz w:val="22"/>
                      <w:szCs w:val="22"/>
                    </w:rPr>
                    <w:t>1-100KΩ</w:t>
                  </w:r>
                </w:p>
              </w:tc>
              <w:tc>
                <w:tcPr>
                  <w:tcW w:w="3080" w:type="dxa"/>
                  <w:tcBorders>
                    <w:top w:val="nil"/>
                    <w:left w:val="nil"/>
                    <w:bottom w:val="single" w:sz="4" w:space="0" w:color="auto"/>
                    <w:right w:val="single" w:sz="4" w:space="0" w:color="auto"/>
                  </w:tcBorders>
                  <w:shd w:val="clear" w:color="auto" w:fill="auto"/>
                  <w:noWrap/>
                  <w:vAlign w:val="center"/>
                </w:tcPr>
                <w:p w14:paraId="542FACAE" w14:textId="5096EDE1" w:rsidR="00C90FEF" w:rsidRPr="00292025" w:rsidRDefault="004469A5" w:rsidP="00DC3333">
                  <w:pPr>
                    <w:jc w:val="center"/>
                    <w:rPr>
                      <w:rFonts w:ascii="Calibri" w:hAnsi="Calibri" w:cs="Calibri"/>
                      <w:color w:val="000000"/>
                      <w:sz w:val="22"/>
                      <w:szCs w:val="22"/>
                    </w:rPr>
                  </w:pPr>
                  <w:r>
                    <w:rPr>
                      <w:rFonts w:ascii="Calibri" w:hAnsi="Calibri" w:cs="Calibri"/>
                      <w:color w:val="000000"/>
                      <w:sz w:val="22"/>
                      <w:szCs w:val="22"/>
                    </w:rPr>
                    <w:t>LE 5131</w:t>
                  </w:r>
                </w:p>
              </w:tc>
            </w:tr>
            <w:tr w:rsidR="00C8516E" w:rsidRPr="00292025" w14:paraId="6B613B86" w14:textId="77777777" w:rsidTr="0096555E">
              <w:trPr>
                <w:trHeight w:val="405"/>
              </w:trPr>
              <w:tc>
                <w:tcPr>
                  <w:tcW w:w="2187" w:type="dxa"/>
                  <w:tcBorders>
                    <w:top w:val="nil"/>
                    <w:left w:val="single" w:sz="4" w:space="0" w:color="auto"/>
                    <w:bottom w:val="single" w:sz="4" w:space="0" w:color="auto"/>
                    <w:right w:val="single" w:sz="4" w:space="0" w:color="auto"/>
                  </w:tcBorders>
                  <w:shd w:val="clear" w:color="auto" w:fill="auto"/>
                  <w:noWrap/>
                  <w:vAlign w:val="center"/>
                </w:tcPr>
                <w:p w14:paraId="61BC0782" w14:textId="62202474" w:rsidR="00C90FEF" w:rsidRPr="00292025" w:rsidRDefault="00BA21A5" w:rsidP="00DC3333">
                  <w:pPr>
                    <w:jc w:val="center"/>
                    <w:rPr>
                      <w:rFonts w:ascii="Calibri" w:hAnsi="Calibri" w:cs="Calibri"/>
                      <w:color w:val="000000"/>
                      <w:sz w:val="22"/>
                      <w:szCs w:val="22"/>
                    </w:rPr>
                  </w:pPr>
                  <w:r>
                    <w:rPr>
                      <w:rFonts w:ascii="Calibri" w:hAnsi="Calibri" w:cs="Calibri"/>
                      <w:color w:val="000000"/>
                      <w:sz w:val="22"/>
                      <w:szCs w:val="22"/>
                    </w:rPr>
                    <w:t>Dekáda</w:t>
                  </w:r>
                </w:p>
              </w:tc>
              <w:tc>
                <w:tcPr>
                  <w:tcW w:w="992" w:type="dxa"/>
                  <w:tcBorders>
                    <w:top w:val="nil"/>
                    <w:left w:val="nil"/>
                    <w:bottom w:val="single" w:sz="4" w:space="0" w:color="auto"/>
                    <w:right w:val="single" w:sz="4" w:space="0" w:color="auto"/>
                  </w:tcBorders>
                  <w:shd w:val="clear" w:color="auto" w:fill="auto"/>
                  <w:noWrap/>
                  <w:vAlign w:val="center"/>
                </w:tcPr>
                <w:p w14:paraId="05790070" w14:textId="191E240A" w:rsidR="00C90FEF" w:rsidRPr="00695931" w:rsidRDefault="00BA21A5" w:rsidP="00DC3333">
                  <w:pPr>
                    <w:jc w:val="center"/>
                    <w:rPr>
                      <w:rFonts w:ascii="Calibri" w:hAnsi="Calibri" w:cs="Calibri"/>
                      <w:color w:val="000000"/>
                      <w:sz w:val="22"/>
                      <w:szCs w:val="22"/>
                    </w:rPr>
                  </w:pPr>
                  <w:r>
                    <w:rPr>
                      <w:rFonts w:ascii="Calibri" w:hAnsi="Calibri" w:cs="Calibri"/>
                      <w:color w:val="000000"/>
                      <w:sz w:val="22"/>
                      <w:szCs w:val="22"/>
                    </w:rPr>
                    <w:t>R</w:t>
                  </w:r>
                  <w:r w:rsidRPr="00BA21A5">
                    <w:rPr>
                      <w:rFonts w:ascii="Calibri" w:hAnsi="Calibri" w:cs="Calibri"/>
                      <w:color w:val="000000"/>
                      <w:sz w:val="22"/>
                      <w:szCs w:val="22"/>
                      <w:vertAlign w:val="subscript"/>
                    </w:rPr>
                    <w:t>2</w:t>
                  </w:r>
                </w:p>
              </w:tc>
              <w:tc>
                <w:tcPr>
                  <w:tcW w:w="4525" w:type="dxa"/>
                  <w:tcBorders>
                    <w:top w:val="nil"/>
                    <w:left w:val="nil"/>
                    <w:bottom w:val="single" w:sz="4" w:space="0" w:color="auto"/>
                    <w:right w:val="single" w:sz="4" w:space="0" w:color="auto"/>
                  </w:tcBorders>
                  <w:shd w:val="clear" w:color="auto" w:fill="auto"/>
                  <w:noWrap/>
                  <w:vAlign w:val="center"/>
                </w:tcPr>
                <w:p w14:paraId="0E1285FB" w14:textId="00BBC89A" w:rsidR="00C90FEF" w:rsidRPr="00292025" w:rsidRDefault="00BA21A5" w:rsidP="00DC3333">
                  <w:pPr>
                    <w:jc w:val="center"/>
                    <w:rPr>
                      <w:rFonts w:ascii="Calibri" w:hAnsi="Calibri" w:cs="Calibri"/>
                      <w:color w:val="000000"/>
                      <w:sz w:val="22"/>
                      <w:szCs w:val="22"/>
                    </w:rPr>
                  </w:pPr>
                  <w:r>
                    <w:rPr>
                      <w:rFonts w:ascii="Calibri" w:hAnsi="Calibri" w:cs="Calibri"/>
                      <w:color w:val="000000"/>
                      <w:sz w:val="22"/>
                      <w:szCs w:val="22"/>
                    </w:rPr>
                    <w:t>1-100KΩ</w:t>
                  </w:r>
                </w:p>
              </w:tc>
              <w:tc>
                <w:tcPr>
                  <w:tcW w:w="3080" w:type="dxa"/>
                  <w:tcBorders>
                    <w:top w:val="nil"/>
                    <w:left w:val="nil"/>
                    <w:bottom w:val="single" w:sz="4" w:space="0" w:color="auto"/>
                    <w:right w:val="single" w:sz="4" w:space="0" w:color="auto"/>
                  </w:tcBorders>
                  <w:shd w:val="clear" w:color="auto" w:fill="auto"/>
                  <w:noWrap/>
                  <w:vAlign w:val="center"/>
                </w:tcPr>
                <w:p w14:paraId="77AAB7FC" w14:textId="0FABD58A" w:rsidR="00C90FEF" w:rsidRPr="00292025" w:rsidRDefault="004469A5" w:rsidP="00DC3333">
                  <w:pPr>
                    <w:jc w:val="center"/>
                    <w:rPr>
                      <w:rFonts w:ascii="Calibri" w:hAnsi="Calibri" w:cs="Calibri"/>
                      <w:color w:val="000000"/>
                      <w:sz w:val="22"/>
                      <w:szCs w:val="22"/>
                    </w:rPr>
                  </w:pPr>
                  <w:r>
                    <w:rPr>
                      <w:rFonts w:ascii="Calibri" w:hAnsi="Calibri" w:cs="Calibri"/>
                      <w:color w:val="000000"/>
                      <w:sz w:val="22"/>
                      <w:szCs w:val="22"/>
                    </w:rPr>
                    <w:t>LE 5132</w:t>
                  </w:r>
                </w:p>
              </w:tc>
            </w:tr>
            <w:tr w:rsidR="00BA21A5" w:rsidRPr="00292025" w14:paraId="78817F54" w14:textId="77777777" w:rsidTr="0096555E">
              <w:trPr>
                <w:trHeight w:val="405"/>
              </w:trPr>
              <w:tc>
                <w:tcPr>
                  <w:tcW w:w="2187" w:type="dxa"/>
                  <w:tcBorders>
                    <w:top w:val="nil"/>
                    <w:left w:val="single" w:sz="4" w:space="0" w:color="auto"/>
                    <w:bottom w:val="single" w:sz="4" w:space="0" w:color="auto"/>
                    <w:right w:val="single" w:sz="4" w:space="0" w:color="auto"/>
                  </w:tcBorders>
                  <w:shd w:val="clear" w:color="auto" w:fill="auto"/>
                  <w:noWrap/>
                  <w:vAlign w:val="center"/>
                </w:tcPr>
                <w:p w14:paraId="5D4CC22F" w14:textId="237C702F" w:rsidR="00BA21A5" w:rsidRDefault="00BA21A5" w:rsidP="00DC3333">
                  <w:pPr>
                    <w:jc w:val="center"/>
                    <w:rPr>
                      <w:rFonts w:ascii="Calibri" w:hAnsi="Calibri" w:cs="Calibri"/>
                      <w:color w:val="000000"/>
                      <w:sz w:val="22"/>
                      <w:szCs w:val="22"/>
                    </w:rPr>
                  </w:pPr>
                  <w:r>
                    <w:rPr>
                      <w:rFonts w:ascii="Calibri" w:hAnsi="Calibri" w:cs="Calibri"/>
                      <w:color w:val="000000"/>
                      <w:sz w:val="22"/>
                      <w:szCs w:val="22"/>
                    </w:rPr>
                    <w:t>Sada odporů</w:t>
                  </w:r>
                </w:p>
              </w:tc>
              <w:tc>
                <w:tcPr>
                  <w:tcW w:w="992" w:type="dxa"/>
                  <w:tcBorders>
                    <w:top w:val="nil"/>
                    <w:left w:val="nil"/>
                    <w:bottom w:val="single" w:sz="4" w:space="0" w:color="auto"/>
                    <w:right w:val="single" w:sz="4" w:space="0" w:color="auto"/>
                  </w:tcBorders>
                  <w:shd w:val="clear" w:color="auto" w:fill="auto"/>
                  <w:noWrap/>
                  <w:vAlign w:val="center"/>
                </w:tcPr>
                <w:p w14:paraId="64C26E1F" w14:textId="50F88C31" w:rsidR="00BA21A5" w:rsidRDefault="00BA21A5" w:rsidP="00DC3333">
                  <w:pPr>
                    <w:jc w:val="center"/>
                    <w:rPr>
                      <w:rFonts w:ascii="Calibri" w:hAnsi="Calibri" w:cs="Calibri"/>
                      <w:color w:val="000000"/>
                      <w:sz w:val="22"/>
                      <w:szCs w:val="22"/>
                    </w:rPr>
                  </w:pPr>
                  <w:r>
                    <w:rPr>
                      <w:rFonts w:ascii="Calibri" w:hAnsi="Calibri" w:cs="Calibri"/>
                      <w:color w:val="000000"/>
                      <w:sz w:val="22"/>
                      <w:szCs w:val="22"/>
                    </w:rPr>
                    <w:t>R</w:t>
                  </w:r>
                  <w:r>
                    <w:rPr>
                      <w:rFonts w:ascii="Calibri" w:hAnsi="Calibri" w:cs="Calibri"/>
                      <w:color w:val="000000"/>
                      <w:sz w:val="22"/>
                      <w:szCs w:val="22"/>
                      <w:vertAlign w:val="subscript"/>
                    </w:rPr>
                    <w:t>X</w:t>
                  </w:r>
                </w:p>
              </w:tc>
              <w:tc>
                <w:tcPr>
                  <w:tcW w:w="4525" w:type="dxa"/>
                  <w:tcBorders>
                    <w:top w:val="nil"/>
                    <w:left w:val="nil"/>
                    <w:bottom w:val="single" w:sz="4" w:space="0" w:color="auto"/>
                    <w:right w:val="single" w:sz="4" w:space="0" w:color="auto"/>
                  </w:tcBorders>
                  <w:shd w:val="clear" w:color="auto" w:fill="auto"/>
                  <w:noWrap/>
                  <w:vAlign w:val="center"/>
                </w:tcPr>
                <w:p w14:paraId="12078E6E" w14:textId="41DF2343" w:rsidR="00BA21A5" w:rsidRPr="00292025" w:rsidRDefault="00BA21A5" w:rsidP="00DC3333">
                  <w:pPr>
                    <w:jc w:val="center"/>
                    <w:rPr>
                      <w:rFonts w:ascii="Calibri" w:hAnsi="Calibri" w:cs="Calibri"/>
                      <w:color w:val="000000"/>
                      <w:sz w:val="22"/>
                      <w:szCs w:val="22"/>
                    </w:rPr>
                  </w:pPr>
                  <w:r w:rsidRPr="00BA21A5">
                    <w:rPr>
                      <w:rFonts w:ascii="Calibri" w:hAnsi="Calibri" w:cs="Calibri"/>
                      <w:color w:val="000000"/>
                      <w:sz w:val="22"/>
                      <w:szCs w:val="22"/>
                    </w:rPr>
                    <w:t xml:space="preserve">390 Ω - 100 </w:t>
                  </w:r>
                  <w:proofErr w:type="spellStart"/>
                  <w:r w:rsidRPr="00BA21A5">
                    <w:rPr>
                      <w:rFonts w:ascii="Calibri" w:hAnsi="Calibri" w:cs="Calibri"/>
                      <w:color w:val="000000"/>
                      <w:sz w:val="22"/>
                      <w:szCs w:val="22"/>
                    </w:rPr>
                    <w:t>kΩ</w:t>
                  </w:r>
                  <w:proofErr w:type="spellEnd"/>
                </w:p>
              </w:tc>
              <w:tc>
                <w:tcPr>
                  <w:tcW w:w="3080" w:type="dxa"/>
                  <w:tcBorders>
                    <w:top w:val="nil"/>
                    <w:left w:val="nil"/>
                    <w:bottom w:val="single" w:sz="4" w:space="0" w:color="auto"/>
                    <w:right w:val="single" w:sz="4" w:space="0" w:color="auto"/>
                  </w:tcBorders>
                  <w:shd w:val="clear" w:color="auto" w:fill="auto"/>
                  <w:noWrap/>
                  <w:vAlign w:val="center"/>
                </w:tcPr>
                <w:p w14:paraId="46EFCC68" w14:textId="4E2BC95A" w:rsidR="00BA21A5" w:rsidRPr="00292025" w:rsidRDefault="004469A5" w:rsidP="00DC3333">
                  <w:pPr>
                    <w:jc w:val="center"/>
                    <w:rPr>
                      <w:rFonts w:ascii="Calibri" w:hAnsi="Calibri" w:cs="Calibri"/>
                      <w:color w:val="000000"/>
                      <w:sz w:val="22"/>
                      <w:szCs w:val="22"/>
                    </w:rPr>
                  </w:pPr>
                  <w:r>
                    <w:rPr>
                      <w:rFonts w:ascii="Calibri" w:hAnsi="Calibri" w:cs="Calibri"/>
                      <w:color w:val="000000"/>
                      <w:sz w:val="22"/>
                      <w:szCs w:val="22"/>
                    </w:rPr>
                    <w:t>-</w:t>
                  </w:r>
                </w:p>
              </w:tc>
            </w:tr>
            <w:tr w:rsidR="00BA21A5" w:rsidRPr="00292025" w14:paraId="0E523965" w14:textId="77777777" w:rsidTr="0096555E">
              <w:trPr>
                <w:trHeight w:val="405"/>
              </w:trPr>
              <w:tc>
                <w:tcPr>
                  <w:tcW w:w="2187" w:type="dxa"/>
                  <w:tcBorders>
                    <w:top w:val="nil"/>
                    <w:left w:val="single" w:sz="4" w:space="0" w:color="auto"/>
                    <w:bottom w:val="single" w:sz="4" w:space="0" w:color="auto"/>
                    <w:right w:val="single" w:sz="4" w:space="0" w:color="auto"/>
                  </w:tcBorders>
                  <w:shd w:val="clear" w:color="auto" w:fill="auto"/>
                  <w:noWrap/>
                  <w:vAlign w:val="center"/>
                </w:tcPr>
                <w:p w14:paraId="767317B1" w14:textId="57DF2785" w:rsidR="00BA21A5" w:rsidRDefault="00BA21A5" w:rsidP="00DC3333">
                  <w:pPr>
                    <w:jc w:val="center"/>
                    <w:rPr>
                      <w:rFonts w:ascii="Calibri" w:hAnsi="Calibri" w:cs="Calibri"/>
                      <w:color w:val="000000"/>
                      <w:sz w:val="22"/>
                      <w:szCs w:val="22"/>
                    </w:rPr>
                  </w:pPr>
                  <w:r>
                    <w:rPr>
                      <w:rFonts w:ascii="Calibri" w:hAnsi="Calibri" w:cs="Calibri"/>
                      <w:color w:val="000000"/>
                      <w:sz w:val="22"/>
                      <w:szCs w:val="22"/>
                    </w:rPr>
                    <w:t>Operační zesilovač</w:t>
                  </w:r>
                </w:p>
              </w:tc>
              <w:tc>
                <w:tcPr>
                  <w:tcW w:w="992" w:type="dxa"/>
                  <w:tcBorders>
                    <w:top w:val="nil"/>
                    <w:left w:val="nil"/>
                    <w:bottom w:val="single" w:sz="4" w:space="0" w:color="auto"/>
                    <w:right w:val="single" w:sz="4" w:space="0" w:color="auto"/>
                  </w:tcBorders>
                  <w:shd w:val="clear" w:color="auto" w:fill="auto"/>
                  <w:noWrap/>
                  <w:vAlign w:val="center"/>
                </w:tcPr>
                <w:p w14:paraId="3860E553" w14:textId="5FE1CDA5" w:rsidR="00BA21A5" w:rsidRDefault="00BA21A5" w:rsidP="00DC3333">
                  <w:pPr>
                    <w:jc w:val="center"/>
                    <w:rPr>
                      <w:rFonts w:ascii="Calibri" w:hAnsi="Calibri" w:cs="Calibri"/>
                      <w:color w:val="000000"/>
                      <w:sz w:val="22"/>
                      <w:szCs w:val="22"/>
                    </w:rPr>
                  </w:pPr>
                  <w:r>
                    <w:rPr>
                      <w:rFonts w:ascii="Calibri" w:hAnsi="Calibri" w:cs="Calibri"/>
                      <w:color w:val="000000"/>
                      <w:sz w:val="22"/>
                      <w:szCs w:val="22"/>
                    </w:rPr>
                    <w:t>OZ</w:t>
                  </w:r>
                </w:p>
              </w:tc>
              <w:tc>
                <w:tcPr>
                  <w:tcW w:w="4525" w:type="dxa"/>
                  <w:tcBorders>
                    <w:top w:val="nil"/>
                    <w:left w:val="nil"/>
                    <w:bottom w:val="single" w:sz="4" w:space="0" w:color="auto"/>
                    <w:right w:val="single" w:sz="4" w:space="0" w:color="auto"/>
                  </w:tcBorders>
                  <w:shd w:val="clear" w:color="auto" w:fill="auto"/>
                  <w:noWrap/>
                  <w:vAlign w:val="center"/>
                </w:tcPr>
                <w:p w14:paraId="784A7D16" w14:textId="46D01F7F" w:rsidR="00BA21A5" w:rsidRPr="00292025" w:rsidRDefault="004469A5" w:rsidP="00DC3333">
                  <w:pPr>
                    <w:jc w:val="center"/>
                    <w:rPr>
                      <w:rFonts w:ascii="Calibri" w:hAnsi="Calibri" w:cs="Calibri"/>
                      <w:color w:val="000000"/>
                      <w:sz w:val="22"/>
                      <w:szCs w:val="22"/>
                    </w:rPr>
                  </w:pPr>
                  <w:r>
                    <w:rPr>
                      <w:rFonts w:ascii="Calibri" w:hAnsi="Calibri" w:cs="Calibri"/>
                      <w:color w:val="000000"/>
                      <w:sz w:val="22"/>
                      <w:szCs w:val="22"/>
                    </w:rPr>
                    <w:t>MAA 741CN</w:t>
                  </w:r>
                </w:p>
              </w:tc>
              <w:tc>
                <w:tcPr>
                  <w:tcW w:w="3080" w:type="dxa"/>
                  <w:tcBorders>
                    <w:top w:val="nil"/>
                    <w:left w:val="nil"/>
                    <w:bottom w:val="single" w:sz="4" w:space="0" w:color="auto"/>
                    <w:right w:val="single" w:sz="4" w:space="0" w:color="auto"/>
                  </w:tcBorders>
                  <w:shd w:val="clear" w:color="auto" w:fill="auto"/>
                  <w:noWrap/>
                  <w:vAlign w:val="center"/>
                </w:tcPr>
                <w:p w14:paraId="5CADB053" w14:textId="2BCC2568" w:rsidR="00BA21A5" w:rsidRPr="00292025" w:rsidRDefault="004469A5" w:rsidP="00DC3333">
                  <w:pPr>
                    <w:jc w:val="center"/>
                    <w:rPr>
                      <w:rFonts w:ascii="Calibri" w:hAnsi="Calibri" w:cs="Calibri"/>
                      <w:color w:val="000000"/>
                      <w:sz w:val="22"/>
                      <w:szCs w:val="22"/>
                    </w:rPr>
                  </w:pPr>
                  <w:r>
                    <w:rPr>
                      <w:rFonts w:ascii="Calibri" w:hAnsi="Calibri" w:cs="Calibri"/>
                      <w:color w:val="000000"/>
                      <w:sz w:val="22"/>
                      <w:szCs w:val="22"/>
                    </w:rPr>
                    <w:t>LE2380</w:t>
                  </w:r>
                </w:p>
              </w:tc>
            </w:tr>
            <w:tr w:rsidR="00C8516E" w:rsidRPr="00292025" w14:paraId="711CDFB8" w14:textId="77777777" w:rsidTr="004469A5">
              <w:trPr>
                <w:trHeight w:val="300"/>
              </w:trPr>
              <w:tc>
                <w:tcPr>
                  <w:tcW w:w="2187" w:type="dxa"/>
                  <w:tcBorders>
                    <w:top w:val="nil"/>
                    <w:left w:val="single" w:sz="4" w:space="0" w:color="auto"/>
                    <w:bottom w:val="single" w:sz="4" w:space="0" w:color="auto"/>
                    <w:right w:val="single" w:sz="4" w:space="0" w:color="auto"/>
                  </w:tcBorders>
                  <w:shd w:val="clear" w:color="auto" w:fill="auto"/>
                  <w:noWrap/>
                  <w:vAlign w:val="bottom"/>
                </w:tcPr>
                <w:p w14:paraId="0C3582FD" w14:textId="04091EDE" w:rsidR="00C90FEF" w:rsidRPr="00292025" w:rsidRDefault="00BA21A5" w:rsidP="00DC3333">
                  <w:pPr>
                    <w:jc w:val="center"/>
                    <w:rPr>
                      <w:rFonts w:ascii="Calibri" w:hAnsi="Calibri" w:cs="Calibri"/>
                      <w:color w:val="000000"/>
                      <w:sz w:val="22"/>
                      <w:szCs w:val="22"/>
                    </w:rPr>
                  </w:pPr>
                  <w:r>
                    <w:rPr>
                      <w:rFonts w:ascii="Calibri" w:hAnsi="Calibri" w:cs="Calibri"/>
                      <w:color w:val="000000"/>
                      <w:sz w:val="22"/>
                      <w:szCs w:val="22"/>
                    </w:rPr>
                    <w:t>Měřící ústředna</w:t>
                  </w:r>
                </w:p>
              </w:tc>
              <w:tc>
                <w:tcPr>
                  <w:tcW w:w="992" w:type="dxa"/>
                  <w:tcBorders>
                    <w:top w:val="nil"/>
                    <w:left w:val="nil"/>
                    <w:bottom w:val="single" w:sz="4" w:space="0" w:color="auto"/>
                    <w:right w:val="single" w:sz="4" w:space="0" w:color="auto"/>
                  </w:tcBorders>
                  <w:shd w:val="clear" w:color="auto" w:fill="auto"/>
                  <w:noWrap/>
                  <w:vAlign w:val="bottom"/>
                </w:tcPr>
                <w:p w14:paraId="7BEEC866" w14:textId="61D588CA" w:rsidR="00C90FEF" w:rsidRPr="00BA21A5" w:rsidRDefault="00BA21A5" w:rsidP="00695931">
                  <w:pPr>
                    <w:jc w:val="center"/>
                    <w:rPr>
                      <w:rFonts w:ascii="Calibri" w:hAnsi="Calibri" w:cs="Calibri"/>
                      <w:color w:val="000000"/>
                      <w:sz w:val="22"/>
                      <w:szCs w:val="22"/>
                    </w:rPr>
                  </w:pPr>
                  <w:r>
                    <w:rPr>
                      <w:rFonts w:ascii="Calibri" w:hAnsi="Calibri" w:cs="Calibri"/>
                      <w:color w:val="000000"/>
                      <w:sz w:val="22"/>
                      <w:szCs w:val="22"/>
                    </w:rPr>
                    <w:t>MÚ</w:t>
                  </w:r>
                </w:p>
              </w:tc>
              <w:tc>
                <w:tcPr>
                  <w:tcW w:w="4525" w:type="dxa"/>
                  <w:tcBorders>
                    <w:top w:val="nil"/>
                    <w:left w:val="nil"/>
                    <w:bottom w:val="single" w:sz="4" w:space="0" w:color="auto"/>
                    <w:right w:val="single" w:sz="4" w:space="0" w:color="auto"/>
                  </w:tcBorders>
                  <w:shd w:val="clear" w:color="auto" w:fill="auto"/>
                  <w:noWrap/>
                  <w:vAlign w:val="bottom"/>
                </w:tcPr>
                <w:p w14:paraId="128ADC81" w14:textId="46F2FC15" w:rsidR="00C90FEF" w:rsidRPr="00292025" w:rsidRDefault="004469A5" w:rsidP="00DC3333">
                  <w:pPr>
                    <w:jc w:val="center"/>
                    <w:rPr>
                      <w:rFonts w:ascii="Calibri" w:hAnsi="Calibri" w:cs="Calibri"/>
                      <w:color w:val="000000"/>
                      <w:sz w:val="22"/>
                      <w:szCs w:val="22"/>
                    </w:rPr>
                  </w:pPr>
                  <w:r>
                    <w:rPr>
                      <w:rFonts w:ascii="Calibri" w:hAnsi="Calibri" w:cs="Calibri"/>
                      <w:color w:val="000000"/>
                      <w:sz w:val="22"/>
                      <w:szCs w:val="22"/>
                    </w:rPr>
                    <w:t>34970A</w:t>
                  </w:r>
                </w:p>
              </w:tc>
              <w:tc>
                <w:tcPr>
                  <w:tcW w:w="3080" w:type="dxa"/>
                  <w:tcBorders>
                    <w:top w:val="nil"/>
                    <w:left w:val="nil"/>
                    <w:bottom w:val="single" w:sz="4" w:space="0" w:color="auto"/>
                    <w:right w:val="single" w:sz="4" w:space="0" w:color="auto"/>
                  </w:tcBorders>
                  <w:shd w:val="clear" w:color="auto" w:fill="auto"/>
                  <w:noWrap/>
                  <w:vAlign w:val="bottom"/>
                </w:tcPr>
                <w:p w14:paraId="743A069E" w14:textId="2BDA0B52" w:rsidR="00C90FEF" w:rsidRPr="00292025" w:rsidRDefault="004469A5" w:rsidP="00DC3333">
                  <w:pPr>
                    <w:jc w:val="center"/>
                    <w:rPr>
                      <w:rFonts w:ascii="Calibri" w:hAnsi="Calibri" w:cs="Calibri"/>
                      <w:color w:val="000000"/>
                      <w:sz w:val="22"/>
                      <w:szCs w:val="22"/>
                    </w:rPr>
                  </w:pPr>
                  <w:r>
                    <w:rPr>
                      <w:rFonts w:ascii="Calibri" w:hAnsi="Calibri" w:cs="Calibri"/>
                      <w:color w:val="000000"/>
                      <w:sz w:val="22"/>
                      <w:szCs w:val="22"/>
                    </w:rPr>
                    <w:t>LE3106</w:t>
                  </w:r>
                </w:p>
              </w:tc>
            </w:tr>
            <w:tr w:rsidR="004469A5" w:rsidRPr="00292025" w14:paraId="5D3AE23E" w14:textId="77777777" w:rsidTr="004469A5">
              <w:trPr>
                <w:trHeight w:val="300"/>
              </w:trPr>
              <w:tc>
                <w:tcPr>
                  <w:tcW w:w="2187" w:type="dxa"/>
                  <w:tcBorders>
                    <w:top w:val="nil"/>
                    <w:left w:val="single" w:sz="4" w:space="0" w:color="auto"/>
                    <w:bottom w:val="single" w:sz="4" w:space="0" w:color="auto"/>
                    <w:right w:val="single" w:sz="4" w:space="0" w:color="auto"/>
                  </w:tcBorders>
                  <w:shd w:val="clear" w:color="auto" w:fill="auto"/>
                  <w:noWrap/>
                  <w:vAlign w:val="bottom"/>
                </w:tcPr>
                <w:p w14:paraId="1602B693" w14:textId="66D705AC" w:rsidR="004469A5" w:rsidRDefault="004469A5" w:rsidP="00DC3333">
                  <w:pPr>
                    <w:jc w:val="center"/>
                    <w:rPr>
                      <w:rFonts w:ascii="Calibri" w:hAnsi="Calibri" w:cs="Calibri"/>
                      <w:color w:val="000000"/>
                      <w:sz w:val="22"/>
                      <w:szCs w:val="22"/>
                    </w:rPr>
                  </w:pPr>
                  <w:r>
                    <w:rPr>
                      <w:rFonts w:ascii="Calibri" w:hAnsi="Calibri" w:cs="Calibri"/>
                      <w:color w:val="000000"/>
                      <w:sz w:val="22"/>
                      <w:szCs w:val="22"/>
                    </w:rPr>
                    <w:t>Deska na měření</w:t>
                  </w:r>
                </w:p>
              </w:tc>
              <w:tc>
                <w:tcPr>
                  <w:tcW w:w="992" w:type="dxa"/>
                  <w:tcBorders>
                    <w:top w:val="nil"/>
                    <w:left w:val="nil"/>
                    <w:bottom w:val="single" w:sz="4" w:space="0" w:color="auto"/>
                    <w:right w:val="single" w:sz="4" w:space="0" w:color="auto"/>
                  </w:tcBorders>
                  <w:shd w:val="clear" w:color="auto" w:fill="auto"/>
                  <w:noWrap/>
                  <w:vAlign w:val="bottom"/>
                </w:tcPr>
                <w:p w14:paraId="0122ED1D" w14:textId="4CDA8DFC" w:rsidR="004469A5" w:rsidRDefault="004469A5" w:rsidP="00695931">
                  <w:pPr>
                    <w:jc w:val="center"/>
                    <w:rPr>
                      <w:rFonts w:ascii="Calibri" w:hAnsi="Calibri" w:cs="Calibri"/>
                      <w:color w:val="000000"/>
                      <w:sz w:val="22"/>
                      <w:szCs w:val="22"/>
                    </w:rPr>
                  </w:pPr>
                  <w:r>
                    <w:rPr>
                      <w:rFonts w:ascii="Calibri" w:hAnsi="Calibri" w:cs="Calibri"/>
                      <w:color w:val="000000"/>
                      <w:sz w:val="22"/>
                      <w:szCs w:val="22"/>
                    </w:rPr>
                    <w:t>Slot 317</w:t>
                  </w:r>
                </w:p>
              </w:tc>
              <w:tc>
                <w:tcPr>
                  <w:tcW w:w="4525" w:type="dxa"/>
                  <w:tcBorders>
                    <w:top w:val="nil"/>
                    <w:left w:val="nil"/>
                    <w:bottom w:val="single" w:sz="4" w:space="0" w:color="auto"/>
                    <w:right w:val="single" w:sz="4" w:space="0" w:color="auto"/>
                  </w:tcBorders>
                  <w:shd w:val="clear" w:color="auto" w:fill="auto"/>
                  <w:noWrap/>
                  <w:vAlign w:val="bottom"/>
                </w:tcPr>
                <w:p w14:paraId="33EF1E7E" w14:textId="3E22EED1" w:rsidR="004469A5" w:rsidRDefault="004469A5" w:rsidP="00DC3333">
                  <w:pPr>
                    <w:jc w:val="center"/>
                    <w:rPr>
                      <w:rFonts w:ascii="Calibri" w:hAnsi="Calibri" w:cs="Calibri"/>
                      <w:color w:val="000000"/>
                      <w:sz w:val="22"/>
                      <w:szCs w:val="22"/>
                    </w:rPr>
                  </w:pPr>
                  <w:r>
                    <w:rPr>
                      <w:rFonts w:ascii="Calibri" w:hAnsi="Calibri" w:cs="Calibri"/>
                      <w:color w:val="000000"/>
                      <w:sz w:val="22"/>
                      <w:szCs w:val="22"/>
                    </w:rPr>
                    <w:t>HP34001A</w:t>
                  </w:r>
                </w:p>
              </w:tc>
              <w:tc>
                <w:tcPr>
                  <w:tcW w:w="3080" w:type="dxa"/>
                  <w:tcBorders>
                    <w:top w:val="nil"/>
                    <w:left w:val="nil"/>
                    <w:bottom w:val="single" w:sz="4" w:space="0" w:color="auto"/>
                    <w:right w:val="single" w:sz="4" w:space="0" w:color="auto"/>
                  </w:tcBorders>
                  <w:shd w:val="clear" w:color="auto" w:fill="auto"/>
                  <w:noWrap/>
                  <w:vAlign w:val="bottom"/>
                </w:tcPr>
                <w:p w14:paraId="7771A103" w14:textId="0935241D" w:rsidR="004469A5" w:rsidRDefault="004469A5" w:rsidP="00DC3333">
                  <w:pPr>
                    <w:jc w:val="center"/>
                    <w:rPr>
                      <w:rFonts w:ascii="Calibri" w:hAnsi="Calibri" w:cs="Calibri"/>
                      <w:color w:val="000000"/>
                      <w:sz w:val="22"/>
                      <w:szCs w:val="22"/>
                    </w:rPr>
                  </w:pPr>
                  <w:r>
                    <w:rPr>
                      <w:rFonts w:ascii="Calibri" w:hAnsi="Calibri" w:cs="Calibri"/>
                      <w:color w:val="000000"/>
                      <w:sz w:val="22"/>
                      <w:szCs w:val="22"/>
                    </w:rPr>
                    <w:t>LE3 672</w:t>
                  </w:r>
                </w:p>
              </w:tc>
            </w:tr>
            <w:tr w:rsidR="004469A5" w:rsidRPr="00292025" w14:paraId="0CC33484" w14:textId="77777777" w:rsidTr="004469A5">
              <w:trPr>
                <w:trHeight w:val="300"/>
              </w:trPr>
              <w:tc>
                <w:tcPr>
                  <w:tcW w:w="21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86967B" w14:textId="083EE628" w:rsidR="004469A5" w:rsidRDefault="004469A5" w:rsidP="00DC3333">
                  <w:pPr>
                    <w:jc w:val="center"/>
                    <w:rPr>
                      <w:rFonts w:ascii="Calibri" w:hAnsi="Calibri" w:cs="Calibri"/>
                      <w:color w:val="000000"/>
                      <w:sz w:val="22"/>
                      <w:szCs w:val="22"/>
                    </w:rPr>
                  </w:pPr>
                  <w:r>
                    <w:rPr>
                      <w:rFonts w:ascii="Calibri" w:hAnsi="Calibri" w:cs="Calibri"/>
                      <w:color w:val="000000"/>
                      <w:sz w:val="22"/>
                      <w:szCs w:val="22"/>
                    </w:rPr>
                    <w:t>Přepínače</w:t>
                  </w:r>
                </w:p>
              </w:tc>
              <w:tc>
                <w:tcPr>
                  <w:tcW w:w="992" w:type="dxa"/>
                  <w:tcBorders>
                    <w:top w:val="single" w:sz="4" w:space="0" w:color="auto"/>
                    <w:left w:val="nil"/>
                    <w:bottom w:val="single" w:sz="4" w:space="0" w:color="auto"/>
                    <w:right w:val="single" w:sz="4" w:space="0" w:color="auto"/>
                  </w:tcBorders>
                  <w:shd w:val="clear" w:color="auto" w:fill="auto"/>
                  <w:noWrap/>
                  <w:vAlign w:val="bottom"/>
                </w:tcPr>
                <w:p w14:paraId="6E47D581" w14:textId="3F3B4A41" w:rsidR="004469A5" w:rsidRDefault="004469A5" w:rsidP="00695931">
                  <w:pPr>
                    <w:jc w:val="center"/>
                    <w:rPr>
                      <w:rFonts w:ascii="Calibri" w:hAnsi="Calibri" w:cs="Calibri"/>
                      <w:color w:val="000000"/>
                      <w:sz w:val="22"/>
                      <w:szCs w:val="22"/>
                    </w:rPr>
                  </w:pPr>
                  <w:r>
                    <w:rPr>
                      <w:rFonts w:ascii="Calibri" w:hAnsi="Calibri" w:cs="Calibri"/>
                      <w:color w:val="000000"/>
                      <w:sz w:val="22"/>
                      <w:szCs w:val="22"/>
                    </w:rPr>
                    <w:t>Slot 203</w:t>
                  </w:r>
                </w:p>
              </w:tc>
              <w:tc>
                <w:tcPr>
                  <w:tcW w:w="4525" w:type="dxa"/>
                  <w:tcBorders>
                    <w:top w:val="single" w:sz="4" w:space="0" w:color="auto"/>
                    <w:left w:val="nil"/>
                    <w:bottom w:val="single" w:sz="4" w:space="0" w:color="auto"/>
                    <w:right w:val="single" w:sz="4" w:space="0" w:color="auto"/>
                  </w:tcBorders>
                  <w:shd w:val="clear" w:color="auto" w:fill="auto"/>
                  <w:noWrap/>
                  <w:vAlign w:val="bottom"/>
                </w:tcPr>
                <w:p w14:paraId="54D6BA7C" w14:textId="05993A18" w:rsidR="004469A5" w:rsidRDefault="004469A5" w:rsidP="00DC3333">
                  <w:pPr>
                    <w:jc w:val="center"/>
                    <w:rPr>
                      <w:rFonts w:ascii="Calibri" w:hAnsi="Calibri" w:cs="Calibri"/>
                      <w:color w:val="000000"/>
                      <w:sz w:val="22"/>
                      <w:szCs w:val="22"/>
                    </w:rPr>
                  </w:pPr>
                  <w:proofErr w:type="spellStart"/>
                  <w:r>
                    <w:rPr>
                      <w:rFonts w:ascii="Calibri" w:hAnsi="Calibri" w:cs="Calibri"/>
                      <w:color w:val="000000"/>
                      <w:sz w:val="22"/>
                      <w:szCs w:val="22"/>
                    </w:rPr>
                    <w:t>Channel</w:t>
                  </w:r>
                  <w:proofErr w:type="spellEnd"/>
                  <w:r>
                    <w:rPr>
                      <w:rFonts w:ascii="Calibri" w:hAnsi="Calibri" w:cs="Calibri"/>
                      <w:color w:val="000000"/>
                      <w:sz w:val="22"/>
                      <w:szCs w:val="22"/>
                    </w:rPr>
                    <w:t xml:space="preserve"> switch HP34903A</w:t>
                  </w:r>
                </w:p>
              </w:tc>
              <w:tc>
                <w:tcPr>
                  <w:tcW w:w="3080" w:type="dxa"/>
                  <w:tcBorders>
                    <w:top w:val="single" w:sz="4" w:space="0" w:color="auto"/>
                    <w:left w:val="nil"/>
                    <w:bottom w:val="single" w:sz="4" w:space="0" w:color="auto"/>
                    <w:right w:val="single" w:sz="4" w:space="0" w:color="auto"/>
                  </w:tcBorders>
                  <w:shd w:val="clear" w:color="auto" w:fill="auto"/>
                  <w:noWrap/>
                  <w:vAlign w:val="bottom"/>
                </w:tcPr>
                <w:p w14:paraId="4CBD145E" w14:textId="56B73537" w:rsidR="004469A5" w:rsidRDefault="004469A5" w:rsidP="00DC3333">
                  <w:pPr>
                    <w:jc w:val="center"/>
                    <w:rPr>
                      <w:rFonts w:ascii="Calibri" w:hAnsi="Calibri" w:cs="Calibri"/>
                      <w:color w:val="000000"/>
                      <w:sz w:val="22"/>
                      <w:szCs w:val="22"/>
                    </w:rPr>
                  </w:pPr>
                  <w:r>
                    <w:rPr>
                      <w:rFonts w:ascii="Calibri" w:hAnsi="Calibri" w:cs="Calibri"/>
                      <w:color w:val="000000"/>
                      <w:sz w:val="22"/>
                      <w:szCs w:val="22"/>
                    </w:rPr>
                    <w:t>-</w:t>
                  </w:r>
                </w:p>
              </w:tc>
            </w:tr>
          </w:tbl>
          <w:p w14:paraId="58311A4F" w14:textId="77777777" w:rsidR="00FA7632" w:rsidRPr="00747151" w:rsidRDefault="00FA7632" w:rsidP="00747151">
            <w:pPr>
              <w:rPr>
                <w:bCs/>
              </w:rPr>
            </w:pPr>
          </w:p>
          <w:p w14:paraId="4B9F0699" w14:textId="0F6A8533" w:rsidR="009A0C57" w:rsidRPr="00292025" w:rsidRDefault="009A0C57">
            <w:pPr>
              <w:rPr>
                <w:b/>
              </w:rPr>
            </w:pPr>
            <w:r w:rsidRPr="00292025">
              <w:rPr>
                <w:b/>
              </w:rPr>
              <w:t>Postup</w:t>
            </w:r>
            <w:r w:rsidR="00BA21A5">
              <w:rPr>
                <w:b/>
              </w:rPr>
              <w:t>:</w:t>
            </w:r>
          </w:p>
          <w:p w14:paraId="5BF3BFCA" w14:textId="7DB42330" w:rsidR="001819DF" w:rsidRDefault="00BA21A5" w:rsidP="00BA21A5">
            <w:pPr>
              <w:pStyle w:val="ListParagraph"/>
              <w:numPr>
                <w:ilvl w:val="0"/>
                <w:numId w:val="18"/>
              </w:numPr>
              <w:rPr>
                <w:bCs/>
              </w:rPr>
            </w:pPr>
            <w:r>
              <w:rPr>
                <w:bCs/>
              </w:rPr>
              <w:t>Vytvoříme vývojový diagram</w:t>
            </w:r>
          </w:p>
          <w:p w14:paraId="3FCDD8E4" w14:textId="4EC5A625" w:rsidR="00BA21A5" w:rsidRDefault="00BA21A5" w:rsidP="00BA21A5">
            <w:pPr>
              <w:pStyle w:val="ListParagraph"/>
              <w:numPr>
                <w:ilvl w:val="0"/>
                <w:numId w:val="18"/>
              </w:numPr>
              <w:rPr>
                <w:bCs/>
              </w:rPr>
            </w:pPr>
            <w:r>
              <w:rPr>
                <w:bCs/>
              </w:rPr>
              <w:t>Zapojíme schéma</w:t>
            </w:r>
          </w:p>
          <w:p w14:paraId="4D72C0F2" w14:textId="6EDF53BE" w:rsidR="00BA21A5" w:rsidRDefault="00BA21A5" w:rsidP="00BA21A5">
            <w:pPr>
              <w:pStyle w:val="ListParagraph"/>
              <w:numPr>
                <w:ilvl w:val="0"/>
                <w:numId w:val="18"/>
              </w:numPr>
              <w:rPr>
                <w:bCs/>
              </w:rPr>
            </w:pPr>
            <w:r>
              <w:rPr>
                <w:bCs/>
              </w:rPr>
              <w:t>Vytvoříme program</w:t>
            </w:r>
          </w:p>
          <w:p w14:paraId="7877285F" w14:textId="4F2335D1" w:rsidR="00BA21A5" w:rsidRPr="00BA21A5" w:rsidRDefault="00BA21A5" w:rsidP="00BA21A5">
            <w:pPr>
              <w:pStyle w:val="ListParagraph"/>
              <w:numPr>
                <w:ilvl w:val="0"/>
                <w:numId w:val="18"/>
              </w:numPr>
              <w:rPr>
                <w:bCs/>
              </w:rPr>
            </w:pPr>
            <w:r>
              <w:rPr>
                <w:bCs/>
              </w:rPr>
              <w:t>Spustíme program a měříme odpory</w:t>
            </w:r>
          </w:p>
          <w:p w14:paraId="74F3FA6B" w14:textId="77777777" w:rsidR="00D04ED5" w:rsidRDefault="00D04ED5" w:rsidP="009A0C57">
            <w:pPr>
              <w:rPr>
                <w:b/>
              </w:rPr>
            </w:pPr>
          </w:p>
          <w:p w14:paraId="55D2935D" w14:textId="77777777" w:rsidR="00BA21A5" w:rsidRDefault="00BA21A5" w:rsidP="009A0C57">
            <w:pPr>
              <w:rPr>
                <w:b/>
              </w:rPr>
            </w:pPr>
          </w:p>
          <w:p w14:paraId="758C2508" w14:textId="77777777" w:rsidR="00BA21A5" w:rsidRDefault="00BA21A5" w:rsidP="009A0C57">
            <w:pPr>
              <w:rPr>
                <w:b/>
              </w:rPr>
            </w:pPr>
          </w:p>
          <w:p w14:paraId="689E527C" w14:textId="77777777" w:rsidR="00BA21A5" w:rsidRDefault="00BA21A5" w:rsidP="009A0C57">
            <w:pPr>
              <w:rPr>
                <w:b/>
              </w:rPr>
            </w:pPr>
          </w:p>
          <w:p w14:paraId="588EE28D" w14:textId="77777777" w:rsidR="00BA21A5" w:rsidRDefault="00BA21A5" w:rsidP="009A0C57">
            <w:pPr>
              <w:rPr>
                <w:b/>
              </w:rPr>
            </w:pPr>
          </w:p>
          <w:p w14:paraId="2939445E" w14:textId="77777777" w:rsidR="00BA21A5" w:rsidRDefault="00BA21A5" w:rsidP="009A0C57">
            <w:pPr>
              <w:rPr>
                <w:b/>
              </w:rPr>
            </w:pPr>
          </w:p>
          <w:p w14:paraId="52E5467F" w14:textId="77777777" w:rsidR="00BA21A5" w:rsidRDefault="00BA21A5" w:rsidP="009A0C57">
            <w:pPr>
              <w:rPr>
                <w:b/>
              </w:rPr>
            </w:pPr>
          </w:p>
          <w:p w14:paraId="48ECD851" w14:textId="77777777" w:rsidR="00BA21A5" w:rsidRDefault="00BA21A5" w:rsidP="009A0C57">
            <w:pPr>
              <w:rPr>
                <w:b/>
              </w:rPr>
            </w:pPr>
          </w:p>
          <w:p w14:paraId="6CD352A2" w14:textId="77777777" w:rsidR="00BA21A5" w:rsidRDefault="00BA21A5" w:rsidP="009A0C57">
            <w:pPr>
              <w:rPr>
                <w:b/>
              </w:rPr>
            </w:pPr>
          </w:p>
          <w:p w14:paraId="1971BD38" w14:textId="77777777" w:rsidR="00BA21A5" w:rsidRDefault="00BA21A5" w:rsidP="009A0C57">
            <w:pPr>
              <w:rPr>
                <w:b/>
              </w:rPr>
            </w:pPr>
          </w:p>
          <w:p w14:paraId="34451CFA" w14:textId="3B74D234" w:rsidR="00D04ED5" w:rsidRDefault="00BA21A5" w:rsidP="009A0C57">
            <w:pPr>
              <w:rPr>
                <w:b/>
              </w:rPr>
            </w:pPr>
            <w:r>
              <w:rPr>
                <w:b/>
              </w:rPr>
              <w:t>Vývojový diagram:</w:t>
            </w:r>
          </w:p>
          <w:p w14:paraId="3D730296" w14:textId="788070F2" w:rsidR="001819DF" w:rsidRDefault="001819DF" w:rsidP="009A0C57">
            <w:pPr>
              <w:rPr>
                <w:b/>
              </w:rPr>
            </w:pPr>
          </w:p>
          <w:p w14:paraId="31C97665" w14:textId="6F8506A9" w:rsidR="00885981" w:rsidRDefault="00885981" w:rsidP="009A0C57">
            <w:pPr>
              <w:rPr>
                <w:b/>
              </w:rPr>
            </w:pPr>
            <w:r w:rsidRPr="00885981">
              <w:rPr>
                <w:b/>
              </w:rPr>
              <w:drawing>
                <wp:inline distT="0" distB="0" distL="0" distR="0" wp14:anchorId="5D5D6233" wp14:editId="1CE49412">
                  <wp:extent cx="6898165" cy="4562475"/>
                  <wp:effectExtent l="0" t="0" r="0" b="0"/>
                  <wp:docPr id="28762143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21439" name=""/>
                          <pic:cNvPicPr/>
                        </pic:nvPicPr>
                        <pic:blipFill>
                          <a:blip r:embed="rId7">
                            <a:extLst>
                              <a:ext uri="{96DAC541-7B7A-43D3-8B79-37D633B846F1}">
                                <asvg:svgBlip xmlns:asvg="http://schemas.microsoft.com/office/drawing/2016/SVG/main" r:embed="rId8"/>
                              </a:ext>
                            </a:extLst>
                          </a:blip>
                          <a:stretch>
                            <a:fillRect/>
                          </a:stretch>
                        </pic:blipFill>
                        <pic:spPr>
                          <a:xfrm>
                            <a:off x="0" y="0"/>
                            <a:ext cx="6912202" cy="4571759"/>
                          </a:xfrm>
                          <a:prstGeom prst="rect">
                            <a:avLst/>
                          </a:prstGeom>
                        </pic:spPr>
                      </pic:pic>
                    </a:graphicData>
                  </a:graphic>
                </wp:inline>
              </w:drawing>
            </w:r>
          </w:p>
          <w:p w14:paraId="5444E6AF" w14:textId="77777777" w:rsidR="00BA21A5" w:rsidRDefault="00BA21A5" w:rsidP="00D04ED5">
            <w:pPr>
              <w:rPr>
                <w:b/>
              </w:rPr>
            </w:pPr>
          </w:p>
          <w:p w14:paraId="5E34303B" w14:textId="30543A99" w:rsidR="00885981" w:rsidRDefault="00885981" w:rsidP="00D04ED5">
            <w:pPr>
              <w:rPr>
                <w:b/>
              </w:rPr>
            </w:pPr>
            <w:r>
              <w:rPr>
                <w:b/>
              </w:rPr>
              <w:t>Popis programu:</w:t>
            </w:r>
          </w:p>
          <w:p w14:paraId="723CE1B7" w14:textId="405D93F6" w:rsidR="00885981" w:rsidRPr="00885981" w:rsidRDefault="00885981" w:rsidP="00D04ED5">
            <w:pPr>
              <w:rPr>
                <w:bCs/>
              </w:rPr>
            </w:pPr>
            <w:r>
              <w:rPr>
                <w:bCs/>
              </w:rPr>
              <w:t>Program nastaví přepínač na pozici s větším odporem a změří napětí (1) následně z naměřené hodnoty udělá její absolutní hodnotu (2). První rozhodovací mez (3) nám říká jestli napětí je mima rozsah směrem nahoru. Pokud je nastavíme výstup jako INF(7). Pokud není zjišťujeme, jestli se vejdeme do dolní hranice (4). Jestli se vejdeme odpor můžeme vypočítat vzorečkem v buňce (8). Pokud ne musíme snížit rozsah a znovu změřit hodnotu (6). Protože je to náš poslední rozsah rozhodovací hranice je 0,1% z rozsahu (5). Pokud se vejdeme do rozsahu vypočítáme odpor pomocí buňky (9), jinak nastavíme výstup jako ZERO(10). Před zobrazením (12) musíme hodnotu či text zformátovat (11).</w:t>
            </w:r>
          </w:p>
          <w:p w14:paraId="7CB0C5C4" w14:textId="77777777" w:rsidR="00885981" w:rsidRDefault="00885981" w:rsidP="00D04ED5">
            <w:pPr>
              <w:rPr>
                <w:b/>
              </w:rPr>
            </w:pPr>
          </w:p>
          <w:p w14:paraId="1D3DA318" w14:textId="77777777" w:rsidR="00885981" w:rsidRDefault="00885981" w:rsidP="00885981">
            <w:pPr>
              <w:rPr>
                <w:b/>
              </w:rPr>
            </w:pPr>
            <w:r>
              <w:rPr>
                <w:b/>
              </w:rPr>
              <w:t>Výpis programu:</w:t>
            </w:r>
          </w:p>
          <w:p w14:paraId="3C8D8BEC" w14:textId="77777777" w:rsidR="00885981" w:rsidRDefault="00885981" w:rsidP="00D04ED5">
            <w:pPr>
              <w:rPr>
                <w:b/>
              </w:rPr>
            </w:pPr>
          </w:p>
          <w:p w14:paraId="287D2498" w14:textId="063A7323" w:rsidR="00885981" w:rsidRDefault="00885981" w:rsidP="00D04ED5">
            <w:pPr>
              <w:rPr>
                <w:b/>
              </w:rPr>
            </w:pPr>
            <w:r>
              <w:rPr>
                <w:b/>
                <w:noProof/>
              </w:rPr>
              <w:drawing>
                <wp:inline distT="0" distB="0" distL="0" distR="0" wp14:anchorId="3684DEEC" wp14:editId="0F6A909C">
                  <wp:extent cx="7200900" cy="2524125"/>
                  <wp:effectExtent l="0" t="0" r="0" b="9525"/>
                  <wp:docPr id="823159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900" cy="2524125"/>
                          </a:xfrm>
                          <a:prstGeom prst="rect">
                            <a:avLst/>
                          </a:prstGeom>
                          <a:noFill/>
                          <a:ln>
                            <a:noFill/>
                          </a:ln>
                        </pic:spPr>
                      </pic:pic>
                    </a:graphicData>
                  </a:graphic>
                </wp:inline>
              </w:drawing>
            </w:r>
          </w:p>
          <w:p w14:paraId="7AE7323C" w14:textId="77777777" w:rsidR="00885981" w:rsidRDefault="00885981" w:rsidP="00D04ED5">
            <w:pPr>
              <w:rPr>
                <w:b/>
              </w:rPr>
            </w:pPr>
          </w:p>
          <w:p w14:paraId="29256ABD" w14:textId="77777777" w:rsidR="00885981" w:rsidRDefault="00885981" w:rsidP="00D04ED5">
            <w:pPr>
              <w:rPr>
                <w:b/>
              </w:rPr>
            </w:pPr>
          </w:p>
          <w:p w14:paraId="1653D7CD" w14:textId="77777777" w:rsidR="00885981" w:rsidRDefault="00885981" w:rsidP="00D04ED5">
            <w:pPr>
              <w:rPr>
                <w:b/>
              </w:rPr>
            </w:pPr>
          </w:p>
          <w:p w14:paraId="7AD433B8" w14:textId="0DED7F55" w:rsidR="00BA21A5" w:rsidRDefault="00BA21A5" w:rsidP="00D04ED5">
            <w:pPr>
              <w:rPr>
                <w:b/>
              </w:rPr>
            </w:pPr>
            <w:r>
              <w:rPr>
                <w:b/>
              </w:rPr>
              <w:lastRenderedPageBreak/>
              <w:t>Naměřené hodnoty:</w:t>
            </w:r>
          </w:p>
          <w:tbl>
            <w:tblPr>
              <w:tblStyle w:val="TableGrid"/>
              <w:tblW w:w="0" w:type="auto"/>
              <w:tblLook w:val="04A0" w:firstRow="1" w:lastRow="0" w:firstColumn="1" w:lastColumn="0" w:noHBand="0" w:noVBand="1"/>
            </w:tblPr>
            <w:tblGrid>
              <w:gridCol w:w="2748"/>
              <w:gridCol w:w="2748"/>
              <w:gridCol w:w="2749"/>
            </w:tblGrid>
            <w:tr w:rsidR="00885981" w14:paraId="743B9951" w14:textId="77777777" w:rsidTr="00885981">
              <w:tc>
                <w:tcPr>
                  <w:tcW w:w="2748" w:type="dxa"/>
                </w:tcPr>
                <w:p w14:paraId="3D404007" w14:textId="6371BA64" w:rsidR="00885981" w:rsidRDefault="00885981" w:rsidP="00126147">
                  <w:pPr>
                    <w:jc w:val="center"/>
                    <w:rPr>
                      <w:b/>
                    </w:rPr>
                  </w:pPr>
                  <w:r>
                    <w:rPr>
                      <w:b/>
                    </w:rPr>
                    <w:t>R</w:t>
                  </w:r>
                  <w:r w:rsidRPr="00885981">
                    <w:rPr>
                      <w:b/>
                      <w:vertAlign w:val="subscript"/>
                    </w:rPr>
                    <w:t>X</w:t>
                  </w:r>
                  <w:r>
                    <w:rPr>
                      <w:b/>
                    </w:rPr>
                    <w:t>(±5%) [Ω]</w:t>
                  </w:r>
                </w:p>
              </w:tc>
              <w:tc>
                <w:tcPr>
                  <w:tcW w:w="2748" w:type="dxa"/>
                </w:tcPr>
                <w:p w14:paraId="64E53165" w14:textId="4FCBE564" w:rsidR="00885981" w:rsidRPr="00885981" w:rsidRDefault="00885981" w:rsidP="00126147">
                  <w:pPr>
                    <w:jc w:val="center"/>
                    <w:rPr>
                      <w:b/>
                    </w:rPr>
                  </w:pPr>
                  <w:r>
                    <w:rPr>
                      <w:b/>
                    </w:rPr>
                    <w:t>R</w:t>
                  </w:r>
                  <w:r>
                    <w:rPr>
                      <w:b/>
                      <w:vertAlign w:val="subscript"/>
                    </w:rPr>
                    <w:t>NAM</w:t>
                  </w:r>
                  <w:r>
                    <w:rPr>
                      <w:b/>
                    </w:rPr>
                    <w:t xml:space="preserve"> [</w:t>
                  </w:r>
                  <w:r>
                    <w:rPr>
                      <w:b/>
                    </w:rPr>
                    <w:t>Ω]</w:t>
                  </w:r>
                </w:p>
              </w:tc>
              <w:tc>
                <w:tcPr>
                  <w:tcW w:w="2749" w:type="dxa"/>
                </w:tcPr>
                <w:p w14:paraId="47A4DC43" w14:textId="1165DD32" w:rsidR="00885981" w:rsidRDefault="00126147" w:rsidP="00126147">
                  <w:pPr>
                    <w:jc w:val="center"/>
                    <w:rPr>
                      <w:b/>
                    </w:rPr>
                  </w:pPr>
                  <w:proofErr w:type="spellStart"/>
                  <w:r w:rsidRPr="00126147">
                    <w:rPr>
                      <w:b/>
                    </w:rPr>
                    <w:t>δ</w:t>
                  </w:r>
                  <w:r w:rsidRPr="00126147">
                    <w:rPr>
                      <w:b/>
                      <w:vertAlign w:val="subscript"/>
                    </w:rPr>
                    <w:t>RM</w:t>
                  </w:r>
                  <w:proofErr w:type="spellEnd"/>
                  <w:r w:rsidRPr="00126147">
                    <w:rPr>
                      <w:b/>
                    </w:rPr>
                    <w:t xml:space="preserve"> </w:t>
                  </w:r>
                  <w:r w:rsidR="00885981">
                    <w:rPr>
                      <w:b/>
                    </w:rPr>
                    <w:t>[%]</w:t>
                  </w:r>
                </w:p>
              </w:tc>
            </w:tr>
            <w:tr w:rsidR="00885981" w14:paraId="62987B65" w14:textId="77777777" w:rsidTr="00885981">
              <w:tc>
                <w:tcPr>
                  <w:tcW w:w="2748" w:type="dxa"/>
                </w:tcPr>
                <w:p w14:paraId="320E912C" w14:textId="0C9F281B" w:rsidR="00885981" w:rsidRDefault="00885981" w:rsidP="00126147">
                  <w:pPr>
                    <w:jc w:val="center"/>
                    <w:rPr>
                      <w:b/>
                    </w:rPr>
                  </w:pPr>
                  <w:r>
                    <w:rPr>
                      <w:b/>
                    </w:rPr>
                    <w:t>390</w:t>
                  </w:r>
                </w:p>
              </w:tc>
              <w:tc>
                <w:tcPr>
                  <w:tcW w:w="2748" w:type="dxa"/>
                </w:tcPr>
                <w:p w14:paraId="73E40066" w14:textId="51558A5B" w:rsidR="00885981" w:rsidRDefault="00885981" w:rsidP="00126147">
                  <w:pPr>
                    <w:jc w:val="center"/>
                    <w:rPr>
                      <w:b/>
                    </w:rPr>
                  </w:pPr>
                  <w:r>
                    <w:rPr>
                      <w:b/>
                    </w:rPr>
                    <w:t>388,808</w:t>
                  </w:r>
                </w:p>
              </w:tc>
              <w:tc>
                <w:tcPr>
                  <w:tcW w:w="2749" w:type="dxa"/>
                </w:tcPr>
                <w:p w14:paraId="0CF04AD5" w14:textId="7DA528FE" w:rsidR="00885981" w:rsidRDefault="00126147" w:rsidP="00126147">
                  <w:pPr>
                    <w:jc w:val="center"/>
                    <w:rPr>
                      <w:b/>
                    </w:rPr>
                  </w:pPr>
                  <w:r>
                    <w:rPr>
                      <w:b/>
                    </w:rPr>
                    <w:t>-0,306</w:t>
                  </w:r>
                </w:p>
              </w:tc>
            </w:tr>
            <w:tr w:rsidR="00885981" w14:paraId="748D2CD1" w14:textId="77777777" w:rsidTr="00885981">
              <w:tc>
                <w:tcPr>
                  <w:tcW w:w="2748" w:type="dxa"/>
                </w:tcPr>
                <w:p w14:paraId="2D75BDF3" w14:textId="52BDD083" w:rsidR="00885981" w:rsidRDefault="00885981" w:rsidP="00126147">
                  <w:pPr>
                    <w:jc w:val="center"/>
                    <w:rPr>
                      <w:b/>
                    </w:rPr>
                  </w:pPr>
                  <w:r>
                    <w:rPr>
                      <w:b/>
                    </w:rPr>
                    <w:t>820</w:t>
                  </w:r>
                </w:p>
              </w:tc>
              <w:tc>
                <w:tcPr>
                  <w:tcW w:w="2748" w:type="dxa"/>
                </w:tcPr>
                <w:p w14:paraId="1904E121" w14:textId="398D4113" w:rsidR="00885981" w:rsidRDefault="00885981" w:rsidP="00126147">
                  <w:pPr>
                    <w:jc w:val="center"/>
                    <w:rPr>
                      <w:b/>
                    </w:rPr>
                  </w:pPr>
                  <w:r>
                    <w:rPr>
                      <w:b/>
                    </w:rPr>
                    <w:t>822,365</w:t>
                  </w:r>
                </w:p>
              </w:tc>
              <w:tc>
                <w:tcPr>
                  <w:tcW w:w="2749" w:type="dxa"/>
                </w:tcPr>
                <w:p w14:paraId="6B3D7E43" w14:textId="168878D3" w:rsidR="00885981" w:rsidRDefault="00126147" w:rsidP="00126147">
                  <w:pPr>
                    <w:jc w:val="center"/>
                    <w:rPr>
                      <w:b/>
                    </w:rPr>
                  </w:pPr>
                  <w:r w:rsidRPr="00126147">
                    <w:rPr>
                      <w:b/>
                    </w:rPr>
                    <w:t>0,288</w:t>
                  </w:r>
                </w:p>
              </w:tc>
            </w:tr>
            <w:tr w:rsidR="00885981" w14:paraId="71F9D78B" w14:textId="77777777" w:rsidTr="00885981">
              <w:tc>
                <w:tcPr>
                  <w:tcW w:w="2748" w:type="dxa"/>
                </w:tcPr>
                <w:p w14:paraId="66FD3B05" w14:textId="342B7DF3" w:rsidR="00885981" w:rsidRDefault="00885981" w:rsidP="00126147">
                  <w:pPr>
                    <w:jc w:val="center"/>
                    <w:rPr>
                      <w:b/>
                    </w:rPr>
                  </w:pPr>
                  <w:r>
                    <w:rPr>
                      <w:b/>
                    </w:rPr>
                    <w:t>4700</w:t>
                  </w:r>
                </w:p>
              </w:tc>
              <w:tc>
                <w:tcPr>
                  <w:tcW w:w="2748" w:type="dxa"/>
                </w:tcPr>
                <w:p w14:paraId="1BCE1AA4" w14:textId="6BC71D8D" w:rsidR="00885981" w:rsidRDefault="00885981" w:rsidP="00126147">
                  <w:pPr>
                    <w:jc w:val="center"/>
                    <w:rPr>
                      <w:b/>
                    </w:rPr>
                  </w:pPr>
                  <w:r>
                    <w:rPr>
                      <w:b/>
                    </w:rPr>
                    <w:t>4697,352</w:t>
                  </w:r>
                </w:p>
              </w:tc>
              <w:tc>
                <w:tcPr>
                  <w:tcW w:w="2749" w:type="dxa"/>
                </w:tcPr>
                <w:p w14:paraId="4CE0C7AA" w14:textId="3A46057E" w:rsidR="00885981" w:rsidRDefault="00126147" w:rsidP="00126147">
                  <w:pPr>
                    <w:jc w:val="center"/>
                    <w:rPr>
                      <w:b/>
                    </w:rPr>
                  </w:pPr>
                  <w:r>
                    <w:rPr>
                      <w:b/>
                    </w:rPr>
                    <w:t>-0,056</w:t>
                  </w:r>
                </w:p>
              </w:tc>
            </w:tr>
            <w:tr w:rsidR="00885981" w14:paraId="76B7B5C2" w14:textId="77777777" w:rsidTr="00885981">
              <w:tc>
                <w:tcPr>
                  <w:tcW w:w="2748" w:type="dxa"/>
                </w:tcPr>
                <w:p w14:paraId="18CEE06A" w14:textId="0609D1B3" w:rsidR="00885981" w:rsidRDefault="00885981" w:rsidP="00126147">
                  <w:pPr>
                    <w:jc w:val="center"/>
                    <w:rPr>
                      <w:b/>
                    </w:rPr>
                  </w:pPr>
                  <w:r>
                    <w:rPr>
                      <w:b/>
                    </w:rPr>
                    <w:t>10000</w:t>
                  </w:r>
                </w:p>
              </w:tc>
              <w:tc>
                <w:tcPr>
                  <w:tcW w:w="2748" w:type="dxa"/>
                </w:tcPr>
                <w:p w14:paraId="53841228" w14:textId="1B07B10A" w:rsidR="00885981" w:rsidRDefault="00885981" w:rsidP="00126147">
                  <w:pPr>
                    <w:jc w:val="center"/>
                    <w:rPr>
                      <w:b/>
                    </w:rPr>
                  </w:pPr>
                  <w:r>
                    <w:rPr>
                      <w:b/>
                    </w:rPr>
                    <w:t>10075,489</w:t>
                  </w:r>
                </w:p>
              </w:tc>
              <w:tc>
                <w:tcPr>
                  <w:tcW w:w="2749" w:type="dxa"/>
                </w:tcPr>
                <w:p w14:paraId="0CB96598" w14:textId="60CA9F6F" w:rsidR="00885981" w:rsidRDefault="00126147" w:rsidP="00126147">
                  <w:pPr>
                    <w:jc w:val="center"/>
                    <w:rPr>
                      <w:b/>
                    </w:rPr>
                  </w:pPr>
                  <w:r>
                    <w:rPr>
                      <w:b/>
                    </w:rPr>
                    <w:t>0,755</w:t>
                  </w:r>
                </w:p>
              </w:tc>
            </w:tr>
            <w:tr w:rsidR="00885981" w14:paraId="21A8285C" w14:textId="77777777" w:rsidTr="00885981">
              <w:tc>
                <w:tcPr>
                  <w:tcW w:w="2748" w:type="dxa"/>
                </w:tcPr>
                <w:p w14:paraId="00C4D82E" w14:textId="4DEC1019" w:rsidR="00885981" w:rsidRDefault="00885981" w:rsidP="00126147">
                  <w:pPr>
                    <w:jc w:val="center"/>
                    <w:rPr>
                      <w:b/>
                    </w:rPr>
                  </w:pPr>
                  <w:r>
                    <w:rPr>
                      <w:b/>
                    </w:rPr>
                    <w:t>27000</w:t>
                  </w:r>
                </w:p>
              </w:tc>
              <w:tc>
                <w:tcPr>
                  <w:tcW w:w="2748" w:type="dxa"/>
                </w:tcPr>
                <w:p w14:paraId="1AA60433" w14:textId="5B0F32C9" w:rsidR="00885981" w:rsidRDefault="00885981" w:rsidP="00126147">
                  <w:pPr>
                    <w:jc w:val="center"/>
                    <w:rPr>
                      <w:b/>
                    </w:rPr>
                  </w:pPr>
                  <w:r>
                    <w:rPr>
                      <w:b/>
                    </w:rPr>
                    <w:t>27587,805</w:t>
                  </w:r>
                </w:p>
              </w:tc>
              <w:tc>
                <w:tcPr>
                  <w:tcW w:w="2749" w:type="dxa"/>
                </w:tcPr>
                <w:p w14:paraId="6DFBE7CD" w14:textId="26C701CF" w:rsidR="00885981" w:rsidRDefault="00126147" w:rsidP="00126147">
                  <w:pPr>
                    <w:jc w:val="center"/>
                    <w:rPr>
                      <w:b/>
                    </w:rPr>
                  </w:pPr>
                  <w:r>
                    <w:rPr>
                      <w:b/>
                    </w:rPr>
                    <w:t>2,177</w:t>
                  </w:r>
                </w:p>
              </w:tc>
            </w:tr>
            <w:tr w:rsidR="00885981" w14:paraId="44EF4666" w14:textId="77777777" w:rsidTr="00885981">
              <w:tc>
                <w:tcPr>
                  <w:tcW w:w="2748" w:type="dxa"/>
                </w:tcPr>
                <w:p w14:paraId="4B2108F2" w14:textId="227C31CF" w:rsidR="00885981" w:rsidRDefault="00885981" w:rsidP="00126147">
                  <w:pPr>
                    <w:jc w:val="center"/>
                    <w:rPr>
                      <w:b/>
                    </w:rPr>
                  </w:pPr>
                  <w:r>
                    <w:rPr>
                      <w:b/>
                    </w:rPr>
                    <w:t>39000</w:t>
                  </w:r>
                </w:p>
              </w:tc>
              <w:tc>
                <w:tcPr>
                  <w:tcW w:w="2748" w:type="dxa"/>
                </w:tcPr>
                <w:p w14:paraId="4D60F63E" w14:textId="7A446514" w:rsidR="00885981" w:rsidRDefault="00126147" w:rsidP="00126147">
                  <w:pPr>
                    <w:jc w:val="center"/>
                    <w:rPr>
                      <w:b/>
                    </w:rPr>
                  </w:pPr>
                  <w:r>
                    <w:rPr>
                      <w:b/>
                    </w:rPr>
                    <w:t>39663,404</w:t>
                  </w:r>
                </w:p>
              </w:tc>
              <w:tc>
                <w:tcPr>
                  <w:tcW w:w="2749" w:type="dxa"/>
                </w:tcPr>
                <w:p w14:paraId="1BD3898F" w14:textId="425E0D47" w:rsidR="00885981" w:rsidRDefault="00126147" w:rsidP="00126147">
                  <w:pPr>
                    <w:jc w:val="center"/>
                    <w:rPr>
                      <w:b/>
                    </w:rPr>
                  </w:pPr>
                  <w:r>
                    <w:rPr>
                      <w:b/>
                    </w:rPr>
                    <w:t>1,701</w:t>
                  </w:r>
                </w:p>
              </w:tc>
            </w:tr>
            <w:tr w:rsidR="00885981" w14:paraId="20E56AA8" w14:textId="77777777" w:rsidTr="00885981">
              <w:tc>
                <w:tcPr>
                  <w:tcW w:w="2748" w:type="dxa"/>
                </w:tcPr>
                <w:p w14:paraId="2A6C82E2" w14:textId="55F3EB5E" w:rsidR="00885981" w:rsidRDefault="00885981" w:rsidP="00126147">
                  <w:pPr>
                    <w:jc w:val="center"/>
                    <w:rPr>
                      <w:b/>
                    </w:rPr>
                  </w:pPr>
                  <w:r>
                    <w:rPr>
                      <w:b/>
                    </w:rPr>
                    <w:t>82000</w:t>
                  </w:r>
                </w:p>
              </w:tc>
              <w:tc>
                <w:tcPr>
                  <w:tcW w:w="2748" w:type="dxa"/>
                </w:tcPr>
                <w:p w14:paraId="1FE5EB0D" w14:textId="5B83105B" w:rsidR="00885981" w:rsidRDefault="00126147" w:rsidP="00126147">
                  <w:pPr>
                    <w:jc w:val="center"/>
                    <w:rPr>
                      <w:b/>
                    </w:rPr>
                  </w:pPr>
                  <w:r>
                    <w:rPr>
                      <w:b/>
                    </w:rPr>
                    <w:t>82727,475</w:t>
                  </w:r>
                </w:p>
              </w:tc>
              <w:tc>
                <w:tcPr>
                  <w:tcW w:w="2749" w:type="dxa"/>
                </w:tcPr>
                <w:p w14:paraId="5277081F" w14:textId="237CCB76" w:rsidR="00885981" w:rsidRDefault="00126147" w:rsidP="00126147">
                  <w:pPr>
                    <w:jc w:val="center"/>
                    <w:rPr>
                      <w:b/>
                    </w:rPr>
                  </w:pPr>
                  <w:r>
                    <w:rPr>
                      <w:b/>
                    </w:rPr>
                    <w:t>0,887</w:t>
                  </w:r>
                </w:p>
              </w:tc>
            </w:tr>
            <w:tr w:rsidR="00885981" w14:paraId="0C31AF98" w14:textId="77777777" w:rsidTr="00885981">
              <w:tc>
                <w:tcPr>
                  <w:tcW w:w="2748" w:type="dxa"/>
                </w:tcPr>
                <w:p w14:paraId="1C396582" w14:textId="1C484C29" w:rsidR="00885981" w:rsidRDefault="00885981" w:rsidP="00126147">
                  <w:pPr>
                    <w:jc w:val="center"/>
                    <w:rPr>
                      <w:b/>
                    </w:rPr>
                  </w:pPr>
                  <w:r>
                    <w:rPr>
                      <w:b/>
                    </w:rPr>
                    <w:t>100000</w:t>
                  </w:r>
                </w:p>
              </w:tc>
              <w:tc>
                <w:tcPr>
                  <w:tcW w:w="2748" w:type="dxa"/>
                </w:tcPr>
                <w:p w14:paraId="60F7E1B9" w14:textId="3E4AE7EA" w:rsidR="00885981" w:rsidRDefault="00126147" w:rsidP="00126147">
                  <w:pPr>
                    <w:jc w:val="center"/>
                    <w:rPr>
                      <w:b/>
                    </w:rPr>
                  </w:pPr>
                  <w:r>
                    <w:rPr>
                      <w:b/>
                    </w:rPr>
                    <w:t>100874,490</w:t>
                  </w:r>
                </w:p>
              </w:tc>
              <w:tc>
                <w:tcPr>
                  <w:tcW w:w="2749" w:type="dxa"/>
                </w:tcPr>
                <w:p w14:paraId="209B6A93" w14:textId="551DD72D" w:rsidR="00885981" w:rsidRDefault="00126147" w:rsidP="00126147">
                  <w:pPr>
                    <w:jc w:val="center"/>
                    <w:rPr>
                      <w:b/>
                    </w:rPr>
                  </w:pPr>
                  <w:r>
                    <w:rPr>
                      <w:b/>
                    </w:rPr>
                    <w:t>0,874</w:t>
                  </w:r>
                </w:p>
              </w:tc>
            </w:tr>
          </w:tbl>
          <w:p w14:paraId="421F9120" w14:textId="77777777" w:rsidR="00BA21A5" w:rsidRDefault="00BA21A5" w:rsidP="00D04ED5">
            <w:pPr>
              <w:rPr>
                <w:b/>
              </w:rPr>
            </w:pPr>
          </w:p>
          <w:p w14:paraId="77E3E500" w14:textId="21A58E88" w:rsidR="00BA21A5" w:rsidRDefault="00BA21A5" w:rsidP="00D04ED5">
            <w:pPr>
              <w:rPr>
                <w:b/>
              </w:rPr>
            </w:pPr>
            <w:r>
              <w:rPr>
                <w:b/>
              </w:rPr>
              <w:t>Výpočet:</w:t>
            </w:r>
          </w:p>
          <w:p w14:paraId="279BBC31" w14:textId="039069DF" w:rsidR="00BA21A5" w:rsidRPr="00126147" w:rsidRDefault="00126147" w:rsidP="00D04ED5">
            <w:pPr>
              <w:rPr>
                <w:b/>
                <w:vertAlign w:val="subscript"/>
              </w:rPr>
            </w:pPr>
            <m:oMathPara>
              <m:oMath>
                <m:sSub>
                  <m:sSubPr>
                    <m:ctrlPr>
                      <w:rPr>
                        <w:rFonts w:ascii="Cambria Math" w:hAnsi="Cambria Math"/>
                        <w:b/>
                        <w:vertAlign w:val="subscript"/>
                      </w:rPr>
                    </m:ctrlPr>
                  </m:sSubPr>
                  <m:e>
                    <m:r>
                      <m:rPr>
                        <m:sty m:val="b"/>
                      </m:rPr>
                      <w:rPr>
                        <w:rFonts w:ascii="Cambria Math" w:hAnsi="Cambria Math"/>
                      </w:rPr>
                      <m:t>δ</m:t>
                    </m:r>
                  </m:e>
                  <m:sub>
                    <m:r>
                      <m:rPr>
                        <m:sty m:val="bi"/>
                      </m:rPr>
                      <w:rPr>
                        <w:rFonts w:ascii="Cambria Math" w:hAnsi="Cambria Math"/>
                        <w:vertAlign w:val="subscript"/>
                      </w:rPr>
                      <m:t>RM</m:t>
                    </m:r>
                  </m:sub>
                </m:sSub>
                <m:r>
                  <m:rPr>
                    <m:sty m:val="bi"/>
                  </m:rPr>
                  <w:rPr>
                    <w:rFonts w:ascii="Cambria Math" w:hAnsi="Cambria Math"/>
                    <w:vertAlign w:val="subscript"/>
                  </w:rPr>
                  <m:t>=</m:t>
                </m:r>
                <m:f>
                  <m:fPr>
                    <m:ctrlPr>
                      <w:rPr>
                        <w:rFonts w:ascii="Cambria Math" w:hAnsi="Cambria Math"/>
                        <w:b/>
                        <w:i/>
                        <w:vertAlign w:val="subscript"/>
                      </w:rPr>
                    </m:ctrlPr>
                  </m:fPr>
                  <m:num>
                    <m:sSub>
                      <m:sSubPr>
                        <m:ctrlPr>
                          <w:rPr>
                            <w:rFonts w:ascii="Cambria Math" w:hAnsi="Cambria Math"/>
                            <w:b/>
                            <w:i/>
                            <w:vertAlign w:val="subscript"/>
                          </w:rPr>
                        </m:ctrlPr>
                      </m:sSubPr>
                      <m:e>
                        <m:r>
                          <m:rPr>
                            <m:sty m:val="bi"/>
                          </m:rPr>
                          <w:rPr>
                            <w:rFonts w:ascii="Cambria Math" w:hAnsi="Cambria Math"/>
                            <w:vertAlign w:val="subscript"/>
                          </w:rPr>
                          <m:t>R</m:t>
                        </m:r>
                      </m:e>
                      <m:sub>
                        <m:r>
                          <m:rPr>
                            <m:sty m:val="bi"/>
                          </m:rPr>
                          <w:rPr>
                            <w:rFonts w:ascii="Cambria Math" w:hAnsi="Cambria Math"/>
                            <w:vertAlign w:val="subscript"/>
                          </w:rPr>
                          <m:t>NAM</m:t>
                        </m:r>
                      </m:sub>
                    </m:sSub>
                    <m:r>
                      <m:rPr>
                        <m:sty m:val="bi"/>
                      </m:rPr>
                      <w:rPr>
                        <w:rFonts w:ascii="Cambria Math" w:hAnsi="Cambria Math"/>
                        <w:vertAlign w:val="subscript"/>
                      </w:rPr>
                      <m:t>-</m:t>
                    </m:r>
                    <m:sSub>
                      <m:sSubPr>
                        <m:ctrlPr>
                          <w:rPr>
                            <w:rFonts w:ascii="Cambria Math" w:hAnsi="Cambria Math"/>
                            <w:b/>
                            <w:i/>
                            <w:vertAlign w:val="subscript"/>
                          </w:rPr>
                        </m:ctrlPr>
                      </m:sSubPr>
                      <m:e>
                        <m:r>
                          <m:rPr>
                            <m:sty m:val="bi"/>
                          </m:rPr>
                          <w:rPr>
                            <w:rFonts w:ascii="Cambria Math" w:hAnsi="Cambria Math"/>
                            <w:vertAlign w:val="subscript"/>
                          </w:rPr>
                          <m:t>R</m:t>
                        </m:r>
                      </m:e>
                      <m:sub>
                        <m:r>
                          <m:rPr>
                            <m:sty m:val="bi"/>
                          </m:rPr>
                          <w:rPr>
                            <w:rFonts w:ascii="Cambria Math" w:hAnsi="Cambria Math"/>
                            <w:vertAlign w:val="subscript"/>
                          </w:rPr>
                          <m:t>X</m:t>
                        </m:r>
                      </m:sub>
                    </m:sSub>
                  </m:num>
                  <m:den>
                    <m:sSub>
                      <m:sSubPr>
                        <m:ctrlPr>
                          <w:rPr>
                            <w:rFonts w:ascii="Cambria Math" w:hAnsi="Cambria Math"/>
                            <w:b/>
                            <w:i/>
                            <w:vertAlign w:val="subscript"/>
                          </w:rPr>
                        </m:ctrlPr>
                      </m:sSubPr>
                      <m:e>
                        <m:r>
                          <m:rPr>
                            <m:sty m:val="bi"/>
                          </m:rPr>
                          <w:rPr>
                            <w:rFonts w:ascii="Cambria Math" w:hAnsi="Cambria Math"/>
                            <w:vertAlign w:val="subscript"/>
                          </w:rPr>
                          <m:t>R</m:t>
                        </m:r>
                      </m:e>
                      <m:sub>
                        <m:r>
                          <m:rPr>
                            <m:sty m:val="bi"/>
                          </m:rPr>
                          <w:rPr>
                            <w:rFonts w:ascii="Cambria Math" w:hAnsi="Cambria Math"/>
                            <w:vertAlign w:val="subscript"/>
                          </w:rPr>
                          <m:t>X</m:t>
                        </m:r>
                      </m:sub>
                    </m:sSub>
                  </m:den>
                </m:f>
                <m:r>
                  <m:rPr>
                    <m:sty m:val="bi"/>
                  </m:rPr>
                  <w:rPr>
                    <w:rFonts w:ascii="Cambria Math" w:hAnsi="Cambria Math"/>
                    <w:vertAlign w:val="subscript"/>
                  </w:rPr>
                  <m:t>*100=</m:t>
                </m:r>
                <m:f>
                  <m:fPr>
                    <m:ctrlPr>
                      <w:rPr>
                        <w:rFonts w:ascii="Cambria Math" w:hAnsi="Cambria Math"/>
                        <w:b/>
                        <w:i/>
                        <w:vertAlign w:val="subscript"/>
                      </w:rPr>
                    </m:ctrlPr>
                  </m:fPr>
                  <m:num>
                    <m:r>
                      <m:rPr>
                        <m:sty m:val="bi"/>
                      </m:rPr>
                      <w:rPr>
                        <w:rFonts w:ascii="Cambria Math" w:hAnsi="Cambria Math"/>
                        <w:vertAlign w:val="subscript"/>
                      </w:rPr>
                      <m:t>388,808-390</m:t>
                    </m:r>
                  </m:num>
                  <m:den>
                    <m:r>
                      <m:rPr>
                        <m:sty m:val="bi"/>
                      </m:rPr>
                      <w:rPr>
                        <w:rFonts w:ascii="Cambria Math" w:hAnsi="Cambria Math"/>
                        <w:vertAlign w:val="subscript"/>
                      </w:rPr>
                      <m:t>390</m:t>
                    </m:r>
                  </m:den>
                </m:f>
                <m:r>
                  <m:rPr>
                    <m:sty m:val="bi"/>
                  </m:rPr>
                  <w:rPr>
                    <w:rFonts w:ascii="Cambria Math" w:hAnsi="Cambria Math"/>
                    <w:vertAlign w:val="subscript"/>
                  </w:rPr>
                  <m:t>*100≅-0,306%</m:t>
                </m:r>
              </m:oMath>
            </m:oMathPara>
          </w:p>
          <w:p w14:paraId="3EC96587" w14:textId="0A12FC3B" w:rsidR="00126147" w:rsidRPr="00126147" w:rsidRDefault="00126147" w:rsidP="00D04ED5">
            <w:pPr>
              <w:rPr>
                <w:b/>
                <w:vertAlign w:val="subscript"/>
              </w:rPr>
            </w:pPr>
            <m:oMathPara>
              <m:oMath>
                <m:sSub>
                  <m:sSubPr>
                    <m:ctrlPr>
                      <w:rPr>
                        <w:rFonts w:ascii="Cambria Math" w:hAnsi="Cambria Math"/>
                        <w:b/>
                        <w:i/>
                        <w:vertAlign w:val="subscript"/>
                      </w:rPr>
                    </m:ctrlPr>
                  </m:sSubPr>
                  <m:e>
                    <m:r>
                      <m:rPr>
                        <m:sty m:val="bi"/>
                      </m:rPr>
                      <w:rPr>
                        <w:rFonts w:ascii="Cambria Math" w:hAnsi="Cambria Math"/>
                        <w:vertAlign w:val="subscript"/>
                      </w:rPr>
                      <m:t>R</m:t>
                    </m:r>
                  </m:e>
                  <m:sub>
                    <m:r>
                      <m:rPr>
                        <m:sty m:val="bi"/>
                      </m:rPr>
                      <w:rPr>
                        <w:rFonts w:ascii="Cambria Math" w:hAnsi="Cambria Math"/>
                        <w:vertAlign w:val="subscript"/>
                      </w:rPr>
                      <m:t>MAX</m:t>
                    </m:r>
                  </m:sub>
                </m:sSub>
                <m:r>
                  <m:rPr>
                    <m:sty m:val="bi"/>
                  </m:rPr>
                  <w:rPr>
                    <w:rFonts w:ascii="Cambria Math" w:hAnsi="Cambria Math"/>
                    <w:vertAlign w:val="subscript"/>
                  </w:rPr>
                  <m:t>=</m:t>
                </m:r>
                <m:sSub>
                  <m:sSubPr>
                    <m:ctrlPr>
                      <w:rPr>
                        <w:rFonts w:ascii="Cambria Math" w:hAnsi="Cambria Math"/>
                        <w:b/>
                        <w:i/>
                        <w:vertAlign w:val="subscript"/>
                      </w:rPr>
                    </m:ctrlPr>
                  </m:sSubPr>
                  <m:e>
                    <m:r>
                      <m:rPr>
                        <m:sty m:val="bi"/>
                      </m:rPr>
                      <w:rPr>
                        <w:rFonts w:ascii="Cambria Math" w:hAnsi="Cambria Math"/>
                        <w:vertAlign w:val="subscript"/>
                      </w:rPr>
                      <m:t>U</m:t>
                    </m:r>
                  </m:e>
                  <m:sub>
                    <m:r>
                      <m:rPr>
                        <m:sty m:val="bi"/>
                      </m:rPr>
                      <w:rPr>
                        <w:rFonts w:ascii="Cambria Math" w:hAnsi="Cambria Math"/>
                        <w:vertAlign w:val="subscript"/>
                      </w:rPr>
                      <m:t>SAT</m:t>
                    </m:r>
                  </m:sub>
                </m:sSub>
                <m:r>
                  <m:rPr>
                    <m:sty m:val="bi"/>
                  </m:rPr>
                  <w:rPr>
                    <w:rFonts w:ascii="Cambria Math" w:hAnsi="Cambria Math"/>
                    <w:vertAlign w:val="subscript"/>
                  </w:rPr>
                  <m:t>*K=12*10000=120k</m:t>
                </m:r>
                <m:r>
                  <m:rPr>
                    <m:sty m:val="p"/>
                  </m:rPr>
                  <w:rPr>
                    <w:rFonts w:ascii="Cambria Math" w:hAnsi="Cambria Math" w:cs="Calibri"/>
                    <w:color w:val="000000"/>
                    <w:sz w:val="22"/>
                    <w:szCs w:val="22"/>
                  </w:rPr>
                  <m:t>Ω</m:t>
                </m:r>
              </m:oMath>
            </m:oMathPara>
          </w:p>
          <w:p w14:paraId="153DD2B2" w14:textId="437FC60A" w:rsidR="004469A5" w:rsidRPr="00126147" w:rsidRDefault="004469A5" w:rsidP="004469A5">
            <w:pPr>
              <w:rPr>
                <w:b/>
                <w:vertAlign w:val="subscript"/>
              </w:rPr>
            </w:pPr>
            <m:oMathPara>
              <m:oMath>
                <m:sSub>
                  <m:sSubPr>
                    <m:ctrlPr>
                      <w:rPr>
                        <w:rFonts w:ascii="Cambria Math" w:hAnsi="Cambria Math"/>
                        <w:b/>
                        <w:i/>
                        <w:vertAlign w:val="subscript"/>
                      </w:rPr>
                    </m:ctrlPr>
                  </m:sSubPr>
                  <m:e>
                    <m:r>
                      <m:rPr>
                        <m:sty m:val="bi"/>
                      </m:rPr>
                      <w:rPr>
                        <w:rFonts w:ascii="Cambria Math" w:hAnsi="Cambria Math"/>
                        <w:vertAlign w:val="subscript"/>
                      </w:rPr>
                      <m:t>R</m:t>
                    </m:r>
                  </m:e>
                  <m:sub>
                    <m:r>
                      <m:rPr>
                        <m:sty m:val="bi"/>
                      </m:rPr>
                      <w:rPr>
                        <w:rFonts w:ascii="Cambria Math" w:hAnsi="Cambria Math"/>
                        <w:vertAlign w:val="subscript"/>
                      </w:rPr>
                      <m:t>MIN</m:t>
                    </m:r>
                  </m:sub>
                </m:sSub>
                <m:r>
                  <m:rPr>
                    <m:sty m:val="bi"/>
                  </m:rPr>
                  <w:rPr>
                    <w:rFonts w:ascii="Cambria Math" w:hAnsi="Cambria Math"/>
                    <w:vertAlign w:val="subscript"/>
                  </w:rPr>
                  <m:t>=</m:t>
                </m:r>
                <m:sSub>
                  <m:sSubPr>
                    <m:ctrlPr>
                      <w:rPr>
                        <w:rFonts w:ascii="Cambria Math" w:hAnsi="Cambria Math"/>
                        <w:b/>
                        <w:i/>
                        <w:vertAlign w:val="subscript"/>
                      </w:rPr>
                    </m:ctrlPr>
                  </m:sSubPr>
                  <m:e>
                    <m:r>
                      <m:rPr>
                        <m:sty m:val="bi"/>
                      </m:rPr>
                      <w:rPr>
                        <w:rFonts w:ascii="Cambria Math" w:hAnsi="Cambria Math"/>
                        <w:vertAlign w:val="subscript"/>
                      </w:rPr>
                      <m:t>U</m:t>
                    </m:r>
                  </m:e>
                  <m:sub>
                    <m:r>
                      <m:rPr>
                        <m:sty m:val="bi"/>
                      </m:rPr>
                      <w:rPr>
                        <w:rFonts w:ascii="Cambria Math" w:hAnsi="Cambria Math"/>
                        <w:vertAlign w:val="subscript"/>
                      </w:rPr>
                      <m:t>MIN</m:t>
                    </m:r>
                  </m:sub>
                </m:sSub>
                <m:r>
                  <m:rPr>
                    <m:sty m:val="bi"/>
                  </m:rPr>
                  <w:rPr>
                    <w:rFonts w:ascii="Cambria Math" w:hAnsi="Cambria Math"/>
                    <w:vertAlign w:val="subscript"/>
                  </w:rPr>
                  <m:t>*K=1</m:t>
                </m:r>
                <m:r>
                  <m:rPr>
                    <m:sty m:val="bi"/>
                  </m:rPr>
                  <w:rPr>
                    <w:rFonts w:ascii="Cambria Math" w:hAnsi="Cambria Math"/>
                    <w:vertAlign w:val="subscript"/>
                  </w:rPr>
                  <m:t>,</m:t>
                </m:r>
                <m:r>
                  <m:rPr>
                    <m:sty m:val="bi"/>
                  </m:rPr>
                  <w:rPr>
                    <w:rFonts w:ascii="Cambria Math" w:hAnsi="Cambria Math"/>
                    <w:vertAlign w:val="subscript"/>
                  </w:rPr>
                  <m:t>2*10000=12k</m:t>
                </m:r>
                <m:r>
                  <m:rPr>
                    <m:sty m:val="p"/>
                  </m:rPr>
                  <w:rPr>
                    <w:rFonts w:ascii="Cambria Math" w:hAnsi="Cambria Math" w:cs="Calibri"/>
                    <w:color w:val="000000"/>
                    <w:sz w:val="22"/>
                    <w:szCs w:val="22"/>
                  </w:rPr>
                  <m:t>Ω</m:t>
                </m:r>
              </m:oMath>
            </m:oMathPara>
          </w:p>
          <w:p w14:paraId="625F8033" w14:textId="77777777" w:rsidR="00126147" w:rsidRPr="004469A5" w:rsidRDefault="00126147" w:rsidP="00D04ED5">
            <w:pPr>
              <w:rPr>
                <w:bCs/>
              </w:rPr>
            </w:pPr>
          </w:p>
          <w:p w14:paraId="1D60BA49" w14:textId="77777777" w:rsidR="008A4338" w:rsidRPr="00292025" w:rsidRDefault="008A4338" w:rsidP="009A0C57">
            <w:pPr>
              <w:rPr>
                <w:b/>
              </w:rPr>
            </w:pPr>
            <w:r w:rsidRPr="00292025">
              <w:rPr>
                <w:b/>
              </w:rPr>
              <w:t>Závěr:</w:t>
            </w:r>
          </w:p>
          <w:p w14:paraId="195CDFA6" w14:textId="4B946CC4" w:rsidR="008A4338" w:rsidRPr="00292025" w:rsidRDefault="00126147" w:rsidP="009A0C57">
            <w:pPr>
              <w:rPr>
                <w:bCs/>
              </w:rPr>
            </w:pPr>
            <w:r>
              <w:rPr>
                <w:sz w:val="23"/>
                <w:szCs w:val="23"/>
              </w:rPr>
              <w:t>Návrh vývojového diagramu nebyl obtížný. Protože se jednalo o první práci s měřící ústřednou trvalo nám chvíli se s ní seznámit. Po seznámení jsme vytvořili program, který pracoval, jak měl. Naměřené odpory byli všechny v toleranci, a dokonce některé i ve vyšší.</w:t>
            </w:r>
          </w:p>
        </w:tc>
      </w:tr>
    </w:tbl>
    <w:p w14:paraId="6BA0B53E" w14:textId="6430CF8C" w:rsidR="005244E0" w:rsidRPr="00292025" w:rsidRDefault="005244E0"/>
    <w:sectPr w:rsidR="005244E0" w:rsidRPr="00292025" w:rsidSect="002B03A6">
      <w:pgSz w:w="11906" w:h="16838"/>
      <w:pgMar w:top="284" w:right="284" w:bottom="284" w:left="284"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73A30"/>
    <w:multiLevelType w:val="hybridMultilevel"/>
    <w:tmpl w:val="24867F60"/>
    <w:lvl w:ilvl="0" w:tplc="60480B36">
      <w:start w:val="19"/>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C43D9C"/>
    <w:multiLevelType w:val="hybridMultilevel"/>
    <w:tmpl w:val="93546C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B6049A"/>
    <w:multiLevelType w:val="hybridMultilevel"/>
    <w:tmpl w:val="5CDE4222"/>
    <w:lvl w:ilvl="0" w:tplc="60480B36">
      <w:start w:val="19"/>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C73EE8"/>
    <w:multiLevelType w:val="hybridMultilevel"/>
    <w:tmpl w:val="3B905586"/>
    <w:lvl w:ilvl="0" w:tplc="FC724C7A">
      <w:start w:val="19"/>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0A7BCD"/>
    <w:multiLevelType w:val="hybridMultilevel"/>
    <w:tmpl w:val="662892C8"/>
    <w:lvl w:ilvl="0" w:tplc="0405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D608BA"/>
    <w:multiLevelType w:val="hybridMultilevel"/>
    <w:tmpl w:val="38A6C0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D7583C"/>
    <w:multiLevelType w:val="hybridMultilevel"/>
    <w:tmpl w:val="94727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6475F3"/>
    <w:multiLevelType w:val="hybridMultilevel"/>
    <w:tmpl w:val="7764DC76"/>
    <w:lvl w:ilvl="0" w:tplc="0405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1B11BE"/>
    <w:multiLevelType w:val="hybridMultilevel"/>
    <w:tmpl w:val="BC967E2A"/>
    <w:lvl w:ilvl="0" w:tplc="0405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893B95"/>
    <w:multiLevelType w:val="hybridMultilevel"/>
    <w:tmpl w:val="0BAE65E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0" w15:restartNumberingAfterBreak="0">
    <w:nsid w:val="4F025182"/>
    <w:multiLevelType w:val="hybridMultilevel"/>
    <w:tmpl w:val="6B68F1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FD0803"/>
    <w:multiLevelType w:val="hybridMultilevel"/>
    <w:tmpl w:val="11A8A436"/>
    <w:lvl w:ilvl="0" w:tplc="C80E7918">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12" w15:restartNumberingAfterBreak="0">
    <w:nsid w:val="66F878A4"/>
    <w:multiLevelType w:val="hybridMultilevel"/>
    <w:tmpl w:val="01660FA4"/>
    <w:lvl w:ilvl="0" w:tplc="60480B36">
      <w:start w:val="19"/>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81164E"/>
    <w:multiLevelType w:val="hybridMultilevel"/>
    <w:tmpl w:val="539AD598"/>
    <w:lvl w:ilvl="0" w:tplc="60480B36">
      <w:start w:val="19"/>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E366B3E"/>
    <w:multiLevelType w:val="hybridMultilevel"/>
    <w:tmpl w:val="87A083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FD74F0"/>
    <w:multiLevelType w:val="hybridMultilevel"/>
    <w:tmpl w:val="B2EE093A"/>
    <w:lvl w:ilvl="0" w:tplc="15C8DA5C">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B91EB5"/>
    <w:multiLevelType w:val="hybridMultilevel"/>
    <w:tmpl w:val="EE2E135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C297E19"/>
    <w:multiLevelType w:val="hybridMultilevel"/>
    <w:tmpl w:val="C04EE420"/>
    <w:lvl w:ilvl="0" w:tplc="60480B36">
      <w:start w:val="19"/>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561900">
    <w:abstractNumId w:val="4"/>
  </w:num>
  <w:num w:numId="2" w16cid:durableId="723406614">
    <w:abstractNumId w:val="7"/>
  </w:num>
  <w:num w:numId="3" w16cid:durableId="283852081">
    <w:abstractNumId w:val="8"/>
  </w:num>
  <w:num w:numId="4" w16cid:durableId="1900239255">
    <w:abstractNumId w:val="6"/>
  </w:num>
  <w:num w:numId="5" w16cid:durableId="1723212164">
    <w:abstractNumId w:val="3"/>
  </w:num>
  <w:num w:numId="6" w16cid:durableId="232665635">
    <w:abstractNumId w:val="13"/>
  </w:num>
  <w:num w:numId="7" w16cid:durableId="90902106">
    <w:abstractNumId w:val="9"/>
  </w:num>
  <w:num w:numId="8" w16cid:durableId="934938220">
    <w:abstractNumId w:val="17"/>
  </w:num>
  <w:num w:numId="9" w16cid:durableId="63770315">
    <w:abstractNumId w:val="1"/>
  </w:num>
  <w:num w:numId="10" w16cid:durableId="1309935906">
    <w:abstractNumId w:val="0"/>
  </w:num>
  <w:num w:numId="11" w16cid:durableId="495002111">
    <w:abstractNumId w:val="12"/>
  </w:num>
  <w:num w:numId="12" w16cid:durableId="43453040">
    <w:abstractNumId w:val="2"/>
  </w:num>
  <w:num w:numId="13" w16cid:durableId="2130077852">
    <w:abstractNumId w:val="16"/>
  </w:num>
  <w:num w:numId="14" w16cid:durableId="1554391387">
    <w:abstractNumId w:val="11"/>
  </w:num>
  <w:num w:numId="15" w16cid:durableId="69812245">
    <w:abstractNumId w:val="5"/>
  </w:num>
  <w:num w:numId="16" w16cid:durableId="692193490">
    <w:abstractNumId w:val="15"/>
  </w:num>
  <w:num w:numId="17" w16cid:durableId="558639645">
    <w:abstractNumId w:val="14"/>
  </w:num>
  <w:num w:numId="18" w16cid:durableId="9658883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4E0"/>
    <w:rsid w:val="00026E87"/>
    <w:rsid w:val="00033810"/>
    <w:rsid w:val="00096A08"/>
    <w:rsid w:val="000E36AF"/>
    <w:rsid w:val="00126147"/>
    <w:rsid w:val="0017222B"/>
    <w:rsid w:val="001819DF"/>
    <w:rsid w:val="001C7CA5"/>
    <w:rsid w:val="001D1CE2"/>
    <w:rsid w:val="00233C10"/>
    <w:rsid w:val="00267F38"/>
    <w:rsid w:val="00283924"/>
    <w:rsid w:val="00292025"/>
    <w:rsid w:val="00295578"/>
    <w:rsid w:val="002B03A6"/>
    <w:rsid w:val="002F3072"/>
    <w:rsid w:val="00330D2E"/>
    <w:rsid w:val="003365D7"/>
    <w:rsid w:val="003660C7"/>
    <w:rsid w:val="003F38D4"/>
    <w:rsid w:val="00417295"/>
    <w:rsid w:val="00437074"/>
    <w:rsid w:val="004469A5"/>
    <w:rsid w:val="00462925"/>
    <w:rsid w:val="00487B83"/>
    <w:rsid w:val="004902DC"/>
    <w:rsid w:val="00493F60"/>
    <w:rsid w:val="00495C50"/>
    <w:rsid w:val="005079B9"/>
    <w:rsid w:val="005244E0"/>
    <w:rsid w:val="00584298"/>
    <w:rsid w:val="0060261F"/>
    <w:rsid w:val="00636362"/>
    <w:rsid w:val="00695931"/>
    <w:rsid w:val="006D5529"/>
    <w:rsid w:val="00747151"/>
    <w:rsid w:val="007A0F28"/>
    <w:rsid w:val="00807E2A"/>
    <w:rsid w:val="00837BBD"/>
    <w:rsid w:val="00885981"/>
    <w:rsid w:val="008931E4"/>
    <w:rsid w:val="008A4338"/>
    <w:rsid w:val="008B4C85"/>
    <w:rsid w:val="008C2EB3"/>
    <w:rsid w:val="008F3877"/>
    <w:rsid w:val="0091766E"/>
    <w:rsid w:val="0092330F"/>
    <w:rsid w:val="0092346A"/>
    <w:rsid w:val="00925C84"/>
    <w:rsid w:val="00953B8A"/>
    <w:rsid w:val="0096555E"/>
    <w:rsid w:val="009951BD"/>
    <w:rsid w:val="009A0C57"/>
    <w:rsid w:val="00A715E4"/>
    <w:rsid w:val="00AC3645"/>
    <w:rsid w:val="00B368E4"/>
    <w:rsid w:val="00B525BC"/>
    <w:rsid w:val="00B724E2"/>
    <w:rsid w:val="00BA21A5"/>
    <w:rsid w:val="00BA7808"/>
    <w:rsid w:val="00BB09ED"/>
    <w:rsid w:val="00BF4B54"/>
    <w:rsid w:val="00C3358D"/>
    <w:rsid w:val="00C573BB"/>
    <w:rsid w:val="00C8516E"/>
    <w:rsid w:val="00C9046C"/>
    <w:rsid w:val="00C90FEF"/>
    <w:rsid w:val="00CC5F13"/>
    <w:rsid w:val="00D04ED5"/>
    <w:rsid w:val="00D90414"/>
    <w:rsid w:val="00DA0ECF"/>
    <w:rsid w:val="00DC3333"/>
    <w:rsid w:val="00DD223A"/>
    <w:rsid w:val="00E25D22"/>
    <w:rsid w:val="00E434F2"/>
    <w:rsid w:val="00E93E3C"/>
    <w:rsid w:val="00EE07EB"/>
    <w:rsid w:val="00FA65D4"/>
    <w:rsid w:val="00FA7632"/>
    <w:rsid w:val="00FD0D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802D99"/>
  <w15:chartTrackingRefBased/>
  <w15:docId w15:val="{819DF63E-4D1D-4CE8-A30B-3EBE0AD7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eastAsia="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44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3924"/>
    <w:rPr>
      <w:color w:val="808080"/>
    </w:rPr>
  </w:style>
  <w:style w:type="paragraph" w:styleId="ListParagraph">
    <w:name w:val="List Paragraph"/>
    <w:basedOn w:val="Normal"/>
    <w:uiPriority w:val="34"/>
    <w:qFormat/>
    <w:rsid w:val="005079B9"/>
    <w:pPr>
      <w:ind w:left="720"/>
      <w:contextualSpacing/>
    </w:pPr>
  </w:style>
  <w:style w:type="paragraph" w:customStyle="1" w:styleId="Default">
    <w:name w:val="Default"/>
    <w:rsid w:val="00636362"/>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74318">
      <w:bodyDiv w:val="1"/>
      <w:marLeft w:val="0"/>
      <w:marRight w:val="0"/>
      <w:marTop w:val="0"/>
      <w:marBottom w:val="0"/>
      <w:divBdr>
        <w:top w:val="none" w:sz="0" w:space="0" w:color="auto"/>
        <w:left w:val="none" w:sz="0" w:space="0" w:color="auto"/>
        <w:bottom w:val="none" w:sz="0" w:space="0" w:color="auto"/>
        <w:right w:val="none" w:sz="0" w:space="0" w:color="auto"/>
      </w:divBdr>
    </w:div>
    <w:div w:id="167790646">
      <w:bodyDiv w:val="1"/>
      <w:marLeft w:val="0"/>
      <w:marRight w:val="0"/>
      <w:marTop w:val="0"/>
      <w:marBottom w:val="0"/>
      <w:divBdr>
        <w:top w:val="none" w:sz="0" w:space="0" w:color="auto"/>
        <w:left w:val="none" w:sz="0" w:space="0" w:color="auto"/>
        <w:bottom w:val="none" w:sz="0" w:space="0" w:color="auto"/>
        <w:right w:val="none" w:sz="0" w:space="0" w:color="auto"/>
      </w:divBdr>
    </w:div>
    <w:div w:id="214392941">
      <w:bodyDiv w:val="1"/>
      <w:marLeft w:val="0"/>
      <w:marRight w:val="0"/>
      <w:marTop w:val="0"/>
      <w:marBottom w:val="0"/>
      <w:divBdr>
        <w:top w:val="none" w:sz="0" w:space="0" w:color="auto"/>
        <w:left w:val="none" w:sz="0" w:space="0" w:color="auto"/>
        <w:bottom w:val="none" w:sz="0" w:space="0" w:color="auto"/>
        <w:right w:val="none" w:sz="0" w:space="0" w:color="auto"/>
      </w:divBdr>
    </w:div>
    <w:div w:id="319580761">
      <w:bodyDiv w:val="1"/>
      <w:marLeft w:val="0"/>
      <w:marRight w:val="0"/>
      <w:marTop w:val="0"/>
      <w:marBottom w:val="0"/>
      <w:divBdr>
        <w:top w:val="none" w:sz="0" w:space="0" w:color="auto"/>
        <w:left w:val="none" w:sz="0" w:space="0" w:color="auto"/>
        <w:bottom w:val="none" w:sz="0" w:space="0" w:color="auto"/>
        <w:right w:val="none" w:sz="0" w:space="0" w:color="auto"/>
      </w:divBdr>
    </w:div>
    <w:div w:id="361172342">
      <w:bodyDiv w:val="1"/>
      <w:marLeft w:val="0"/>
      <w:marRight w:val="0"/>
      <w:marTop w:val="0"/>
      <w:marBottom w:val="0"/>
      <w:divBdr>
        <w:top w:val="none" w:sz="0" w:space="0" w:color="auto"/>
        <w:left w:val="none" w:sz="0" w:space="0" w:color="auto"/>
        <w:bottom w:val="none" w:sz="0" w:space="0" w:color="auto"/>
        <w:right w:val="none" w:sz="0" w:space="0" w:color="auto"/>
      </w:divBdr>
    </w:div>
    <w:div w:id="509367617">
      <w:bodyDiv w:val="1"/>
      <w:marLeft w:val="0"/>
      <w:marRight w:val="0"/>
      <w:marTop w:val="0"/>
      <w:marBottom w:val="0"/>
      <w:divBdr>
        <w:top w:val="none" w:sz="0" w:space="0" w:color="auto"/>
        <w:left w:val="none" w:sz="0" w:space="0" w:color="auto"/>
        <w:bottom w:val="none" w:sz="0" w:space="0" w:color="auto"/>
        <w:right w:val="none" w:sz="0" w:space="0" w:color="auto"/>
      </w:divBdr>
    </w:div>
    <w:div w:id="521627513">
      <w:bodyDiv w:val="1"/>
      <w:marLeft w:val="0"/>
      <w:marRight w:val="0"/>
      <w:marTop w:val="0"/>
      <w:marBottom w:val="0"/>
      <w:divBdr>
        <w:top w:val="none" w:sz="0" w:space="0" w:color="auto"/>
        <w:left w:val="none" w:sz="0" w:space="0" w:color="auto"/>
        <w:bottom w:val="none" w:sz="0" w:space="0" w:color="auto"/>
        <w:right w:val="none" w:sz="0" w:space="0" w:color="auto"/>
      </w:divBdr>
    </w:div>
    <w:div w:id="539171149">
      <w:bodyDiv w:val="1"/>
      <w:marLeft w:val="0"/>
      <w:marRight w:val="0"/>
      <w:marTop w:val="0"/>
      <w:marBottom w:val="0"/>
      <w:divBdr>
        <w:top w:val="none" w:sz="0" w:space="0" w:color="auto"/>
        <w:left w:val="none" w:sz="0" w:space="0" w:color="auto"/>
        <w:bottom w:val="none" w:sz="0" w:space="0" w:color="auto"/>
        <w:right w:val="none" w:sz="0" w:space="0" w:color="auto"/>
      </w:divBdr>
    </w:div>
    <w:div w:id="618025511">
      <w:bodyDiv w:val="1"/>
      <w:marLeft w:val="0"/>
      <w:marRight w:val="0"/>
      <w:marTop w:val="0"/>
      <w:marBottom w:val="0"/>
      <w:divBdr>
        <w:top w:val="none" w:sz="0" w:space="0" w:color="auto"/>
        <w:left w:val="none" w:sz="0" w:space="0" w:color="auto"/>
        <w:bottom w:val="none" w:sz="0" w:space="0" w:color="auto"/>
        <w:right w:val="none" w:sz="0" w:space="0" w:color="auto"/>
      </w:divBdr>
    </w:div>
    <w:div w:id="733242538">
      <w:bodyDiv w:val="1"/>
      <w:marLeft w:val="0"/>
      <w:marRight w:val="0"/>
      <w:marTop w:val="0"/>
      <w:marBottom w:val="0"/>
      <w:divBdr>
        <w:top w:val="none" w:sz="0" w:space="0" w:color="auto"/>
        <w:left w:val="none" w:sz="0" w:space="0" w:color="auto"/>
        <w:bottom w:val="none" w:sz="0" w:space="0" w:color="auto"/>
        <w:right w:val="none" w:sz="0" w:space="0" w:color="auto"/>
      </w:divBdr>
    </w:div>
    <w:div w:id="933442566">
      <w:bodyDiv w:val="1"/>
      <w:marLeft w:val="0"/>
      <w:marRight w:val="0"/>
      <w:marTop w:val="0"/>
      <w:marBottom w:val="0"/>
      <w:divBdr>
        <w:top w:val="none" w:sz="0" w:space="0" w:color="auto"/>
        <w:left w:val="none" w:sz="0" w:space="0" w:color="auto"/>
        <w:bottom w:val="none" w:sz="0" w:space="0" w:color="auto"/>
        <w:right w:val="none" w:sz="0" w:space="0" w:color="auto"/>
      </w:divBdr>
    </w:div>
    <w:div w:id="980112188">
      <w:bodyDiv w:val="1"/>
      <w:marLeft w:val="0"/>
      <w:marRight w:val="0"/>
      <w:marTop w:val="0"/>
      <w:marBottom w:val="0"/>
      <w:divBdr>
        <w:top w:val="none" w:sz="0" w:space="0" w:color="auto"/>
        <w:left w:val="none" w:sz="0" w:space="0" w:color="auto"/>
        <w:bottom w:val="none" w:sz="0" w:space="0" w:color="auto"/>
        <w:right w:val="none" w:sz="0" w:space="0" w:color="auto"/>
      </w:divBdr>
    </w:div>
    <w:div w:id="1515462190">
      <w:bodyDiv w:val="1"/>
      <w:marLeft w:val="0"/>
      <w:marRight w:val="0"/>
      <w:marTop w:val="0"/>
      <w:marBottom w:val="0"/>
      <w:divBdr>
        <w:top w:val="none" w:sz="0" w:space="0" w:color="auto"/>
        <w:left w:val="none" w:sz="0" w:space="0" w:color="auto"/>
        <w:bottom w:val="none" w:sz="0" w:space="0" w:color="auto"/>
        <w:right w:val="none" w:sz="0" w:space="0" w:color="auto"/>
      </w:divBdr>
    </w:div>
    <w:div w:id="1775444011">
      <w:bodyDiv w:val="1"/>
      <w:marLeft w:val="0"/>
      <w:marRight w:val="0"/>
      <w:marTop w:val="0"/>
      <w:marBottom w:val="0"/>
      <w:divBdr>
        <w:top w:val="none" w:sz="0" w:space="0" w:color="auto"/>
        <w:left w:val="none" w:sz="0" w:space="0" w:color="auto"/>
        <w:bottom w:val="none" w:sz="0" w:space="0" w:color="auto"/>
        <w:right w:val="none" w:sz="0" w:space="0" w:color="auto"/>
      </w:divBdr>
    </w:div>
    <w:div w:id="1777478709">
      <w:bodyDiv w:val="1"/>
      <w:marLeft w:val="0"/>
      <w:marRight w:val="0"/>
      <w:marTop w:val="0"/>
      <w:marBottom w:val="0"/>
      <w:divBdr>
        <w:top w:val="none" w:sz="0" w:space="0" w:color="auto"/>
        <w:left w:val="none" w:sz="0" w:space="0" w:color="auto"/>
        <w:bottom w:val="none" w:sz="0" w:space="0" w:color="auto"/>
        <w:right w:val="none" w:sz="0" w:space="0" w:color="auto"/>
      </w:divBdr>
    </w:div>
    <w:div w:id="1789200627">
      <w:bodyDiv w:val="1"/>
      <w:marLeft w:val="0"/>
      <w:marRight w:val="0"/>
      <w:marTop w:val="0"/>
      <w:marBottom w:val="0"/>
      <w:divBdr>
        <w:top w:val="none" w:sz="0" w:space="0" w:color="auto"/>
        <w:left w:val="none" w:sz="0" w:space="0" w:color="auto"/>
        <w:bottom w:val="none" w:sz="0" w:space="0" w:color="auto"/>
        <w:right w:val="none" w:sz="0" w:space="0" w:color="auto"/>
      </w:divBdr>
    </w:div>
    <w:div w:id="209808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76EC9-0ECD-4483-BC0C-7DBE7611C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330</Words>
  <Characters>1887</Characters>
  <Application>Microsoft Office Word</Application>
  <DocSecurity>0</DocSecurity>
  <Lines>15</Lines>
  <Paragraphs>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Datum:</vt:lpstr>
      <vt:lpstr>Datum:</vt:lpstr>
    </vt:vector>
  </TitlesOfParts>
  <Company>SPŠ a VOŠ Chomutov</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Datum:</dc:title>
  <dc:subject/>
  <dc:creator>SPŠ a VOŠ</dc:creator>
  <cp:keywords/>
  <dc:description/>
  <cp:lastModifiedBy>Bareš Jiří</cp:lastModifiedBy>
  <cp:revision>5</cp:revision>
  <cp:lastPrinted>2022-10-03T19:46:00Z</cp:lastPrinted>
  <dcterms:created xsi:type="dcterms:W3CDTF">2024-01-22T16:31:00Z</dcterms:created>
  <dcterms:modified xsi:type="dcterms:W3CDTF">2024-01-22T17:32:00Z</dcterms:modified>
</cp:coreProperties>
</file>