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sz w:val="44"/>
        </w:rPr>
        <w:t>ОТЧЁТ</w:t>
      </w:r>
    </w:p>
    <w:p>
      <w:pPr>
        <w:jc w:val="center"/>
      </w:pPr>
      <w:r>
        <w:rPr>
          <w:b/>
          <w:sz w:val="40"/>
        </w:rPr>
        <w:t>по лабораторной работе № 2</w:t>
      </w:r>
    </w:p>
    <w:p>
      <w:pPr>
        <w:jc w:val="center"/>
      </w:pPr>
      <w:r>
        <w:rPr>
          <w:sz w:val="28"/>
        </w:rPr>
        <w:t>«Дискреционное разграничение прав в Linux. Основные атрибуты»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7F3"/>
            <w:vAlign w:val="center"/>
          </w:tcPr>
          <w:p>
            <w:r>
              <w:rPr>
                <w:rFonts w:ascii="DejaVu Sans" w:hAnsi="DejaVu Sans"/>
                <w:sz w:val="22"/>
              </w:rPr>
              <w:t>Дисциплина: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DejaVu Sans" w:hAnsi="DejaVu Sans"/>
                <w:sz w:val="22"/>
              </w:rPr>
              <w:t>Информационная безопасность компьютерных сетей / Linux</w:t>
            </w:r>
          </w:p>
        </w:tc>
      </w:tr>
      <w:tr>
        <w:tc>
          <w:tcPr>
            <w:tcW w:type="dxa" w:w="4929"/>
            <w:shd w:fill="DCE7F3"/>
            <w:vAlign w:val="center"/>
          </w:tcPr>
          <w:p>
            <w:r>
              <w:rPr>
                <w:rFonts w:ascii="DejaVu Sans" w:hAnsi="DejaVu Sans"/>
                <w:sz w:val="22"/>
              </w:rPr>
              <w:t>Тема: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DejaVu Sans" w:hAnsi="DejaVu Sans"/>
                <w:sz w:val="22"/>
              </w:rPr>
              <w:t>Основные атрибуты файлов и каталогов</w:t>
            </w:r>
          </w:p>
        </w:tc>
      </w:tr>
      <w:tr>
        <w:tc>
          <w:tcPr>
            <w:tcW w:type="dxa" w:w="4929"/>
            <w:shd w:fill="DCE7F3"/>
            <w:vAlign w:val="center"/>
          </w:tcPr>
          <w:p>
            <w:r>
              <w:rPr>
                <w:rFonts w:ascii="DejaVu Sans" w:hAnsi="DejaVu Sans"/>
                <w:sz w:val="22"/>
              </w:rPr>
              <w:t>Студент: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DejaVu Sans" w:hAnsi="DejaVu Sans"/>
                <w:sz w:val="22"/>
              </w:rPr>
              <w:t>Скворцова Анастасия</w:t>
            </w:r>
          </w:p>
        </w:tc>
      </w:tr>
      <w:tr>
        <w:tc>
          <w:tcPr>
            <w:tcW w:type="dxa" w:w="4929"/>
            <w:shd w:fill="DCE7F3"/>
            <w:vAlign w:val="center"/>
          </w:tcPr>
          <w:p>
            <w:r>
              <w:rPr>
                <w:rFonts w:ascii="DejaVu Sans" w:hAnsi="DejaVu Sans"/>
                <w:sz w:val="22"/>
              </w:rPr>
              <w:t>Группа: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DejaVu Sans" w:hAnsi="DejaVu Sans"/>
                <w:sz w:val="22"/>
              </w:rPr>
              <w:t>НБИбд-01-24</w:t>
            </w:r>
          </w:p>
        </w:tc>
      </w:tr>
    </w:tbl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</w:rPr>
        <w:t>2026 г.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spacing w:after="120" w:line="288" w:lineRule="auto"/>
        <w:jc w:val="both"/>
      </w:pPr>
      <w:r>
        <w:t>Получение практических навыков работы в консоли с атрибутами файлов, а также закрепление теоретических основ дискреционного разграничения доступа в современных системах с открытым кодом на базе ОС Linux.</w:t>
      </w:r>
    </w:p>
    <w:p>
      <w:pPr>
        <w:pStyle w:val="Heading1"/>
      </w:pPr>
      <w:r>
        <w:t>2. Ход выполнения работы</w:t>
      </w:r>
    </w:p>
    <w:p>
      <w:pPr>
        <w:pStyle w:val="Heading2"/>
      </w:pPr>
      <w:r>
        <w:t>2.1. Создание пользователя guest и первичная проверка окружения</w:t>
      </w:r>
    </w:p>
    <w:p>
      <w:pPr>
        <w:spacing w:after="120" w:line="288" w:lineRule="auto"/>
        <w:jc w:val="both"/>
      </w:pPr>
      <w:r>
        <w:t>На первом этапе была создана учётная запись пользователя guest, после чего для неё был задан пароль. Затем был выполнен вход в систему от имени пользователя guest и определена текущая рабочая директория. С помощью команды whoami было подтверждено имя текущего пользователя.</w:t>
      </w:r>
    </w:p>
    <w:p>
      <w:pPr>
        <w:spacing w:after="120"/>
        <w:ind w:left="227"/>
      </w:pPr>
      <w:r>
        <w:rPr>
          <w:rFonts w:ascii="DejaVu Sans Mono" w:hAnsi="DejaVu Sans Mono"/>
          <w:sz w:val="19"/>
        </w:rPr>
        <w:t>useradd guest</w:t>
        <w:br/>
        <w:t>passwd guest</w:t>
        <w:br/>
        <w:t>pwd</w:t>
        <w:br/>
        <w:t>whoami</w:t>
      </w:r>
    </w:p>
    <w:p>
      <w:r>
        <w:drawing>
          <wp:inline xmlns:a="http://schemas.openxmlformats.org/drawingml/2006/main" xmlns:pic="http://schemas.openxmlformats.org/drawingml/2006/picture">
            <wp:extent cx="5852160" cy="1424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c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2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Результат выполнения команд в терминале Linux.</w:t>
      </w:r>
    </w:p>
    <w:p>
      <w:pPr>
        <w:pStyle w:val="Heading2"/>
      </w:pPr>
      <w:r>
        <w:t>2.2. Определение идентификаторов пользователя и просмотр /etc/passwd</w:t>
      </w:r>
    </w:p>
    <w:p>
      <w:pPr>
        <w:spacing w:after="120" w:line="288" w:lineRule="auto"/>
        <w:jc w:val="both"/>
      </w:pPr>
      <w:r>
        <w:t>Далее были исследованы идентификаторы пользователя и его группа. Для этого использовались команды id, groups и фильтрация файла /etc/passwd по имени guest.</w:t>
      </w:r>
    </w:p>
    <w:p>
      <w:pPr>
        <w:spacing w:after="120"/>
        <w:ind w:left="227"/>
      </w:pPr>
      <w:r>
        <w:rPr>
          <w:rFonts w:ascii="DejaVu Sans Mono" w:hAnsi="DejaVu Sans Mono"/>
          <w:sz w:val="19"/>
        </w:rPr>
        <w:t>id</w:t>
        <w:br/>
        <w:t>groups</w:t>
        <w:br/>
        <w:t>cat /etc/passwd | grep guest</w:t>
      </w:r>
    </w:p>
    <w:p>
      <w:r>
        <w:drawing>
          <wp:inline xmlns:a="http://schemas.openxmlformats.org/drawingml/2006/main" xmlns:pic="http://schemas.openxmlformats.org/drawingml/2006/picture">
            <wp:extent cx="5852160" cy="1297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c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Результат выполнения команд в терминале Linux.</w:t>
      </w:r>
    </w:p>
    <w:p>
      <w:pPr>
        <w:pStyle w:val="Heading2"/>
      </w:pPr>
      <w:r>
        <w:t>2.3. Просмотр директории /home, атрибутов и создание dir1</w:t>
      </w:r>
    </w:p>
    <w:p>
      <w:pPr>
        <w:spacing w:after="120" w:line="288" w:lineRule="auto"/>
        <w:jc w:val="both"/>
      </w:pPr>
      <w:r>
        <w:t>После этого был исследован каталог /home, а также его расширенные атрибуты. В домашней директории пользователя была создана поддиректория dir1, после чего просмотрены её права доступа и атрибуты.</w:t>
      </w:r>
    </w:p>
    <w:p>
      <w:pPr>
        <w:spacing w:after="120"/>
        <w:ind w:left="227"/>
      </w:pPr>
      <w:r>
        <w:rPr>
          <w:rFonts w:ascii="DejaVu Sans Mono" w:hAnsi="DejaVu Sans Mono"/>
          <w:sz w:val="19"/>
        </w:rPr>
        <w:t>ls -l /home/</w:t>
        <w:br/>
        <w:t>lsattr /home</w:t>
        <w:br/>
        <w:t>mkdir dir1</w:t>
        <w:br/>
        <w:t>ls -ld dir1</w:t>
        <w:br/>
        <w:t>lsattr dir1</w:t>
      </w:r>
    </w:p>
    <w:p>
      <w:r>
        <w:drawing>
          <wp:inline xmlns:a="http://schemas.openxmlformats.org/drawingml/2006/main" xmlns:pic="http://schemas.openxmlformats.org/drawingml/2006/picture">
            <wp:extent cx="5852160" cy="1552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cr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5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Результат выполнения команд в терминале Linux.</w:t>
      </w:r>
    </w:p>
    <w:p>
      <w:pPr>
        <w:pStyle w:val="Heading2"/>
      </w:pPr>
      <w:r>
        <w:t>2.4. Снятие всех прав с dir1 и попытка создания файла</w:t>
      </w:r>
    </w:p>
    <w:p>
      <w:pPr>
        <w:spacing w:after="120" w:line="288" w:lineRule="auto"/>
        <w:jc w:val="both"/>
      </w:pPr>
      <w:r>
        <w:t>На следующем этапе у директории dir1 были сняты все права. Затем была предпринята попытка создать внутри неё файл file1.</w:t>
      </w:r>
    </w:p>
    <w:p>
      <w:pPr>
        <w:spacing w:after="120"/>
        <w:ind w:left="227"/>
      </w:pPr>
      <w:r>
        <w:rPr>
          <w:rFonts w:ascii="DejaVu Sans Mono" w:hAnsi="DejaVu Sans Mono"/>
          <w:sz w:val="19"/>
        </w:rPr>
        <w:t>chmod 000 dir1</w:t>
        <w:br/>
        <w:t>ls -ld dir1</w:t>
        <w:br/>
        <w:t>echo "test" &gt; /home/guest/dir1/file1</w:t>
        <w:br/>
        <w:t>ls -l /home/guest/dir1</w:t>
      </w:r>
    </w:p>
    <w:p>
      <w:r>
        <w:drawing>
          <wp:inline xmlns:a="http://schemas.openxmlformats.org/drawingml/2006/main" xmlns:pic="http://schemas.openxmlformats.org/drawingml/2006/picture">
            <wp:extent cx="5852160" cy="1297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cr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Результат выполнения команд в терминале Linux.</w:t>
      </w:r>
    </w:p>
    <w:p>
      <w:pPr>
        <w:pStyle w:val="Heading2"/>
      </w:pPr>
      <w:r>
        <w:t>2.5. Исследование режима d--x------ для директории</w:t>
      </w:r>
    </w:p>
    <w:p>
      <w:pPr>
        <w:spacing w:after="120" w:line="288" w:lineRule="auto"/>
        <w:jc w:val="both"/>
      </w:pPr>
      <w:r>
        <w:t>Затем были проверены действия при наличии только бита выполнения у директории. Пользователь смог перейти в каталог, однако просматривать список файлов в нём уже не мог.</w:t>
      </w:r>
    </w:p>
    <w:p>
      <w:pPr>
        <w:spacing w:after="120"/>
        <w:ind w:left="227"/>
      </w:pPr>
      <w:r>
        <w:rPr>
          <w:rFonts w:ascii="DejaVu Sans Mono" w:hAnsi="DejaVu Sans Mono"/>
          <w:sz w:val="19"/>
        </w:rPr>
        <w:t>chmod 100 dir1</w:t>
        <w:br/>
        <w:t>chmod 000 dir1/file1</w:t>
        <w:br/>
        <w:t>ls -ld dir1</w:t>
        <w:br/>
        <w:t>cd dir1</w:t>
        <w:br/>
        <w:t>pwd</w:t>
        <w:br/>
        <w:t>ls</w:t>
      </w:r>
    </w:p>
    <w:p>
      <w:r>
        <w:drawing>
          <wp:inline xmlns:a="http://schemas.openxmlformats.org/drawingml/2006/main" xmlns:pic="http://schemas.openxmlformats.org/drawingml/2006/picture">
            <wp:extent cx="5852160" cy="1552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cr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5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Результат выполнения команд в терминале Linux.</w:t>
      </w:r>
    </w:p>
    <w:p>
      <w:pPr>
        <w:pStyle w:val="Heading2"/>
      </w:pPr>
      <w:r>
        <w:t>2.6. Проверка полного доступа владельца</w:t>
      </w:r>
    </w:p>
    <w:p>
      <w:pPr>
        <w:spacing w:after="120" w:line="288" w:lineRule="auto"/>
        <w:jc w:val="both"/>
      </w:pPr>
      <w:r>
        <w:t>После этого для директории и файла были установлены полные права владельца. Были проверены операции создания, записи, чтения, переименования и удаления.</w:t>
      </w:r>
    </w:p>
    <w:p>
      <w:pPr>
        <w:spacing w:after="120"/>
        <w:ind w:left="227"/>
      </w:pPr>
      <w:r>
        <w:rPr>
          <w:rFonts w:ascii="DejaVu Sans Mono" w:hAnsi="DejaVu Sans Mono"/>
          <w:sz w:val="19"/>
        </w:rPr>
        <w:t>chmod 700 dir1</w:t>
        <w:br/>
        <w:t>chmod 700 dir1/file1</w:t>
        <w:br/>
        <w:t>touch dir1/file1</w:t>
        <w:br/>
        <w:t>echo test &gt; dir1/file1</w:t>
        <w:br/>
        <w:t>cat dir1/file1</w:t>
        <w:br/>
        <w:t>mv dir1/file1 dir1/file1.bak</w:t>
        <w:br/>
        <w:t>ls dir1</w:t>
      </w:r>
    </w:p>
    <w:p>
      <w:r>
        <w:drawing>
          <wp:inline xmlns:a="http://schemas.openxmlformats.org/drawingml/2006/main" xmlns:pic="http://schemas.openxmlformats.org/drawingml/2006/picture">
            <wp:extent cx="5852160" cy="1552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cr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5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Результат выполнения команд в терминале Linux.</w:t>
      </w:r>
    </w:p>
    <w:p>
      <w:pPr>
        <w:pStyle w:val="Heading1"/>
      </w:pPr>
      <w:r>
        <w:t>3. Таблица 2.1. Установленные права и разрешённые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Права директории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Права файла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Создание файла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Удаление файла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Запись в файл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Чтение файла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Смена директории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Просмотр файлов в директории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Переименование файла</w:t>
            </w:r>
          </w:p>
        </w:tc>
        <w:tc>
          <w:tcPr>
            <w:tcW w:type="dxa" w:w="9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Смена атрибутов файла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d (000)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(000)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d--x------ (100)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(000)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drwx------ (700)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-rwx------ (700)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8"/>
              </w:rPr>
              <w:t>+</w:t>
            </w:r>
          </w:p>
        </w:tc>
      </w:tr>
    </w:tbl>
    <w:p>
      <w:pPr>
        <w:pStyle w:val="Heading1"/>
      </w:pPr>
      <w:r>
        <w:t>4. Таблица 2.2. Минимальные права для совершения операций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Операция</w:t>
            </w:r>
          </w:p>
        </w:tc>
        <w:tc>
          <w:tcPr>
            <w:tcW w:type="dxa" w:w="32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Минимальные права на директорию</w:t>
            </w:r>
          </w:p>
        </w:tc>
        <w:tc>
          <w:tcPr>
            <w:tcW w:type="dxa" w:w="3286"/>
            <w:shd w:fill="DCE7F3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Минимальные права на файл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Создание файла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wx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не требуются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Удаление файла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wx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не требуются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Чтение файла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x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r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Запись в файл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x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w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Переименование файла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wx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не требуются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Создание поддиректории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wx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не требуются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Удаление поддиректории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wx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20"/>
              </w:rPr>
              <w:t>не требуются</w:t>
            </w:r>
          </w:p>
        </w:tc>
      </w:tr>
    </w:tbl>
    <w:p>
      <w:pPr>
        <w:pStyle w:val="Heading1"/>
      </w:pPr>
      <w:r>
        <w:t>5. Выводы</w:t>
      </w:r>
    </w:p>
    <w:p>
      <w:pPr>
        <w:spacing w:after="120" w:line="288" w:lineRule="auto"/>
        <w:jc w:val="both"/>
      </w:pPr>
      <w:r>
        <w:t>В ходе выполнения лабораторной работы были изучены основные атрибуты доступа к файлам и каталогам в Linux. На практике подтверждено, что права на директорию и права на файл влияют на разные типы операций. Было установлено, что право x на директорию отвечает за возможность входа в каталог, право r — за просмотр его содержимого, а сочетание w и x — за создание, удаление и переименование объектов внутри директории. Таким образом, цель работы достигнута: получены практические навыки исследования основных атрибутов файлов и каталогов в Linux.</w:t>
      </w:r>
    </w:p>
    <w:sectPr w:rsidR="00FC693F" w:rsidRPr="0006063C" w:rsidSect="00034616"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284E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F5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