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</w:t>
      </w:r>
    </w:p>
    <w:p>
      <w:r>
        <w:t>по прохождению этапа Stepik</w:t>
        <w:br/>
        <w:t>«Базовые сетевые протоколы»</w:t>
      </w:r>
    </w:p>
    <w:p>
      <w:pPr>
        <w:pStyle w:val="Heading1"/>
      </w:pPr>
      <w:r>
        <w:t>1. Цель работы</w:t>
      </w:r>
    </w:p>
    <w:p>
      <w:r>
        <w:t>Изучить принципы работы сетевых протоколов и получить практические навыки прохождения тестовых заданий по теме сетевой безопасности.</w:t>
      </w:r>
    </w:p>
    <w:p>
      <w:pPr>
        <w:pStyle w:val="Heading1"/>
      </w:pPr>
      <w:r>
        <w:t>2. Ход выполнения работы</w:t>
      </w:r>
    </w:p>
    <w:p>
      <w:pPr>
        <w:pStyle w:val="Heading2"/>
      </w:pPr>
      <w:r>
        <w:t>1. Протоколы прикладного уровня</w:t>
      </w:r>
    </w:p>
    <w:p>
      <w:r>
        <w:t>В ходе прохождения курса были изучены сетевые протоколы прикладного уровня. Для выполнения задания был выбран протокол HTTPS, который используется для защищённой передачи данных между клиентом и сервером.</w:t>
      </w:r>
    </w:p>
    <w:p>
      <w:r>
        <w:drawing>
          <wp:inline xmlns:a="http://schemas.openxmlformats.org/drawingml/2006/main" xmlns:pic="http://schemas.openxmlformats.org/drawingml/2006/picture">
            <wp:extent cx="5577840" cy="3625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5-16 в 23.18.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Результат: </w:t>
      </w:r>
      <w:r>
        <w:t>задание выполнено успешно, выбран корректный вариант ответа.</w:t>
      </w:r>
    </w:p>
    <w:p>
      <w:pPr>
        <w:pStyle w:val="Heading2"/>
      </w:pPr>
      <w:r>
        <w:t>2. Транспортный уровень TCP</w:t>
      </w:r>
    </w:p>
    <w:p>
      <w:r>
        <w:t>Во время выполнения тестового задания был определён уровень работы протокола TCP. В результате было установлено, что TCP относится к транспортному уровню модели TCP/IP.</w:t>
      </w:r>
    </w:p>
    <w:p>
      <w:r>
        <w:drawing>
          <wp:inline xmlns:a="http://schemas.openxmlformats.org/drawingml/2006/main" xmlns:pic="http://schemas.openxmlformats.org/drawingml/2006/picture">
            <wp:extent cx="5577840" cy="3625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5-16 в 23.18.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Результат: </w:t>
      </w:r>
      <w:r>
        <w:t>задание выполнено успешно, выбран корректный вариант ответа.</w:t>
      </w:r>
    </w:p>
    <w:p>
      <w:pPr>
        <w:pStyle w:val="Heading2"/>
      </w:pPr>
      <w:r>
        <w:t>3. Протокол HTTP</w:t>
      </w:r>
    </w:p>
    <w:p>
      <w:r>
        <w:t>Было рассмотрено назначение протокола HTTP. В ходе выполнения задания определено, что HTTP выполняет передачу данных между клиентом и сервером в открытом виде.</w:t>
      </w:r>
    </w:p>
    <w:p>
      <w:r>
        <w:drawing>
          <wp:inline xmlns:a="http://schemas.openxmlformats.org/drawingml/2006/main" xmlns:pic="http://schemas.openxmlformats.org/drawingml/2006/picture">
            <wp:extent cx="5577840" cy="3625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5-16 в 23.18.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Результат: </w:t>
      </w:r>
      <w:r>
        <w:t>задание выполнено успешно, выбран корректный вариант ответа.</w:t>
      </w:r>
    </w:p>
    <w:p>
      <w:pPr>
        <w:pStyle w:val="Heading2"/>
      </w:pPr>
      <w:r>
        <w:t>4. Структура HTTPS</w:t>
      </w:r>
    </w:p>
    <w:p>
      <w:r>
        <w:t>На данном этапе была изучена структура протокола HTTPS и механизм работы TLS. Было определено, что HTTPS включает фазу рукопожатия и фазу передачи данных.</w:t>
      </w:r>
    </w:p>
    <w:p>
      <w:r>
        <w:drawing>
          <wp:inline xmlns:a="http://schemas.openxmlformats.org/drawingml/2006/main" xmlns:pic="http://schemas.openxmlformats.org/drawingml/2006/picture">
            <wp:extent cx="5577840" cy="3625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5-16 в 23.18.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Результат: </w:t>
      </w:r>
      <w:r>
        <w:t>задание выполнено успешно, выбран корректный вариант ответа.</w:t>
      </w:r>
    </w:p>
    <w:p>
      <w:pPr>
        <w:pStyle w:val="Heading2"/>
      </w:pPr>
      <w:r>
        <w:t>5. DNS и сопоставление доменных имён</w:t>
      </w:r>
    </w:p>
    <w:p>
      <w:r>
        <w:t>Во время прохождения задания была изучена работа DNS-сервера. Было установлено, что DNS выполняет сопоставление IP-адресов доменным именам.</w:t>
      </w:r>
    </w:p>
    <w:p>
      <w:r>
        <w:drawing>
          <wp:inline xmlns:a="http://schemas.openxmlformats.org/drawingml/2006/main" xmlns:pic="http://schemas.openxmlformats.org/drawingml/2006/picture">
            <wp:extent cx="5577840" cy="36250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5-16 в 23.19.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Результат: </w:t>
      </w:r>
      <w:r>
        <w:t>задание выполнено успешно, выбран корректный вариант ответа.</w:t>
      </w:r>
    </w:p>
    <w:p>
      <w:pPr>
        <w:pStyle w:val="Heading2"/>
      </w:pPr>
      <w:r>
        <w:t>6. Модель TCP/IP</w:t>
      </w:r>
    </w:p>
    <w:p>
      <w:r>
        <w:t>В ходе выполнения теста была выбрана корректная последовательность уровней модели TCP/IP. Также были рассмотрены функции прикладного, транспортного, сетевого и канального уровней.</w:t>
      </w:r>
    </w:p>
    <w:p>
      <w:r>
        <w:drawing>
          <wp:inline xmlns:a="http://schemas.openxmlformats.org/drawingml/2006/main" xmlns:pic="http://schemas.openxmlformats.org/drawingml/2006/picture">
            <wp:extent cx="5577840" cy="3625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5-16 в 23.19.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Результат: </w:t>
      </w:r>
      <w:r>
        <w:t>задание выполнено успешно, выбран корректный вариант ответа.</w:t>
      </w:r>
    </w:p>
    <w:p>
      <w:pPr>
        <w:pStyle w:val="Heading1"/>
      </w:pPr>
      <w:r>
        <w:t>3. Выводы</w:t>
      </w:r>
    </w:p>
    <w:p>
      <w:r>
        <w:t>В процессе прохождения курса были изучены основные сетевые протоколы, методы передачи данных и особенности работы HTTPS и TLS.</w:t>
      </w:r>
    </w:p>
    <w:sectPr w:rsidR="00FC693F" w:rsidRPr="0006063C" w:rsidSect="00034616">
      <w:pgSz w:w="12240" w:h="15840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