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《机器人技术》选项A工程应用项目报告草稿</w:t>
      </w:r>
    </w:p>
    <w:p>
      <w:pPr>
        <w:jc w:val="center"/>
      </w:pPr>
      <w:r>
        <w:t>室内物流与巡检移动机器人仿真系统 | ROS 2 Humble + Gazebo Classic + Nav2</w:t>
      </w:r>
    </w:p>
    <w:p>
      <w:pPr>
        <w:pStyle w:val="Heading1"/>
      </w:pPr>
      <w:r>
        <w:rPr>
          <w:rFonts w:ascii="Arial" w:hAnsi="Arial"/>
        </w:rPr>
        <w:t>1. 项目概述</w:t>
      </w:r>
    </w:p>
    <w:p>
      <w:r>
        <w:t>本项目面向室内物流和设施巡检场景，在 ROS 2 Humble、Gazebo Classic 与 Nav2 上实现移动机器人仿真系统。系统包含仓库和办公室两个场景，支持配送与巡检两类任务，并通过自然语言/LLM 接口映射到可执行任务。</w:t>
      </w:r>
    </w:p>
    <w:p>
      <w:pPr>
        <w:pStyle w:val="Heading1"/>
      </w:pPr>
      <w:r>
        <w:rPr>
          <w:rFonts w:ascii="Arial" w:hAnsi="Arial"/>
        </w:rPr>
        <w:t>2. 系统架构</w:t>
      </w:r>
    </w:p>
    <w:p>
      <w:pPr>
        <w:pStyle w:val="ListBullet"/>
      </w:pPr>
      <w:r>
        <w:t>用户命令经 CLI 或 LLM 语义层解析为 scene/task。</w:t>
      </w:r>
    </w:p>
    <w:p>
      <w:pPr>
        <w:pStyle w:val="ListBullet"/>
      </w:pPr>
      <w:r>
        <w:t>任务通过 robotics_interfaces/Delivery action 发送到 robotics_scenario。</w:t>
      </w:r>
    </w:p>
    <w:p>
      <w:pPr>
        <w:pStyle w:val="ListBullet"/>
      </w:pPr>
      <w:r>
        <w:t>场景管理节点加载对应行为树，将语义路线写入黑板变量。</w:t>
      </w:r>
    </w:p>
    <w:p>
      <w:pPr>
        <w:pStyle w:val="ListBullet"/>
      </w:pPr>
      <w:r>
        <w:t>Nav2 使用 AMCL、栅格地图、代价地图、全局规划器、局部控制器和恢复行为完成导航。</w:t>
      </w:r>
    </w:p>
    <w:p>
      <w:pPr>
        <w:pStyle w:val="ListBullet"/>
      </w:pPr>
      <w:r>
        <w:t>Gazebo 提供差速驱动、LiDAR、相机、IMU、GPS/点云等仿真传感器。</w:t>
      </w:r>
    </w:p>
    <w:p>
      <w:pPr>
        <w:pStyle w:val="Heading1"/>
      </w:pPr>
      <w:r>
        <w:rPr>
          <w:rFonts w:ascii="Arial" w:hAnsi="Arial"/>
        </w:rPr>
        <w:t>3. 作业要求覆盖情况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要求</w:t>
            </w:r>
          </w:p>
        </w:tc>
        <w:tc>
          <w:tcPr>
            <w:tcW w:type="dxa" w:w="3264"/>
          </w:tcPr>
          <w:p>
            <w:r>
              <w:t>当前实现</w:t>
            </w:r>
          </w:p>
        </w:tc>
        <w:tc>
          <w:tcPr>
            <w:tcW w:type="dxa" w:w="3264"/>
          </w:tcPr>
          <w:p>
            <w:r>
              <w:t>后续验证</w:t>
            </w:r>
          </w:p>
        </w:tc>
      </w:tr>
      <w:tr>
        <w:tc>
          <w:tcPr>
            <w:tcW w:type="dxa" w:w="3264"/>
          </w:tcPr>
          <w:p>
            <w:r>
              <w:t>感知与环境建模</w:t>
            </w:r>
          </w:p>
        </w:tc>
        <w:tc>
          <w:tcPr>
            <w:tcW w:type="dxa" w:w="3264"/>
          </w:tcPr>
          <w:p>
            <w:r>
              <w:t>LiDAR、相机、IMU、占据栅格地图、AMCL</w:t>
            </w:r>
          </w:p>
        </w:tc>
        <w:tc>
          <w:tcPr>
            <w:tcW w:type="dxa" w:w="3264"/>
          </w:tcPr>
          <w:p>
            <w:r>
              <w:t>补 RViz/Gazebo 截图和定位稳定性观察</w:t>
            </w:r>
          </w:p>
        </w:tc>
      </w:tr>
      <w:tr>
        <w:tc>
          <w:tcPr>
            <w:tcW w:type="dxa" w:w="3264"/>
          </w:tcPr>
          <w:p>
            <w:r>
              <w:t>运动控制与避障</w:t>
            </w:r>
          </w:p>
        </w:tc>
        <w:tc>
          <w:tcPr>
            <w:tcW w:type="dxa" w:w="3264"/>
          </w:tcPr>
          <w:p>
            <w:r>
              <w:t>差速驱动、RPP 控制器、local costmap、collision_monitor</w:t>
            </w:r>
          </w:p>
        </w:tc>
        <w:tc>
          <w:tcPr>
            <w:tcW w:type="dxa" w:w="3264"/>
          </w:tcPr>
          <w:p>
            <w:r>
              <w:t>baseline vs collision monitor 对比</w:t>
            </w:r>
          </w:p>
        </w:tc>
      </w:tr>
      <w:tr>
        <w:tc>
          <w:tcPr>
            <w:tcW w:type="dxa" w:w="3264"/>
          </w:tcPr>
          <w:p>
            <w:r>
              <w:t>路径规划</w:t>
            </w:r>
          </w:p>
        </w:tc>
        <w:tc>
          <w:tcPr>
            <w:tcW w:type="dxa" w:w="3264"/>
          </w:tcPr>
          <w:p>
            <w:r>
              <w:t>NavFn A* 与 Smac2D</w:t>
            </w:r>
          </w:p>
        </w:tc>
        <w:tc>
          <w:tcPr>
            <w:tcW w:type="dxa" w:w="3264"/>
          </w:tcPr>
          <w:p>
            <w:r>
              <w:t>同路线多次运行，统计成功率与耗时</w:t>
            </w:r>
          </w:p>
        </w:tc>
      </w:tr>
      <w:tr>
        <w:tc>
          <w:tcPr>
            <w:tcW w:type="dxa" w:w="3264"/>
          </w:tcPr>
          <w:p>
            <w:r>
              <w:t>应用场景</w:t>
            </w:r>
          </w:p>
        </w:tc>
        <w:tc>
          <w:tcPr>
            <w:tcW w:type="dxa" w:w="3264"/>
          </w:tcPr>
          <w:p>
            <w:r>
              <w:t>warehouse/office；delivery/patrol</w:t>
            </w:r>
          </w:p>
        </w:tc>
        <w:tc>
          <w:tcPr>
            <w:tcW w:type="dxa" w:w="3264"/>
          </w:tcPr>
          <w:p>
            <w:r>
              <w:t>定义成功/失败标准并记录任务日志</w:t>
            </w:r>
          </w:p>
        </w:tc>
      </w:tr>
      <w:tr>
        <w:tc>
          <w:tcPr>
            <w:tcW w:type="dxa" w:w="3264"/>
          </w:tcPr>
          <w:p>
            <w:r>
              <w:t>人机交互</w:t>
            </w:r>
          </w:p>
        </w:tc>
        <w:tc>
          <w:tcPr>
            <w:tcW w:type="dxa" w:w="3264"/>
          </w:tcPr>
          <w:p>
            <w:r>
              <w:t>关键词接口与 LLM 语义接口</w:t>
            </w:r>
          </w:p>
        </w:tc>
        <w:tc>
          <w:tcPr>
            <w:tcW w:type="dxa" w:w="3264"/>
          </w:tcPr>
          <w:p>
            <w:r>
              <w:t>10 条中英文命令可靠性测试</w:t>
            </w:r>
          </w:p>
        </w:tc>
      </w:tr>
      <w:tr>
        <w:tc>
          <w:tcPr>
            <w:tcW w:type="dxa" w:w="3264"/>
          </w:tcPr>
          <w:p>
            <w:r>
              <w:t>系统部署分析</w:t>
            </w:r>
          </w:p>
        </w:tc>
        <w:tc>
          <w:tcPr>
            <w:tcW w:type="dxa" w:w="3264"/>
          </w:tcPr>
          <w:p>
            <w:r>
              <w:t>WSL + ROS 2 Humble 运行说明</w:t>
            </w:r>
          </w:p>
        </w:tc>
        <w:tc>
          <w:tcPr>
            <w:tcW w:type="dxa" w:w="3264"/>
          </w:tcPr>
          <w:p>
            <w:r>
              <w:t>补硬件选型和 sim-to-real 迁移分析</w:t>
            </w:r>
          </w:p>
        </w:tc>
      </w:tr>
    </w:tbl>
    <w:p>
      <w:pPr>
        <w:pStyle w:val="Heading1"/>
      </w:pPr>
      <w:r>
        <w:rPr>
          <w:rFonts w:ascii="Arial" w:hAnsi="Arial"/>
        </w:rPr>
        <w:t>4. 实验计划</w:t>
      </w:r>
    </w:p>
    <w:p>
      <w:pPr>
        <w:pStyle w:val="ListBullet"/>
      </w:pPr>
      <w:r>
        <w:t>路径规划对比：NavFn A* 与 Smac2D 在同一场景、同一任务路线下运行。</w:t>
      </w:r>
    </w:p>
    <w:p>
      <w:pPr>
        <w:pStyle w:val="ListBullet"/>
      </w:pPr>
      <w:r>
        <w:t>避障策略对比：baseline_costmap 与 collision_monitor profile 运行。</w:t>
      </w:r>
    </w:p>
    <w:p>
      <w:pPr>
        <w:pStyle w:val="ListBullet"/>
      </w:pPr>
      <w:r>
        <w:t>LLM 可靠性：至少 10 条中英文命令，记录解析结果、延迟、置信度、失败原因。</w:t>
      </w:r>
    </w:p>
    <w:p>
      <w:pPr>
        <w:pStyle w:val="ListBullet"/>
      </w:pPr>
      <w:r>
        <w:t>任务指标：accepted、status、task_status、elapsed_sec、route、error。</w:t>
      </w:r>
    </w:p>
    <w:p>
      <w:pPr>
        <w:pStyle w:val="Heading1"/>
      </w:pPr>
      <w:r>
        <w:rPr>
          <w:rFonts w:ascii="Arial" w:hAnsi="Arial"/>
        </w:rPr>
        <w:t>5. 仿真到真机迁移分析</w:t>
      </w:r>
    </w:p>
    <w:p>
      <w:r>
        <w:t>真实迁移时重点关注传感器噪声、轮式底盘打滑、执行器延迟、地图差异、动态行人、算力和网络延迟。LLM 仅作为语义规划层，不直接输出速度控制指令；安全执行仍由 Nav2、碰撞监控和人工急停保证。</w:t>
      </w:r>
    </w:p>
    <w:p>
      <w:pPr>
        <w:pStyle w:val="Heading1"/>
      </w:pPr>
      <w:r>
        <w:rPr>
          <w:rFonts w:ascii="Arial" w:hAnsi="Arial"/>
        </w:rPr>
        <w:t>6. AI 工具使用说明</w:t>
      </w:r>
    </w:p>
    <w:p>
      <w:pPr>
        <w:pStyle w:val="ListBullet"/>
      </w:pPr>
      <w:r>
        <w:t>Codex 用于代码生成、文档整理、实验方案制定和静态验证。</w:t>
      </w:r>
    </w:p>
    <w:p>
      <w:pPr>
        <w:pStyle w:val="ListBullet"/>
      </w:pPr>
      <w:r>
        <w:t>OpenAI API 用于自然语言命令到 scene/task 的约束 JSON 解析。</w:t>
      </w:r>
    </w:p>
    <w:p>
      <w:pPr>
        <w:pStyle w:val="ListBullet"/>
      </w:pPr>
      <w:r>
        <w:t>ros2-engineering-skills 用于 ROS 2/Nav2/Gazebo 工程设计检查。</w:t>
      </w:r>
    </w:p>
    <w:p>
      <w:pPr>
        <w:pStyle w:val="ListBullet"/>
      </w:pPr>
      <w:r>
        <w:t>所有 AI 生成内容通过语法检查、dry-run、ROS action 调度和实验日志进行验证。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