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人工智能赛道｜安全自评报告模板</w:t>
      </w:r>
    </w:p>
    <w:p>
      <w:pPr>
        <w:spacing w:after="320"/>
      </w:pPr>
      <w:r>
        <w:rPr>
          <w:color w:val="616C7F"/>
          <w:sz w:val="20"/>
        </w:rPr>
        <w:t>可选材料；用于集中说明权限分级、安全测试与已知风险。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队伍名称 / Team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参赛赛道 / Track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提交日期 / Date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请填写 / Please complete</w:t>
            </w:r>
          </w:p>
        </w:tc>
      </w:tr>
    </w:tbl>
    <w:p/>
    <w:p>
      <w:pPr>
        <w:pStyle w:val="Heading1"/>
      </w:pPr>
      <w:r>
        <w:t>01 权限分级</w:t>
      </w:r>
    </w:p>
    <w:p>
      <w:pPr>
        <w:pStyle w:val="ListBullet"/>
        <w:spacing w:after="100"/>
      </w:pPr>
      <w:r>
        <w:t>各类用户、操作与权限边界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敏感操作的确认、验证与撤销机制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02 风险测试</w:t>
      </w:r>
    </w:p>
    <w:p>
      <w:pPr>
        <w:pStyle w:val="ListBullet"/>
        <w:spacing w:after="100"/>
      </w:pPr>
      <w:r>
        <w:t>诱导转账、信息套取、越权与 Prompt 注入测试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ListBullet"/>
        <w:spacing w:after="100"/>
      </w:pPr>
      <w:r>
        <w:t>异常输入、工具失败与错误恢复测试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03 数据与隐私</w:t>
      </w:r>
    </w:p>
    <w:p>
      <w:pPr>
        <w:pStyle w:val="ListBullet"/>
        <w:spacing w:after="100"/>
      </w:pPr>
      <w:r>
        <w:t>数据来源、授权、脱敏、存储与删除机制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p>
      <w:pPr>
        <w:pStyle w:val="Heading1"/>
      </w:pPr>
      <w:r>
        <w:t>04 已知风险清单</w:t>
      </w:r>
    </w:p>
    <w:p>
      <w:pPr>
        <w:pStyle w:val="ListBullet"/>
        <w:spacing w:after="100"/>
      </w:pPr>
      <w:r>
        <w:t>风险描述、影响范围、当前缓解措施与后续计划</w:t>
      </w:r>
    </w:p>
    <w:p>
      <w:pPr>
        <w:spacing w:after="180"/>
        <w:ind w:left="317"/>
      </w:pPr>
      <w:r>
        <w:rPr>
          <w:color w:val="A0A8B7"/>
        </w:rPr>
        <w:t>请在此处填写 / Write here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请按赛事通知要求完整填写；如官网发布新版模板，以新版为准。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