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BD" w:rsidRPr="00AE7290" w:rsidRDefault="00D854BD" w:rsidP="00B12063">
      <w:pPr>
        <w:pStyle w:val="dheader1"/>
        <w:rPr>
          <w:rFonts w:eastAsia="Calibri"/>
          <w:lang w:val="en-US"/>
        </w:rPr>
      </w:pPr>
      <w:bookmarkStart w:id="0" w:name="OLE_LINK1"/>
      <w:bookmarkStart w:id="1" w:name="OLE_LINK2"/>
      <w:r w:rsidRPr="00C47CC4">
        <w:rPr>
          <w:rFonts w:eastAsia="Calibri"/>
        </w:rPr>
        <w:t xml:space="preserve">Лекція </w:t>
      </w:r>
      <w:bookmarkEnd w:id="0"/>
      <w:bookmarkEnd w:id="1"/>
      <w:r w:rsidR="00AE7290">
        <w:rPr>
          <w:rFonts w:eastAsia="Calibri"/>
          <w:lang w:val="en-US"/>
        </w:rPr>
        <w:t>20</w:t>
      </w:r>
    </w:p>
    <w:p w:rsidR="00DF4113" w:rsidRDefault="00DF4113" w:rsidP="00B12063">
      <w:pPr>
        <w:pStyle w:val="dheader3"/>
      </w:pPr>
      <w:r w:rsidRPr="005023F3">
        <w:t>Функція Гріна граничних задач оператора теплопровідності</w:t>
      </w:r>
    </w:p>
    <w:p w:rsidR="0041687A" w:rsidRPr="00AA0AAD" w:rsidRDefault="0041687A" w:rsidP="00073A03">
      <w:pPr>
        <w:pStyle w:val="dtext"/>
        <w:jc w:val="center"/>
        <w:rPr>
          <w:lang w:val="ru-RU"/>
        </w:rPr>
      </w:pPr>
      <w:r w:rsidRPr="00AA0AAD">
        <w:rPr>
          <w:lang w:val="ru-RU"/>
        </w:rPr>
        <w:t>[</w:t>
      </w:r>
      <w:r>
        <w:rPr>
          <w:lang w:val="ru-RU"/>
        </w:rPr>
        <w:t xml:space="preserve">9, </w:t>
      </w:r>
      <w:r>
        <w:t>стор. 735 - 803</w:t>
      </w:r>
      <w:r w:rsidRPr="00AA0AAD">
        <w:rPr>
          <w:lang w:val="ru-RU"/>
        </w:rPr>
        <w:t>]</w:t>
      </w:r>
    </w:p>
    <w:p w:rsidR="00DF4113" w:rsidRDefault="00DF4113" w:rsidP="00073A03">
      <w:pPr>
        <w:pStyle w:val="dtext"/>
      </w:pPr>
      <w:r>
        <w:t>Будемо розглядати граничні задачі для рівняння теплопровідності:</w:t>
      </w:r>
    </w:p>
    <w:p w:rsidR="00DF4113" w:rsidRPr="008A61E1" w:rsidRDefault="005644FD" w:rsidP="00073A03">
      <w:pPr>
        <w:pStyle w:val="dtext"/>
      </w:pPr>
      <w:r w:rsidRPr="005644FD">
        <w:rPr>
          <w:position w:val="-52"/>
        </w:rPr>
        <w:object w:dxaOrig="502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59.25pt" o:ole="">
            <v:imagedata r:id="rId7" o:title=""/>
          </v:shape>
          <o:OLEObject Type="Embed" ProgID="Equation.3" ShapeID="_x0000_i1025" DrawAspect="Content" ObjectID="_1627974854" r:id="rId8"/>
        </w:object>
      </w:r>
      <w:r w:rsidR="00DF4113">
        <w:tab/>
      </w:r>
      <w:bookmarkStart w:id="2" w:name="_GoBack"/>
      <w:bookmarkEnd w:id="2"/>
      <w:r w:rsidR="00DF4113">
        <w:tab/>
      </w:r>
      <w:r w:rsidRPr="005644FD">
        <w:rPr>
          <w:lang w:val="ru-RU"/>
        </w:rPr>
        <w:tab/>
      </w:r>
      <w:r w:rsidRPr="005644FD">
        <w:rPr>
          <w:lang w:val="ru-RU"/>
        </w:rPr>
        <w:tab/>
      </w:r>
      <w:r w:rsidRPr="005644FD">
        <w:rPr>
          <w:lang w:val="ru-RU"/>
        </w:rPr>
        <w:tab/>
      </w:r>
      <w:r w:rsidR="00DF4113">
        <w:t>(3.19)</w:t>
      </w:r>
      <w:r w:rsidR="008A61E1">
        <w:rPr>
          <w:lang w:val="en-US"/>
        </w:rPr>
        <w:t>.</w:t>
      </w:r>
    </w:p>
    <w:p w:rsidR="00DF4113" w:rsidRDefault="005644FD" w:rsidP="00073A03">
      <w:pPr>
        <w:pStyle w:val="dtext"/>
      </w:pPr>
      <w:r w:rsidRPr="005644FD">
        <w:rPr>
          <w:position w:val="-34"/>
        </w:rPr>
        <w:object w:dxaOrig="6320" w:dyaOrig="800">
          <v:shape id="_x0000_i1026" type="#_x0000_t75" style="width:315.75pt;height:39.75pt" o:ole="">
            <v:imagedata r:id="rId9" o:title=""/>
          </v:shape>
          <o:OLEObject Type="Embed" ProgID="Equation.3" ShapeID="_x0000_i1026" DrawAspect="Content" ObjectID="_1627974855" r:id="rId10"/>
        </w:object>
      </w:r>
      <w:r w:rsidR="00DF4113">
        <w:t xml:space="preserve"> - оператори граничних умов першого, другого, або третього роду.</w:t>
      </w:r>
    </w:p>
    <w:p w:rsidR="00DF4113" w:rsidRPr="005644FD" w:rsidRDefault="00C47CC4" w:rsidP="00073A03">
      <w:pPr>
        <w:pStyle w:val="dtext"/>
      </w:pPr>
      <w:r>
        <w:rPr>
          <w:b/>
        </w:rPr>
        <w:t>О</w:t>
      </w:r>
      <w:r w:rsidR="00DF4113" w:rsidRPr="002E3877">
        <w:rPr>
          <w:b/>
        </w:rPr>
        <w:t>значення 3</w:t>
      </w:r>
      <w:r w:rsidR="00DF4113">
        <w:rPr>
          <w:b/>
        </w:rPr>
        <w:t xml:space="preserve"> </w:t>
      </w:r>
      <w:r w:rsidR="00DF4113" w:rsidRPr="00072827">
        <w:t>Функцію</w:t>
      </w:r>
      <w:r w:rsidR="00DF4113">
        <w:t xml:space="preserve"> </w:t>
      </w:r>
      <w:r w:rsidR="00DF4113" w:rsidRPr="00072827">
        <w:rPr>
          <w:position w:val="-14"/>
        </w:rPr>
        <w:object w:dxaOrig="1760" w:dyaOrig="440">
          <v:shape id="_x0000_i1027" type="#_x0000_t75" style="width:87.75pt;height:21.75pt" o:ole="">
            <v:imagedata r:id="rId11" o:title=""/>
          </v:shape>
          <o:OLEObject Type="Embed" ProgID="Equation.3" ShapeID="_x0000_i1027" DrawAspect="Content" ObjectID="_1627974856" r:id="rId12"/>
        </w:object>
      </w:r>
      <w:r w:rsidR="00DF4113">
        <w:t xml:space="preserve"> будемо називати функцією Гріна першої, другої або третьої граничної задачі рівняння теплопровідності в області </w:t>
      </w:r>
      <w:r w:rsidR="00DF4113" w:rsidRPr="00072827">
        <w:rPr>
          <w:position w:val="-4"/>
        </w:rPr>
        <w:object w:dxaOrig="320" w:dyaOrig="300">
          <v:shape id="_x0000_i1028" type="#_x0000_t75" style="width:15.75pt;height:15pt" o:ole="">
            <v:imagedata r:id="rId13" o:title=""/>
          </v:shape>
          <o:OLEObject Type="Embed" ProgID="Equation.3" ShapeID="_x0000_i1028" DrawAspect="Content" ObjectID="_1627974857" r:id="rId14"/>
        </w:object>
      </w:r>
      <w:r w:rsidR="00DF4113">
        <w:t xml:space="preserve"> с границею </w:t>
      </w:r>
      <w:r w:rsidR="00DF4113" w:rsidRPr="00072827">
        <w:rPr>
          <w:position w:val="-6"/>
        </w:rPr>
        <w:object w:dxaOrig="279" w:dyaOrig="320">
          <v:shape id="_x0000_i1029" type="#_x0000_t75" style="width:14.25pt;height:15.75pt" o:ole="">
            <v:imagedata r:id="rId15" o:title=""/>
          </v:shape>
          <o:OLEObject Type="Embed" ProgID="Equation.3" ShapeID="_x0000_i1029" DrawAspect="Content" ObjectID="_1627974858" r:id="rId16"/>
        </w:object>
      </w:r>
      <w:r w:rsidR="00DF4113">
        <w:t xml:space="preserve"> і </w:t>
      </w:r>
      <w:r w:rsidR="00DF4113" w:rsidRPr="00072827">
        <w:rPr>
          <w:position w:val="-6"/>
        </w:rPr>
        <w:object w:dxaOrig="660" w:dyaOrig="320">
          <v:shape id="_x0000_i1030" type="#_x0000_t75" style="width:33pt;height:15.75pt" o:ole="">
            <v:imagedata r:id="rId17" o:title=""/>
          </v:shape>
          <o:OLEObject Type="Embed" ProgID="Equation.3" ShapeID="_x0000_i1030" DrawAspect="Content" ObjectID="_1627974859" r:id="rId18"/>
        </w:object>
      </w:r>
      <w:r w:rsidR="00DF4113">
        <w:t>, якщо вона є розв’язком наступної граничної задачі</w:t>
      </w:r>
      <w:r w:rsidR="005644FD" w:rsidRPr="00B12063">
        <w:rPr>
          <w:lang w:val="ru-RU"/>
        </w:rPr>
        <w:t>:</w:t>
      </w:r>
    </w:p>
    <w:p w:rsidR="005644FD" w:rsidRPr="005644FD" w:rsidRDefault="005644FD" w:rsidP="00073A03">
      <w:pPr>
        <w:pStyle w:val="dtext"/>
        <w:rPr>
          <w:lang w:val="ru-RU"/>
        </w:rPr>
      </w:pPr>
      <w:r w:rsidRPr="005644FD">
        <w:rPr>
          <w:position w:val="-52"/>
        </w:rPr>
        <w:object w:dxaOrig="7520" w:dyaOrig="1180">
          <v:shape id="_x0000_i1031" type="#_x0000_t75" style="width:375.75pt;height:59.25pt" o:ole="">
            <v:imagedata r:id="rId19" o:title=""/>
          </v:shape>
          <o:OLEObject Type="Embed" ProgID="Equation.3" ShapeID="_x0000_i1031" DrawAspect="Content" ObjectID="_1627974860" r:id="rId20"/>
        </w:object>
      </w:r>
      <w:r w:rsidRPr="005644FD">
        <w:rPr>
          <w:lang w:val="ru-RU"/>
        </w:rPr>
        <w:tab/>
      </w:r>
      <w:r w:rsidRPr="00073A03">
        <w:t>(3.20)</w:t>
      </w:r>
      <w:r w:rsidR="006D4C57">
        <w:rPr>
          <w:i/>
        </w:rPr>
        <w:t>.</w:t>
      </w:r>
    </w:p>
    <w:p w:rsidR="00DF4113" w:rsidRDefault="00DF4113" w:rsidP="00073A03">
      <w:pPr>
        <w:pStyle w:val="dtext"/>
      </w:pPr>
      <w:r w:rsidRPr="008628DE">
        <w:t>Еквівалентне визначення можна надати у вигляді</w:t>
      </w:r>
    </w:p>
    <w:p w:rsidR="00DF4113" w:rsidRPr="0046540B" w:rsidRDefault="00C47CC4" w:rsidP="00073A03">
      <w:pPr>
        <w:pStyle w:val="dtext"/>
        <w:rPr>
          <w:b/>
        </w:rPr>
      </w:pPr>
      <w:r>
        <w:rPr>
          <w:b/>
        </w:rPr>
        <w:t>О</w:t>
      </w:r>
      <w:r w:rsidR="00DF4113">
        <w:rPr>
          <w:b/>
        </w:rPr>
        <w:t xml:space="preserve">значення 4 </w:t>
      </w:r>
      <w:r w:rsidR="00DF4113" w:rsidRPr="00072827">
        <w:t>Функцію</w:t>
      </w:r>
      <w:r w:rsidR="00DF4113">
        <w:t xml:space="preserve"> </w:t>
      </w:r>
      <w:r w:rsidR="005644FD" w:rsidRPr="005644FD">
        <w:rPr>
          <w:position w:val="-12"/>
        </w:rPr>
        <w:object w:dxaOrig="1500" w:dyaOrig="380">
          <v:shape id="_x0000_i1032" type="#_x0000_t75" style="width:75pt;height:18.75pt" o:ole="">
            <v:imagedata r:id="rId21" o:title=""/>
          </v:shape>
          <o:OLEObject Type="Embed" ProgID="Equation.3" ShapeID="_x0000_i1032" DrawAspect="Content" ObjectID="_1627974861" r:id="rId22"/>
        </w:object>
      </w:r>
      <w:r w:rsidR="00DF4113">
        <w:t xml:space="preserve"> будемо називати функцією Гріна першої, другої або третьої граничної задачі рівняння теплопровідності в області </w:t>
      </w:r>
      <w:r w:rsidR="00DF4113" w:rsidRPr="00072827">
        <w:rPr>
          <w:position w:val="-4"/>
        </w:rPr>
        <w:object w:dxaOrig="320" w:dyaOrig="300">
          <v:shape id="_x0000_i1033" type="#_x0000_t75" style="width:15.75pt;height:15pt" o:ole="">
            <v:imagedata r:id="rId13" o:title=""/>
          </v:shape>
          <o:OLEObject Type="Embed" ProgID="Equation.3" ShapeID="_x0000_i1033" DrawAspect="Content" ObjectID="_1627974862" r:id="rId23"/>
        </w:object>
      </w:r>
      <w:r w:rsidR="00DF4113">
        <w:t xml:space="preserve"> с границею </w:t>
      </w:r>
      <w:r w:rsidR="00DF4113" w:rsidRPr="00072827">
        <w:rPr>
          <w:position w:val="-6"/>
        </w:rPr>
        <w:object w:dxaOrig="279" w:dyaOrig="320">
          <v:shape id="_x0000_i1034" type="#_x0000_t75" style="width:14.25pt;height:15.75pt" o:ole="">
            <v:imagedata r:id="rId15" o:title=""/>
          </v:shape>
          <o:OLEObject Type="Embed" ProgID="Equation.3" ShapeID="_x0000_i1034" DrawAspect="Content" ObjectID="_1627974863" r:id="rId24"/>
        </w:object>
      </w:r>
      <w:r w:rsidR="00DF4113">
        <w:t xml:space="preserve"> і </w:t>
      </w:r>
      <w:r w:rsidR="00DF4113" w:rsidRPr="00072827">
        <w:rPr>
          <w:position w:val="-6"/>
        </w:rPr>
        <w:object w:dxaOrig="660" w:dyaOrig="320">
          <v:shape id="_x0000_i1035" type="#_x0000_t75" style="width:33pt;height:15.75pt" o:ole="">
            <v:imagedata r:id="rId17" o:title=""/>
          </v:shape>
          <o:OLEObject Type="Embed" ProgID="Equation.3" ShapeID="_x0000_i1035" DrawAspect="Content" ObjectID="_1627974864" r:id="rId25"/>
        </w:object>
      </w:r>
      <w:r w:rsidR="00DF4113">
        <w:t xml:space="preserve">, якщо вона  може бути представлена у вигляді </w:t>
      </w:r>
      <w:r w:rsidR="00871BB3" w:rsidRPr="00871BB3">
        <w:rPr>
          <w:position w:val="-12"/>
        </w:rPr>
        <w:object w:dxaOrig="4920" w:dyaOrig="380">
          <v:shape id="_x0000_i1036" type="#_x0000_t75" style="width:246pt;height:18.75pt" o:ole="">
            <v:imagedata r:id="rId26" o:title=""/>
          </v:shape>
          <o:OLEObject Type="Embed" ProgID="Equation.3" ShapeID="_x0000_i1036" DrawAspect="Content" ObjectID="_1627974865" r:id="rId27"/>
        </w:object>
      </w:r>
      <w:r w:rsidR="00DF4113">
        <w:t xml:space="preserve">, де  перший доданок є фундаментальним розв’язком оператора теплопровідності, а другий </w:t>
      </w:r>
      <w:r w:rsidR="00DF4113" w:rsidRPr="008628DE">
        <w:rPr>
          <w:position w:val="-12"/>
        </w:rPr>
        <w:object w:dxaOrig="220" w:dyaOrig="420">
          <v:shape id="_x0000_i1037" type="#_x0000_t75" style="width:11.25pt;height:21pt" o:ole="">
            <v:imagedata r:id="rId28" o:title=""/>
          </v:shape>
          <o:OLEObject Type="Embed" ProgID="Equation.3" ShapeID="_x0000_i1037" DrawAspect="Content" ObjectID="_1627974866" r:id="rId29"/>
        </w:object>
      </w:r>
      <w:r w:rsidR="00DF4113">
        <w:t>є розв’язком наступної граничної задачі</w:t>
      </w:r>
    </w:p>
    <w:p w:rsidR="00DF4113" w:rsidRDefault="00871BB3" w:rsidP="00073A03">
      <w:pPr>
        <w:pStyle w:val="dtext"/>
      </w:pPr>
      <w:r w:rsidRPr="00871BB3">
        <w:rPr>
          <w:position w:val="-52"/>
        </w:rPr>
        <w:object w:dxaOrig="7980" w:dyaOrig="1180">
          <v:shape id="_x0000_i1038" type="#_x0000_t75" style="width:354pt;height:59.25pt" o:ole="">
            <v:imagedata r:id="rId30" o:title=""/>
          </v:shape>
          <o:OLEObject Type="Embed" ProgID="Equation.3" ShapeID="_x0000_i1038" DrawAspect="Content" ObjectID="_1627974867" r:id="rId31"/>
        </w:object>
      </w:r>
      <w:r w:rsidR="00DF4113">
        <w:tab/>
      </w:r>
      <w:r>
        <w:tab/>
      </w:r>
      <w:r w:rsidR="00DF4113">
        <w:t>(</w:t>
      </w:r>
      <w:smartTag w:uri="urn:schemas-microsoft-com:office:smarttags" w:element="metricconverter">
        <w:smartTagPr>
          <w:attr w:name="ProductID" w:val="3.20’"/>
        </w:smartTagPr>
        <w:r w:rsidR="00DF4113">
          <w:t>3.20</w:t>
        </w:r>
        <w:r w:rsidR="00DF4113" w:rsidRPr="002D0691">
          <w:t>’</w:t>
        </w:r>
      </w:smartTag>
      <w:r w:rsidR="00DF4113" w:rsidRPr="002D0691">
        <w:t>)</w:t>
      </w:r>
      <w:r w:rsidR="006D4C57">
        <w:t>.</w:t>
      </w:r>
    </w:p>
    <w:p w:rsidR="00DF4113" w:rsidRDefault="00DF4113" w:rsidP="00073A03">
      <w:pPr>
        <w:pStyle w:val="dtext"/>
      </w:pPr>
      <w:r>
        <w:t>Ви</w:t>
      </w:r>
      <w:r w:rsidR="00871BB3">
        <w:t>вчимо властивості функції Гріна оператора теплопровідності.</w:t>
      </w:r>
    </w:p>
    <w:p w:rsidR="00DF4113" w:rsidRPr="0046540B" w:rsidRDefault="00DF4113" w:rsidP="00073A03">
      <w:pPr>
        <w:pStyle w:val="dtext"/>
        <w:rPr>
          <w:b/>
        </w:rPr>
      </w:pPr>
      <w:r>
        <w:t xml:space="preserve">Легко бачити, що функція Гріна граничних задач рівняння теплопровідності з аргументами </w:t>
      </w:r>
      <w:r w:rsidR="00871BB3" w:rsidRPr="00871BB3">
        <w:rPr>
          <w:position w:val="-12"/>
        </w:rPr>
        <w:object w:dxaOrig="1260" w:dyaOrig="380">
          <v:shape id="_x0000_i1039" type="#_x0000_t75" style="width:63pt;height:18.75pt" o:ole="">
            <v:imagedata r:id="rId32" o:title=""/>
          </v:shape>
          <o:OLEObject Type="Embed" ProgID="Equation.3" ShapeID="_x0000_i1039" DrawAspect="Content" ObjectID="_1627974868" r:id="rId33"/>
        </w:object>
      </w:r>
      <w:r>
        <w:t xml:space="preserve"> задовольняє спряженому диференціальному рівнянню </w:t>
      </w:r>
      <w:r w:rsidR="00871BB3" w:rsidRPr="00871BB3">
        <w:rPr>
          <w:position w:val="-28"/>
        </w:rPr>
        <w:object w:dxaOrig="7240" w:dyaOrig="720">
          <v:shape id="_x0000_i1040" type="#_x0000_t75" style="width:362.25pt;height:36pt" o:ole="">
            <v:imagedata r:id="rId34" o:title=""/>
          </v:shape>
          <o:OLEObject Type="Embed" ProgID="Equation.3" ShapeID="_x0000_i1040" DrawAspect="Content" ObjectID="_1627974869" r:id="rId35"/>
        </w:object>
      </w:r>
    </w:p>
    <w:p w:rsidR="00DF4113" w:rsidRDefault="00DF4113" w:rsidP="00073A03">
      <w:pPr>
        <w:pStyle w:val="dtext"/>
      </w:pPr>
      <w:r w:rsidRPr="008E226F">
        <w:rPr>
          <w:position w:val="-12"/>
        </w:rPr>
        <w:object w:dxaOrig="220" w:dyaOrig="420">
          <v:shape id="_x0000_i1041" type="#_x0000_t75" style="width:11.25pt;height:21pt" o:ole="">
            <v:imagedata r:id="rId28" o:title=""/>
          </v:shape>
          <o:OLEObject Type="Embed" ProgID="Equation.3" ShapeID="_x0000_i1041" DrawAspect="Content" ObjectID="_1627974870" r:id="rId36"/>
        </w:object>
      </w:r>
      <w:r>
        <w:t>Покажемо, що функція є також симетричною функцією своїх перших двох аргументів. Для цього запишемо співвідношення</w:t>
      </w:r>
      <w:r w:rsidR="00871BB3">
        <w:t>,</w:t>
      </w:r>
      <w:r>
        <w:t xml:space="preserve"> яким задовольняє функція Гріна:</w:t>
      </w:r>
    </w:p>
    <w:p w:rsidR="00DF4113" w:rsidRDefault="00764CBC" w:rsidP="00073A03">
      <w:pPr>
        <w:pStyle w:val="dtext"/>
        <w:rPr>
          <w:szCs w:val="28"/>
        </w:rPr>
      </w:pPr>
      <w:r w:rsidRPr="00871BB3">
        <w:rPr>
          <w:position w:val="-28"/>
        </w:rPr>
        <w:object w:dxaOrig="7420" w:dyaOrig="720">
          <v:shape id="_x0000_i1042" type="#_x0000_t75" style="width:369.75pt;height:36.75pt" o:ole="">
            <v:imagedata r:id="rId37" o:title=""/>
          </v:shape>
          <o:OLEObject Type="Embed" ProgID="Equation.3" ShapeID="_x0000_i1042" DrawAspect="Content" ObjectID="_1627974871" r:id="rId38"/>
        </w:object>
      </w:r>
      <w:r w:rsidR="0000104F" w:rsidRPr="0000104F">
        <w:rPr>
          <w:position w:val="-28"/>
          <w:szCs w:val="28"/>
        </w:rPr>
        <w:object w:dxaOrig="7500" w:dyaOrig="720">
          <v:shape id="_x0000_i1043" type="#_x0000_t75" style="width:375pt;height:36pt" o:ole="">
            <v:imagedata r:id="rId39" o:title=""/>
          </v:shape>
          <o:OLEObject Type="Embed" ProgID="Equation.3" ShapeID="_x0000_i1043" DrawAspect="Content" ObjectID="_1627974872" r:id="rId40"/>
        </w:object>
      </w:r>
    </w:p>
    <w:p w:rsidR="00DF4113" w:rsidRDefault="00DF4113" w:rsidP="00073A03">
      <w:pPr>
        <w:pStyle w:val="dtext"/>
      </w:pPr>
      <w:r>
        <w:t xml:space="preserve">Перше рівняння помножимо на </w:t>
      </w:r>
      <w:r w:rsidR="00764CBC" w:rsidRPr="00764CBC">
        <w:rPr>
          <w:position w:val="-12"/>
        </w:rPr>
        <w:object w:dxaOrig="1579" w:dyaOrig="380">
          <v:shape id="_x0000_i1044" type="#_x0000_t75" style="width:78.75pt;height:18.75pt" o:ole="">
            <v:imagedata r:id="rId41" o:title=""/>
          </v:shape>
          <o:OLEObject Type="Embed" ProgID="Equation.3" ShapeID="_x0000_i1044" DrawAspect="Content" ObjectID="_1627974873" r:id="rId42"/>
        </w:object>
      </w:r>
      <w:r>
        <w:t xml:space="preserve">, друге рівняння помножимо на </w:t>
      </w:r>
      <w:r w:rsidR="00764CBC" w:rsidRPr="00764CBC">
        <w:rPr>
          <w:position w:val="-12"/>
        </w:rPr>
        <w:object w:dxaOrig="1560" w:dyaOrig="380">
          <v:shape id="_x0000_i1045" type="#_x0000_t75" style="width:78pt;height:18.75pt" o:ole="">
            <v:imagedata r:id="rId43" o:title=""/>
          </v:shape>
          <o:OLEObject Type="Embed" ProgID="Equation.3" ShapeID="_x0000_i1045" DrawAspect="Content" ObjectID="_1627974874" r:id="rId44"/>
        </w:object>
      </w:r>
      <w:r>
        <w:t>, ві</w:t>
      </w:r>
      <w:r w:rsidR="0045599C">
        <w:t>днімемо від першого друге і проінтегруємо по</w:t>
      </w:r>
      <w:r>
        <w:t xml:space="preserve"> </w:t>
      </w:r>
      <w:r w:rsidR="00764CBC" w:rsidRPr="00C07012">
        <w:rPr>
          <w:position w:val="-6"/>
        </w:rPr>
        <w:object w:dxaOrig="700" w:dyaOrig="300">
          <v:shape id="_x0000_i1046" type="#_x0000_t75" style="width:35.25pt;height:15pt" o:ole="">
            <v:imagedata r:id="rId45" o:title=""/>
          </v:shape>
          <o:OLEObject Type="Embed" ProgID="Equation.3" ShapeID="_x0000_i1046" DrawAspect="Content" ObjectID="_1627974875" r:id="rId46"/>
        </w:object>
      </w:r>
      <w:r>
        <w:t xml:space="preserve"> і по </w:t>
      </w:r>
      <w:r w:rsidR="00764CBC" w:rsidRPr="00C07012">
        <w:rPr>
          <w:position w:val="-6"/>
        </w:rPr>
        <w:object w:dxaOrig="1200" w:dyaOrig="260">
          <v:shape id="_x0000_i1047" type="#_x0000_t75" style="width:60pt;height:12.75pt" o:ole="">
            <v:imagedata r:id="rId47" o:title=""/>
          </v:shape>
          <o:OLEObject Type="Embed" ProgID="Equation.3" ShapeID="_x0000_i1047" DrawAspect="Content" ObjectID="_1627974876" r:id="rId48"/>
        </w:object>
      </w:r>
    </w:p>
    <w:p w:rsidR="00DF4113" w:rsidRDefault="00BE7BE6" w:rsidP="00073A03">
      <w:pPr>
        <w:pStyle w:val="dtext"/>
      </w:pPr>
      <w:r w:rsidRPr="00BE7BE6">
        <w:rPr>
          <w:position w:val="-34"/>
        </w:rPr>
        <w:object w:dxaOrig="8840" w:dyaOrig="820">
          <v:shape id="_x0000_i1048" type="#_x0000_t75" style="width:420pt;height:41.25pt" o:ole="">
            <v:imagedata r:id="rId49" o:title=""/>
          </v:shape>
          <o:OLEObject Type="Embed" ProgID="Equation.3" ShapeID="_x0000_i1048" DrawAspect="Content" ObjectID="_1627974877" r:id="rId50"/>
        </w:object>
      </w:r>
      <w:r w:rsidR="00764CBC" w:rsidRPr="00BE7BE6">
        <w:rPr>
          <w:position w:val="-34"/>
        </w:rPr>
        <w:object w:dxaOrig="8919" w:dyaOrig="820">
          <v:shape id="_x0000_i1049" type="#_x0000_t75" style="width:444pt;height:42.75pt" o:ole="">
            <v:imagedata r:id="rId51" o:title=""/>
          </v:shape>
          <o:OLEObject Type="Embed" ProgID="Equation.3" ShapeID="_x0000_i1049" DrawAspect="Content" ObjectID="_1627974878" r:id="rId52"/>
        </w:object>
      </w:r>
      <w:r w:rsidR="008A61E1">
        <w:t>.</w:t>
      </w:r>
    </w:p>
    <w:p w:rsidR="00DF4113" w:rsidRPr="0046540B" w:rsidRDefault="00DF4113" w:rsidP="00073A03">
      <w:pPr>
        <w:pStyle w:val="dtext"/>
        <w:rPr>
          <w:b/>
        </w:rPr>
      </w:pPr>
      <w:r>
        <w:t>В результаті застосування другої формули Гріна до першого інтегралу в лівій частині рівності і обчислення другого інтегралу лівої частини, отримаємо:</w:t>
      </w:r>
    </w:p>
    <w:p w:rsidR="00DF4113" w:rsidRDefault="005E0605" w:rsidP="00073A03">
      <w:pPr>
        <w:pStyle w:val="dtext"/>
      </w:pPr>
      <w:r w:rsidRPr="005E0605">
        <w:rPr>
          <w:position w:val="-116"/>
        </w:rPr>
        <w:object w:dxaOrig="7880" w:dyaOrig="2340">
          <v:shape id="_x0000_i1050" type="#_x0000_t75" style="width:393.75pt;height:117pt" o:ole="">
            <v:imagedata r:id="rId53" o:title=""/>
          </v:shape>
          <o:OLEObject Type="Embed" ProgID="Equation.3" ShapeID="_x0000_i1050" DrawAspect="Content" ObjectID="_1627974879" r:id="rId54"/>
        </w:object>
      </w:r>
    </w:p>
    <w:p w:rsidR="00DF4113" w:rsidRPr="0046540B" w:rsidRDefault="00DF4113" w:rsidP="00073A03">
      <w:pPr>
        <w:pStyle w:val="dtext"/>
        <w:rPr>
          <w:b/>
        </w:rPr>
      </w:pPr>
      <w:r>
        <w:t xml:space="preserve">Обираючи </w:t>
      </w:r>
      <w:r w:rsidR="005E0605" w:rsidRPr="00D70A32">
        <w:rPr>
          <w:position w:val="-12"/>
        </w:rPr>
        <w:object w:dxaOrig="1160" w:dyaOrig="380">
          <v:shape id="_x0000_i1051" type="#_x0000_t75" style="width:57.75pt;height:18.75pt" o:ole="">
            <v:imagedata r:id="rId55" o:title=""/>
          </v:shape>
          <o:OLEObject Type="Embed" ProgID="Equation.3" ShapeID="_x0000_i1051" DrawAspect="Content" ObjectID="_1627974880" r:id="rId56"/>
        </w:object>
      </w:r>
      <w:r>
        <w:t>, отримаємо з урахування граничних і початкових умов для функції Гріна, що інтеграли в правій частині останньої рівності дорівнює нулю.</w:t>
      </w:r>
    </w:p>
    <w:p w:rsidR="00DF4113" w:rsidRDefault="00DF4113" w:rsidP="00073A03">
      <w:pPr>
        <w:pStyle w:val="dtext"/>
      </w:pPr>
      <w:r>
        <w:t xml:space="preserve">Таким чином маємо симетричність функції Гріна </w:t>
      </w:r>
      <w:r w:rsidR="005E0605" w:rsidRPr="005E0605">
        <w:rPr>
          <w:position w:val="-12"/>
        </w:rPr>
        <w:object w:dxaOrig="3620" w:dyaOrig="380">
          <v:shape id="_x0000_i1052" type="#_x0000_t75" style="width:180.75pt;height:18.75pt" o:ole="">
            <v:imagedata r:id="rId57" o:title=""/>
          </v:shape>
          <o:OLEObject Type="Embed" ProgID="Equation.3" ShapeID="_x0000_i1052" DrawAspect="Content" ObjectID="_1627974881" r:id="rId58"/>
        </w:object>
      </w:r>
    </w:p>
    <w:p w:rsidR="00DF4113" w:rsidRPr="00113C2C" w:rsidRDefault="00DF4113" w:rsidP="00073A03">
      <w:pPr>
        <w:pStyle w:val="dtext"/>
        <w:rPr>
          <w:b/>
        </w:rPr>
      </w:pPr>
      <w:r w:rsidRPr="00113C2C">
        <w:t>Для отримання інтегрального представлення розв’язк</w:t>
      </w:r>
      <w:r w:rsidR="003F2467">
        <w:t>ів</w:t>
      </w:r>
      <w:r>
        <w:rPr>
          <w:sz w:val="32"/>
        </w:rPr>
        <w:t xml:space="preserve"> </w:t>
      </w:r>
      <w:r w:rsidRPr="00113C2C">
        <w:t>граничн</w:t>
      </w:r>
      <w:r w:rsidR="003F2467">
        <w:t>их задач</w:t>
      </w:r>
      <w:r w:rsidRPr="00113C2C">
        <w:t xml:space="preserve">, запишемо граничну задачу теплопровідності в змінних </w:t>
      </w:r>
      <w:r w:rsidRPr="00113C2C">
        <w:rPr>
          <w:position w:val="-12"/>
        </w:rPr>
        <w:object w:dxaOrig="480" w:dyaOrig="380">
          <v:shape id="_x0000_i1053" type="#_x0000_t75" style="width:24pt;height:18.75pt" o:ole="">
            <v:imagedata r:id="rId59" o:title=""/>
          </v:shape>
          <o:OLEObject Type="Embed" ProgID="Equation.3" ShapeID="_x0000_i1053" DrawAspect="Content" ObjectID="_1627974882" r:id="rId60"/>
        </w:object>
      </w:r>
    </w:p>
    <w:p w:rsidR="00DF4113" w:rsidRPr="002D0691" w:rsidRDefault="003F2467" w:rsidP="00073A03">
      <w:pPr>
        <w:pStyle w:val="dtext"/>
      </w:pPr>
      <w:r w:rsidRPr="00C86A1A">
        <w:rPr>
          <w:position w:val="-52"/>
        </w:rPr>
        <w:object w:dxaOrig="5080" w:dyaOrig="1180">
          <v:shape id="_x0000_i1054" type="#_x0000_t75" style="width:254.25pt;height:59.25pt" o:ole="">
            <v:imagedata r:id="rId61" o:title=""/>
          </v:shape>
          <o:OLEObject Type="Embed" ProgID="Equation.3" ShapeID="_x0000_i1054" DrawAspect="Content" ObjectID="_1627974883" r:id="rId62"/>
        </w:object>
      </w:r>
      <w:r w:rsidR="00DF4113">
        <w:tab/>
      </w:r>
      <w:r w:rsidR="00DF4113">
        <w:tab/>
      </w:r>
      <w:r w:rsidR="00DF4113">
        <w:tab/>
      </w:r>
      <w:r w:rsidR="00BE7BE6">
        <w:tab/>
      </w:r>
      <w:r w:rsidR="00DF4113">
        <w:t>(</w:t>
      </w:r>
      <w:smartTag w:uri="urn:schemas-microsoft-com:office:smarttags" w:element="metricconverter">
        <w:smartTagPr>
          <w:attr w:name="ProductID" w:val="3.19’"/>
        </w:smartTagPr>
        <w:r w:rsidR="00DF4113">
          <w:t>3.19</w:t>
        </w:r>
        <w:r w:rsidR="00DF4113" w:rsidRPr="002D0691">
          <w:t>’</w:t>
        </w:r>
      </w:smartTag>
      <w:r w:rsidR="00DF4113">
        <w:t>)</w:t>
      </w:r>
      <w:r w:rsidR="008A61E1">
        <w:t>.</w:t>
      </w:r>
    </w:p>
    <w:p w:rsidR="00DF4113" w:rsidRDefault="006D4C57" w:rsidP="00073A03">
      <w:pPr>
        <w:pStyle w:val="dtext"/>
      </w:pPr>
      <w:r>
        <w:t>т</w:t>
      </w:r>
      <w:r w:rsidR="00DF4113">
        <w:t xml:space="preserve">а рівняння для функції Гріна по змінних </w:t>
      </w:r>
      <w:r w:rsidR="00DF4113" w:rsidRPr="004736D9">
        <w:rPr>
          <w:position w:val="-12"/>
        </w:rPr>
        <w:object w:dxaOrig="480" w:dyaOrig="380">
          <v:shape id="_x0000_i1055" type="#_x0000_t75" style="width:24pt;height:18.75pt" o:ole="">
            <v:imagedata r:id="rId63" o:title=""/>
          </v:shape>
          <o:OLEObject Type="Embed" ProgID="Equation.3" ShapeID="_x0000_i1055" DrawAspect="Content" ObjectID="_1627974884" r:id="rId64"/>
        </w:object>
      </w:r>
    </w:p>
    <w:p w:rsidR="00DF4113" w:rsidRPr="004736D9" w:rsidRDefault="00F94BCE" w:rsidP="00073A03">
      <w:pPr>
        <w:pStyle w:val="dtext"/>
        <w:rPr>
          <w:sz w:val="32"/>
        </w:rPr>
      </w:pPr>
      <w:r w:rsidRPr="00C86A1A">
        <w:rPr>
          <w:position w:val="-50"/>
        </w:rPr>
        <w:object w:dxaOrig="6220" w:dyaOrig="1140">
          <v:shape id="_x0000_i1056" type="#_x0000_t75" style="width:273pt;height:57pt" o:ole="">
            <v:imagedata r:id="rId65" o:title=""/>
          </v:shape>
          <o:OLEObject Type="Embed" ProgID="Equation.3" ShapeID="_x0000_i1056" DrawAspect="Content" ObjectID="_1627974885" r:id="rId66"/>
        </w:object>
      </w:r>
      <w:r w:rsidR="00DF4113">
        <w:tab/>
      </w:r>
      <w:r>
        <w:tab/>
      </w:r>
      <w:r>
        <w:tab/>
      </w:r>
      <w:r>
        <w:tab/>
      </w:r>
      <w:r w:rsidR="00DF4113" w:rsidRPr="004736D9">
        <w:t>(3.21)</w:t>
      </w:r>
      <w:r w:rsidR="006D4C57">
        <w:t>.</w:t>
      </w:r>
    </w:p>
    <w:p w:rsidR="00DF4113" w:rsidRPr="00DF4113" w:rsidRDefault="00DF4113" w:rsidP="00073A03">
      <w:pPr>
        <w:pStyle w:val="dtext"/>
        <w:rPr>
          <w:lang w:val="ru-RU"/>
        </w:rPr>
      </w:pPr>
      <w:r w:rsidRPr="00113C2C">
        <w:t>Рівняння (</w:t>
      </w:r>
      <w:smartTag w:uri="urn:schemas-microsoft-com:office:smarttags" w:element="metricconverter">
        <w:smartTagPr>
          <w:attr w:name="ProductID" w:val="3.19’"/>
        </w:smartTagPr>
        <w:r w:rsidRPr="00113C2C">
          <w:t>3.19’</w:t>
        </w:r>
      </w:smartTag>
      <w:r w:rsidRPr="00113C2C">
        <w:t xml:space="preserve">) помножимо на </w:t>
      </w:r>
      <w:r w:rsidR="009112F9" w:rsidRPr="009112F9">
        <w:rPr>
          <w:position w:val="-12"/>
        </w:rPr>
        <w:object w:dxaOrig="1500" w:dyaOrig="380">
          <v:shape id="_x0000_i1057" type="#_x0000_t75" style="width:75pt;height:18.75pt" o:ole="">
            <v:imagedata r:id="rId67" o:title=""/>
          </v:shape>
          <o:OLEObject Type="Embed" ProgID="Equation.3" ShapeID="_x0000_i1057" DrawAspect="Content" ObjectID="_1627974886" r:id="rId68"/>
        </w:object>
      </w:r>
      <w:r w:rsidRPr="00113C2C">
        <w:t xml:space="preserve">, а рівняння (3.21)помножимо на </w:t>
      </w:r>
      <w:r w:rsidR="009112F9" w:rsidRPr="00113C2C">
        <w:rPr>
          <w:position w:val="-12"/>
        </w:rPr>
        <w:object w:dxaOrig="800" w:dyaOrig="360">
          <v:shape id="_x0000_i1058" type="#_x0000_t75" style="width:39.75pt;height:18pt" o:ole="">
            <v:imagedata r:id="rId69" o:title=""/>
          </v:shape>
          <o:OLEObject Type="Embed" ProgID="Equation.3" ShapeID="_x0000_i1058" DrawAspect="Content" ObjectID="_1627974887" r:id="rId70"/>
        </w:object>
      </w:r>
      <w:r w:rsidRPr="00113C2C">
        <w:t xml:space="preserve">, віднімемо від першого рівняння друге і про інтегруємо по </w:t>
      </w:r>
      <w:r w:rsidR="008A2CCA" w:rsidRPr="00113C2C">
        <w:rPr>
          <w:position w:val="-6"/>
        </w:rPr>
        <w:object w:dxaOrig="1380" w:dyaOrig="300">
          <v:shape id="_x0000_i1059" type="#_x0000_t75" style="width:69pt;height:15pt" o:ole="">
            <v:imagedata r:id="rId71" o:title=""/>
          </v:shape>
          <o:OLEObject Type="Embed" ProgID="Equation.3" ShapeID="_x0000_i1059" DrawAspect="Content" ObjectID="_1627974888" r:id="rId72"/>
        </w:object>
      </w:r>
      <w:r w:rsidRPr="00113C2C">
        <w:t xml:space="preserve"> та по </w:t>
      </w:r>
      <w:r w:rsidRPr="00113C2C">
        <w:rPr>
          <w:position w:val="-12"/>
        </w:rPr>
        <w:object w:dxaOrig="780" w:dyaOrig="380">
          <v:shape id="_x0000_i1060" type="#_x0000_t75" style="width:39pt;height:18.75pt" o:ole="">
            <v:imagedata r:id="rId73" o:title=""/>
          </v:shape>
          <o:OLEObject Type="Embed" ProgID="Equation.3" ShapeID="_x0000_i1060" DrawAspect="Content" ObjectID="_1627974889" r:id="rId74"/>
        </w:object>
      </w:r>
      <w:r w:rsidRPr="00113C2C">
        <w:t xml:space="preserve">. </w:t>
      </w:r>
    </w:p>
    <w:p w:rsidR="00DF4113" w:rsidRDefault="00DF4113" w:rsidP="00073A03">
      <w:pPr>
        <w:pStyle w:val="dtext"/>
      </w:pPr>
      <w:bookmarkStart w:id="3" w:name="OLE_LINK3"/>
      <w:r w:rsidRPr="00113C2C">
        <w:t>Отримаємо співвідношення:</w:t>
      </w:r>
    </w:p>
    <w:p w:rsidR="008A61E1" w:rsidRPr="00113C2C" w:rsidRDefault="008A61E1" w:rsidP="008A61E1">
      <w:pPr>
        <w:pStyle w:val="dtext"/>
        <w:ind w:firstLine="0"/>
        <w:rPr>
          <w:b/>
        </w:rPr>
      </w:pPr>
      <w:r w:rsidRPr="00BE7BE6">
        <w:rPr>
          <w:position w:val="-34"/>
          <w:sz w:val="32"/>
          <w:szCs w:val="28"/>
        </w:rPr>
        <w:object w:dxaOrig="11020" w:dyaOrig="820">
          <v:shape id="_x0000_i1061" type="#_x0000_t75" style="width:493.5pt;height:45pt" o:ole="">
            <v:imagedata r:id="rId75" o:title=""/>
          </v:shape>
          <o:OLEObject Type="Embed" ProgID="Equation.3" ShapeID="_x0000_i1061" DrawAspect="Content" ObjectID="_1627974890" r:id="rId76"/>
        </w:object>
      </w:r>
    </w:p>
    <w:p w:rsidR="00DF4113" w:rsidRPr="00073A03" w:rsidRDefault="008A61E1" w:rsidP="008A61E1">
      <w:pPr>
        <w:pStyle w:val="dtext"/>
        <w:ind w:firstLine="0"/>
      </w:pPr>
      <w:r w:rsidRPr="00BE7BE6">
        <w:rPr>
          <w:position w:val="-34"/>
          <w:sz w:val="32"/>
          <w:szCs w:val="28"/>
        </w:rPr>
        <w:object w:dxaOrig="8260" w:dyaOrig="840">
          <v:shape id="_x0000_i1062" type="#_x0000_t75" style="width:413.25pt;height:50.25pt" o:ole="">
            <v:imagedata r:id="rId77" o:title=""/>
          </v:shape>
          <o:OLEObject Type="Embed" ProgID="Equation.3" ShapeID="_x0000_i1062" DrawAspect="Content" ObjectID="_1627974891" r:id="rId78"/>
        </w:object>
      </w:r>
      <w:r w:rsidR="00A46B62">
        <w:rPr>
          <w:sz w:val="32"/>
          <w:szCs w:val="28"/>
        </w:rPr>
        <w:t>.</w:t>
      </w:r>
    </w:p>
    <w:p w:rsidR="00DF4113" w:rsidRPr="00113C2C" w:rsidRDefault="00DF4113" w:rsidP="00073A03">
      <w:pPr>
        <w:pStyle w:val="dtext"/>
        <w:rPr>
          <w:b/>
        </w:rPr>
      </w:pPr>
      <w:r w:rsidRPr="00113C2C">
        <w:t xml:space="preserve">Після застосування другої формули Гріна до першого інтегралу, обчислення третього інтегралу при </w:t>
      </w:r>
      <w:r w:rsidRPr="00113C2C">
        <w:rPr>
          <w:position w:val="-6"/>
        </w:rPr>
        <w:object w:dxaOrig="720" w:dyaOrig="300">
          <v:shape id="_x0000_i1063" type="#_x0000_t75" style="width:36pt;height:15pt" o:ole="">
            <v:imagedata r:id="rId79" o:title=""/>
          </v:shape>
          <o:OLEObject Type="Embed" ProgID="Equation.3" ShapeID="_x0000_i1063" DrawAspect="Content" ObjectID="_1627974892" r:id="rId80"/>
        </w:object>
      </w:r>
      <w:r w:rsidRPr="00113C2C">
        <w:t>отримаємо наступну проміжну формулу:</w:t>
      </w:r>
    </w:p>
    <w:p w:rsidR="00DF4113" w:rsidRDefault="008A2CCA" w:rsidP="00073A03">
      <w:pPr>
        <w:pStyle w:val="dtext"/>
      </w:pPr>
      <w:r w:rsidRPr="008A2CCA">
        <w:rPr>
          <w:position w:val="-82"/>
        </w:rPr>
        <w:object w:dxaOrig="6740" w:dyaOrig="1780">
          <v:shape id="_x0000_i1064" type="#_x0000_t75" style="width:356.25pt;height:88.5pt" o:ole="">
            <v:imagedata r:id="rId81" o:title=""/>
          </v:shape>
          <o:OLEObject Type="Embed" ProgID="Equation.3" ShapeID="_x0000_i1064" DrawAspect="Content" ObjectID="_1627974893" r:id="rId82"/>
        </w:object>
      </w:r>
      <w:r w:rsidR="00A46B62">
        <w:t>.</w:t>
      </w:r>
    </w:p>
    <w:bookmarkEnd w:id="3"/>
    <w:p w:rsidR="00DF4113" w:rsidRPr="00113C2C" w:rsidRDefault="00DF4113" w:rsidP="00073A03">
      <w:pPr>
        <w:pStyle w:val="dtext"/>
        <w:rPr>
          <w:b/>
        </w:rPr>
      </w:pPr>
      <w:r w:rsidRPr="00113C2C">
        <w:t xml:space="preserve">Враховуючи відповідні граничні умови, яким задовольняє розв’язок на границі поверхні </w:t>
      </w:r>
      <w:r w:rsidRPr="00113C2C">
        <w:rPr>
          <w:position w:val="-6"/>
        </w:rPr>
        <w:object w:dxaOrig="260" w:dyaOrig="300">
          <v:shape id="_x0000_i1065" type="#_x0000_t75" style="width:12.75pt;height:15pt" o:ole="">
            <v:imagedata r:id="rId83" o:title=""/>
          </v:shape>
          <o:OLEObject Type="Embed" ProgID="Equation.3" ShapeID="_x0000_i1065" DrawAspect="Content" ObjectID="_1627974894" r:id="rId84"/>
        </w:object>
      </w:r>
      <w:r w:rsidRPr="00113C2C">
        <w:t xml:space="preserve"> отримаємо для першої граничної задачі:</w:t>
      </w:r>
    </w:p>
    <w:p w:rsidR="00DF4113" w:rsidRDefault="008A2CCA" w:rsidP="00073A03">
      <w:pPr>
        <w:pStyle w:val="dtext"/>
      </w:pPr>
      <w:r w:rsidRPr="008A2CCA">
        <w:rPr>
          <w:position w:val="-84"/>
        </w:rPr>
        <w:object w:dxaOrig="7100" w:dyaOrig="1820">
          <v:shape id="_x0000_i1066" type="#_x0000_t75" style="width:379.5pt;height:91.5pt" o:ole="">
            <v:imagedata r:id="rId85" o:title=""/>
          </v:shape>
          <o:OLEObject Type="Embed" ProgID="Equation.3" ShapeID="_x0000_i1066" DrawAspect="Content" ObjectID="_1627974895" r:id="rId86"/>
        </w:object>
      </w:r>
      <w:r w:rsidR="00DF4113">
        <w:tab/>
      </w:r>
      <w:r w:rsidR="00DF4113" w:rsidRPr="00064B33">
        <w:t>(3.22)</w:t>
      </w:r>
      <w:r w:rsidR="00A46B62">
        <w:t>.</w:t>
      </w:r>
    </w:p>
    <w:p w:rsidR="00DF4113" w:rsidRPr="00113C2C" w:rsidRDefault="00DF4113" w:rsidP="00073A03">
      <w:pPr>
        <w:pStyle w:val="dtext"/>
        <w:rPr>
          <w:b/>
        </w:rPr>
      </w:pPr>
      <w:r w:rsidRPr="00113C2C">
        <w:t xml:space="preserve">Для другої та третьої граничних задач отримаємо </w:t>
      </w:r>
    </w:p>
    <w:p w:rsidR="00DF4113" w:rsidRDefault="00780274" w:rsidP="00073A03">
      <w:pPr>
        <w:pStyle w:val="dtext"/>
      </w:pPr>
      <w:r w:rsidRPr="00780274">
        <w:rPr>
          <w:position w:val="-78"/>
        </w:rPr>
        <w:object w:dxaOrig="6740" w:dyaOrig="1700">
          <v:shape id="_x0000_i1067" type="#_x0000_t75" style="width:360.75pt;height:85.5pt" o:ole="">
            <v:imagedata r:id="rId87" o:title=""/>
          </v:shape>
          <o:OLEObject Type="Embed" ProgID="Equation.3" ShapeID="_x0000_i1067" DrawAspect="Content" ObjectID="_1627974896" r:id="rId88"/>
        </w:object>
      </w:r>
      <w:r w:rsidR="00DF4113">
        <w:tab/>
      </w:r>
      <w:r w:rsidR="00DF4113" w:rsidRPr="00064B33">
        <w:t>(3.23)</w:t>
      </w:r>
      <w:r w:rsidR="00A46B62">
        <w:t>.</w:t>
      </w:r>
    </w:p>
    <w:p w:rsidR="00DF4113" w:rsidRDefault="00DF4113" w:rsidP="00B12063">
      <w:pPr>
        <w:pStyle w:val="dheader3"/>
      </w:pPr>
      <w:r w:rsidRPr="005023F3">
        <w:t xml:space="preserve">Функція Гріна граничних задач </w:t>
      </w:r>
      <w:r>
        <w:t xml:space="preserve">хвильового </w:t>
      </w:r>
      <w:r w:rsidRPr="005023F3">
        <w:t>оператора</w:t>
      </w:r>
    </w:p>
    <w:p w:rsidR="00DF4113" w:rsidRDefault="00DF4113" w:rsidP="00073A03">
      <w:pPr>
        <w:pStyle w:val="dtext"/>
      </w:pPr>
      <w:r>
        <w:t>Будемо розглядати граничні задачі для хвильового рівняння:</w:t>
      </w:r>
    </w:p>
    <w:p w:rsidR="00DF4113" w:rsidRDefault="00DF4113" w:rsidP="00073A03">
      <w:pPr>
        <w:pStyle w:val="dtext"/>
      </w:pPr>
      <w:r w:rsidRPr="003B484A">
        <w:rPr>
          <w:position w:val="-68"/>
        </w:rPr>
        <w:object w:dxaOrig="7300" w:dyaOrig="1480">
          <v:shape id="_x0000_i1068" type="#_x0000_t75" style="width:365.25pt;height:74.25pt" o:ole="">
            <v:imagedata r:id="rId89" o:title=""/>
          </v:shape>
          <o:OLEObject Type="Embed" ProgID="Equation.3" ShapeID="_x0000_i1068" DrawAspect="Content" ObjectID="_1627974897" r:id="rId90"/>
        </w:object>
      </w:r>
      <w:r>
        <w:tab/>
        <w:t>(3.24)</w:t>
      </w:r>
      <w:r w:rsidR="00A46B62">
        <w:t>.</w:t>
      </w:r>
    </w:p>
    <w:p w:rsidR="00DF4113" w:rsidRPr="00780274" w:rsidRDefault="00780274" w:rsidP="00073A03">
      <w:pPr>
        <w:pStyle w:val="dtext"/>
      </w:pPr>
      <w:r w:rsidRPr="00064B33">
        <w:rPr>
          <w:b/>
        </w:rPr>
        <w:t>О</w:t>
      </w:r>
      <w:r w:rsidR="00DF4113" w:rsidRPr="00064B33">
        <w:rPr>
          <w:b/>
        </w:rPr>
        <w:t>значення 5</w:t>
      </w:r>
      <w:r w:rsidR="00DF4113" w:rsidRPr="00780274">
        <w:t xml:space="preserve"> Функцію </w:t>
      </w:r>
      <w:r w:rsidR="00DF4113" w:rsidRPr="00780274">
        <w:object w:dxaOrig="1560" w:dyaOrig="380">
          <v:shape id="_x0000_i1069" type="#_x0000_t75" style="width:78pt;height:18.75pt" o:ole="">
            <v:imagedata r:id="rId91" o:title=""/>
          </v:shape>
          <o:OLEObject Type="Embed" ProgID="Equation.3" ShapeID="_x0000_i1069" DrawAspect="Content" ObjectID="_1627974898" r:id="rId92"/>
        </w:object>
      </w:r>
      <w:r w:rsidR="00DF4113" w:rsidRPr="00780274">
        <w:t xml:space="preserve"> будемо називати функцією Гріна першої, другої або третьої граничної задачі хвильового рівняння в області </w:t>
      </w:r>
      <w:r w:rsidR="00DF4113" w:rsidRPr="00780274">
        <w:object w:dxaOrig="320" w:dyaOrig="300">
          <v:shape id="_x0000_i1070" type="#_x0000_t75" style="width:15.75pt;height:15pt" o:ole="">
            <v:imagedata r:id="rId13" o:title=""/>
          </v:shape>
          <o:OLEObject Type="Embed" ProgID="Equation.3" ShapeID="_x0000_i1070" DrawAspect="Content" ObjectID="_1627974899" r:id="rId93"/>
        </w:object>
      </w:r>
      <w:r w:rsidR="00212659" w:rsidRPr="00780274">
        <w:t xml:space="preserve"> з</w:t>
      </w:r>
      <w:r w:rsidR="00DF4113" w:rsidRPr="00780274">
        <w:t xml:space="preserve"> границею </w:t>
      </w:r>
      <w:r w:rsidR="00DF4113" w:rsidRPr="00780274">
        <w:object w:dxaOrig="279" w:dyaOrig="320">
          <v:shape id="_x0000_i1071" type="#_x0000_t75" style="width:14.25pt;height:15.75pt" o:ole="">
            <v:imagedata r:id="rId15" o:title=""/>
          </v:shape>
          <o:OLEObject Type="Embed" ProgID="Equation.3" ShapeID="_x0000_i1071" DrawAspect="Content" ObjectID="_1627974900" r:id="rId94"/>
        </w:object>
      </w:r>
      <w:r w:rsidR="00DF4113" w:rsidRPr="00780274">
        <w:t xml:space="preserve"> і </w:t>
      </w:r>
      <w:r w:rsidR="00DF4113" w:rsidRPr="00780274">
        <w:object w:dxaOrig="660" w:dyaOrig="320">
          <v:shape id="_x0000_i1072" type="#_x0000_t75" style="width:33pt;height:15.75pt" o:ole="">
            <v:imagedata r:id="rId17" o:title=""/>
          </v:shape>
          <o:OLEObject Type="Embed" ProgID="Equation.3" ShapeID="_x0000_i1072" DrawAspect="Content" ObjectID="_1627974901" r:id="rId95"/>
        </w:object>
      </w:r>
      <w:r w:rsidR="00DF4113" w:rsidRPr="00780274">
        <w:t>, якщо вона є розв’язком наступної граничної задачі</w:t>
      </w:r>
    </w:p>
    <w:p w:rsidR="00DF4113" w:rsidRDefault="00212659" w:rsidP="00A46B62">
      <w:pPr>
        <w:pStyle w:val="dtext"/>
        <w:ind w:firstLine="0"/>
      </w:pPr>
      <w:r w:rsidRPr="004A35B5">
        <w:rPr>
          <w:position w:val="-74"/>
        </w:rPr>
        <w:object w:dxaOrig="8960" w:dyaOrig="1620">
          <v:shape id="_x0000_i1073" type="#_x0000_t75" style="width:397.5pt;height:81pt" o:ole="">
            <v:imagedata r:id="rId96" o:title=""/>
          </v:shape>
          <o:OLEObject Type="Embed" ProgID="Equation.3" ShapeID="_x0000_i1073" DrawAspect="Content" ObjectID="_1627974902" r:id="rId97"/>
        </w:object>
      </w:r>
      <w:r w:rsidR="00DF4113">
        <w:tab/>
        <w:t>(3.25)</w:t>
      </w:r>
      <w:r w:rsidR="00A46B62">
        <w:t>.</w:t>
      </w:r>
    </w:p>
    <w:p w:rsidR="00DF4113" w:rsidRPr="00A374CF" w:rsidRDefault="00DF4113" w:rsidP="00073A03">
      <w:pPr>
        <w:pStyle w:val="dtext"/>
      </w:pPr>
      <w:r w:rsidRPr="008628DE">
        <w:t>Еквівалентне визначення можна надати у вигляді</w:t>
      </w:r>
      <w:r w:rsidRPr="00A374CF">
        <w:t>:</w:t>
      </w:r>
    </w:p>
    <w:p w:rsidR="00DF4113" w:rsidRPr="0046540B" w:rsidRDefault="00780274" w:rsidP="00073A03">
      <w:pPr>
        <w:pStyle w:val="dtext"/>
        <w:rPr>
          <w:b/>
        </w:rPr>
      </w:pPr>
      <w:r>
        <w:rPr>
          <w:b/>
        </w:rPr>
        <w:t>О</w:t>
      </w:r>
      <w:r w:rsidR="00DF4113">
        <w:rPr>
          <w:b/>
        </w:rPr>
        <w:t xml:space="preserve">значення 6 </w:t>
      </w:r>
      <w:r w:rsidR="00DF4113" w:rsidRPr="00072827">
        <w:t>Функцію</w:t>
      </w:r>
      <w:r w:rsidR="00DF4113">
        <w:t xml:space="preserve"> </w:t>
      </w:r>
      <w:r w:rsidR="00DF4113" w:rsidRPr="009B073B">
        <w:rPr>
          <w:position w:val="-12"/>
        </w:rPr>
        <w:object w:dxaOrig="1560" w:dyaOrig="380">
          <v:shape id="_x0000_i1074" type="#_x0000_t75" style="width:78pt;height:18.75pt" o:ole="">
            <v:imagedata r:id="rId98" o:title=""/>
          </v:shape>
          <o:OLEObject Type="Embed" ProgID="Equation.3" ShapeID="_x0000_i1074" DrawAspect="Content" ObjectID="_1627974903" r:id="rId99"/>
        </w:object>
      </w:r>
      <w:r w:rsidR="00DF4113">
        <w:t xml:space="preserve"> будемо називати функцією Гріна першої, другої або третьої граничної задачі хвильового рівняння в області </w:t>
      </w:r>
      <w:r w:rsidR="00DF4113" w:rsidRPr="00072827">
        <w:rPr>
          <w:position w:val="-4"/>
        </w:rPr>
        <w:object w:dxaOrig="320" w:dyaOrig="300">
          <v:shape id="_x0000_i1075" type="#_x0000_t75" style="width:15.75pt;height:15pt" o:ole="">
            <v:imagedata r:id="rId13" o:title=""/>
          </v:shape>
          <o:OLEObject Type="Embed" ProgID="Equation.3" ShapeID="_x0000_i1075" DrawAspect="Content" ObjectID="_1627974904" r:id="rId100"/>
        </w:object>
      </w:r>
      <w:r w:rsidR="00DF4113">
        <w:t xml:space="preserve"> </w:t>
      </w:r>
      <w:r w:rsidR="00212659">
        <w:t>з</w:t>
      </w:r>
      <w:r w:rsidR="00DF4113">
        <w:t xml:space="preserve"> границею </w:t>
      </w:r>
      <w:r w:rsidR="00DF4113" w:rsidRPr="00072827">
        <w:rPr>
          <w:position w:val="-6"/>
        </w:rPr>
        <w:object w:dxaOrig="279" w:dyaOrig="320">
          <v:shape id="_x0000_i1076" type="#_x0000_t75" style="width:14.25pt;height:15.75pt" o:ole="">
            <v:imagedata r:id="rId15" o:title=""/>
          </v:shape>
          <o:OLEObject Type="Embed" ProgID="Equation.3" ShapeID="_x0000_i1076" DrawAspect="Content" ObjectID="_1627974905" r:id="rId101"/>
        </w:object>
      </w:r>
      <w:r w:rsidR="00DF4113">
        <w:t xml:space="preserve"> і </w:t>
      </w:r>
      <w:r w:rsidR="00DF4113" w:rsidRPr="00072827">
        <w:rPr>
          <w:position w:val="-6"/>
        </w:rPr>
        <w:object w:dxaOrig="660" w:dyaOrig="320">
          <v:shape id="_x0000_i1077" type="#_x0000_t75" style="width:33pt;height:15.75pt" o:ole="">
            <v:imagedata r:id="rId17" o:title=""/>
          </v:shape>
          <o:OLEObject Type="Embed" ProgID="Equation.3" ShapeID="_x0000_i1077" DrawAspect="Content" ObjectID="_1627974906" r:id="rId102"/>
        </w:object>
      </w:r>
      <w:r w:rsidR="00DF4113">
        <w:t xml:space="preserve">, якщо вона  може бути представлена у вигляді </w:t>
      </w:r>
      <w:r w:rsidR="00DF4113" w:rsidRPr="009B073B">
        <w:rPr>
          <w:position w:val="-12"/>
        </w:rPr>
        <w:object w:dxaOrig="5120" w:dyaOrig="380">
          <v:shape id="_x0000_i1078" type="#_x0000_t75" style="width:255.75pt;height:18.75pt" o:ole="">
            <v:imagedata r:id="rId103" o:title=""/>
          </v:shape>
          <o:OLEObject Type="Embed" ProgID="Equation.3" ShapeID="_x0000_i1078" DrawAspect="Content" ObjectID="_1627974907" r:id="rId104"/>
        </w:object>
      </w:r>
      <w:r w:rsidR="00DF4113">
        <w:t xml:space="preserve">, де перший доданок є фундаментальним розв’язком хвильового оператора, а другий </w:t>
      </w:r>
      <w:r w:rsidR="00DF4113" w:rsidRPr="008628DE">
        <w:rPr>
          <w:position w:val="-12"/>
        </w:rPr>
        <w:object w:dxaOrig="220" w:dyaOrig="420">
          <v:shape id="_x0000_i1079" type="#_x0000_t75" style="width:11.25pt;height:21pt" o:ole="">
            <v:imagedata r:id="rId28" o:title=""/>
          </v:shape>
          <o:OLEObject Type="Embed" ProgID="Equation.3" ShapeID="_x0000_i1079" DrawAspect="Content" ObjectID="_1627974908" r:id="rId105"/>
        </w:object>
      </w:r>
      <w:r w:rsidR="00DF4113">
        <w:t>є розв’язком наступної граничної задачі</w:t>
      </w:r>
    </w:p>
    <w:p w:rsidR="00DF4113" w:rsidRDefault="00212659" w:rsidP="00073A03">
      <w:pPr>
        <w:pStyle w:val="dtext"/>
      </w:pPr>
      <w:r w:rsidRPr="00AE079A">
        <w:rPr>
          <w:position w:val="-86"/>
        </w:rPr>
        <w:object w:dxaOrig="6200" w:dyaOrig="2140">
          <v:shape id="_x0000_i1080" type="#_x0000_t75" style="width:275.25pt;height:107.25pt" o:ole="">
            <v:imagedata r:id="rId106" o:title=""/>
          </v:shape>
          <o:OLEObject Type="Embed" ProgID="Equation.3" ShapeID="_x0000_i1080" DrawAspect="Content" ObjectID="_1627974909" r:id="rId107"/>
        </w:object>
      </w:r>
      <w:r w:rsidR="00CE7CBB">
        <w:tab/>
      </w:r>
      <w:r w:rsidR="00CE7CBB">
        <w:tab/>
      </w:r>
      <w:r w:rsidR="00CE7CBB">
        <w:tab/>
      </w:r>
      <w:r w:rsidR="00780274">
        <w:tab/>
      </w:r>
      <w:r w:rsidR="00DF4113">
        <w:t>(3.2</w:t>
      </w:r>
      <w:r w:rsidR="00064B33">
        <w:t>5</w:t>
      </w:r>
      <w:r w:rsidR="00DF4113" w:rsidRPr="002D0691">
        <w:t>’)</w:t>
      </w:r>
      <w:r w:rsidR="00A46B62">
        <w:t>.</w:t>
      </w:r>
    </w:p>
    <w:p w:rsidR="00DF4113" w:rsidRPr="0046540B" w:rsidRDefault="00DF4113" w:rsidP="00073A03">
      <w:pPr>
        <w:pStyle w:val="dtext"/>
        <w:rPr>
          <w:b/>
        </w:rPr>
      </w:pPr>
      <w:r>
        <w:t>Використовуючи попередні викладки для рівняння теплопровідності</w:t>
      </w:r>
      <w:r w:rsidR="00780274">
        <w:t>,</w:t>
      </w:r>
      <w:r>
        <w:t xml:space="preserve"> легко встановити, що функція Гріна хвильового рівняння є симетричною функцією перших двох аргументів і по сукупності аргументів </w:t>
      </w:r>
      <w:r w:rsidRPr="00D6736A">
        <w:rPr>
          <w:position w:val="-12"/>
        </w:rPr>
        <w:object w:dxaOrig="420" w:dyaOrig="360">
          <v:shape id="_x0000_i1081" type="#_x0000_t75" style="width:21pt;height:18pt" o:ole="">
            <v:imagedata r:id="rId108" o:title=""/>
          </v:shape>
          <o:OLEObject Type="Embed" ProgID="Equation.3" ShapeID="_x0000_i1081" DrawAspect="Content" ObjectID="_1627974910" r:id="rId109"/>
        </w:object>
      </w:r>
      <w:r>
        <w:t xml:space="preserve"> задовольняє рівняння:</w:t>
      </w:r>
    </w:p>
    <w:p w:rsidR="00DF4113" w:rsidRDefault="00DF4113" w:rsidP="00073A03">
      <w:pPr>
        <w:pStyle w:val="dtext"/>
      </w:pPr>
      <w:r w:rsidRPr="002B1279">
        <w:rPr>
          <w:position w:val="-28"/>
        </w:rPr>
        <w:object w:dxaOrig="8220" w:dyaOrig="740">
          <v:shape id="_x0000_i1082" type="#_x0000_t75" style="width:411pt;height:36.75pt" o:ole="">
            <v:imagedata r:id="rId110" o:title=""/>
          </v:shape>
          <o:OLEObject Type="Embed" ProgID="Equation.3" ShapeID="_x0000_i1082" DrawAspect="Content" ObjectID="_1627974911" r:id="rId111"/>
        </w:object>
      </w:r>
    </w:p>
    <w:p w:rsidR="00DF4113" w:rsidRDefault="00DF4113" w:rsidP="00073A03">
      <w:pPr>
        <w:pStyle w:val="dtext"/>
      </w:pPr>
      <w:r>
        <w:t>Для розв’язку граничних задач хвильового рівняння можна отримати формули інтегрального представлення аналогічні формулам (3.22) і (3.23).</w:t>
      </w:r>
    </w:p>
    <w:p w:rsidR="00DF4113" w:rsidRDefault="00780274" w:rsidP="00A46B62">
      <w:pPr>
        <w:pStyle w:val="dtext"/>
        <w:ind w:firstLine="0"/>
      </w:pPr>
      <w:r w:rsidRPr="00780274">
        <w:rPr>
          <w:position w:val="-84"/>
        </w:rPr>
        <w:object w:dxaOrig="7860" w:dyaOrig="1820">
          <v:shape id="_x0000_i1083" type="#_x0000_t75" style="width:420.75pt;height:91.5pt" o:ole="">
            <v:imagedata r:id="rId112" o:title=""/>
          </v:shape>
          <o:OLEObject Type="Embed" ProgID="Equation.3" ShapeID="_x0000_i1083" DrawAspect="Content" ObjectID="_1627974912" r:id="rId113"/>
        </w:object>
      </w:r>
      <w:r>
        <w:tab/>
      </w:r>
      <w:r w:rsidR="00DF4113" w:rsidRPr="00064B33">
        <w:t>(3.26</w:t>
      </w:r>
      <w:r w:rsidR="00C67D7B" w:rsidRPr="00064B33">
        <w:rPr>
          <w:lang w:val="ru-RU"/>
        </w:rPr>
        <w:t>)</w:t>
      </w:r>
      <w:r w:rsidR="00A46B62">
        <w:rPr>
          <w:lang w:val="ru-RU"/>
        </w:rPr>
        <w:t>.</w:t>
      </w:r>
    </w:p>
    <w:p w:rsidR="00DF4113" w:rsidRPr="0046540B" w:rsidRDefault="00DF4113" w:rsidP="00073A03">
      <w:pPr>
        <w:pStyle w:val="dtext"/>
        <w:rPr>
          <w:b/>
        </w:rPr>
      </w:pPr>
      <w:r>
        <w:t>Формула (3.26) дає розв’язок першої граничної задачі для хвильового рівняння.</w:t>
      </w:r>
    </w:p>
    <w:p w:rsidR="00DF4113" w:rsidRPr="00064B33" w:rsidRDefault="00A46B62" w:rsidP="00A46B62">
      <w:pPr>
        <w:pStyle w:val="dtext"/>
        <w:ind w:firstLine="0"/>
      </w:pPr>
      <w:r w:rsidRPr="00064B33">
        <w:rPr>
          <w:position w:val="-78"/>
        </w:rPr>
        <w:object w:dxaOrig="8419" w:dyaOrig="1700">
          <v:shape id="_x0000_i1084" type="#_x0000_t75" style="width:447pt;height:87pt" o:ole="">
            <v:imagedata r:id="rId114" o:title=""/>
          </v:shape>
          <o:OLEObject Type="Embed" ProgID="Equation.3" ShapeID="_x0000_i1084" DrawAspect="Content" ObjectID="_1627974913" r:id="rId115"/>
        </w:object>
      </w:r>
      <w:r w:rsidR="00DF4113" w:rsidRPr="00064B33">
        <w:t>(3.27)</w:t>
      </w:r>
      <w:r>
        <w:t>.</w:t>
      </w:r>
    </w:p>
    <w:p w:rsidR="00DF4113" w:rsidRDefault="00DF4113" w:rsidP="00073A03">
      <w:pPr>
        <w:pStyle w:val="dtext"/>
      </w:pPr>
      <w:r w:rsidRPr="00A374CF">
        <w:t>Формула (3.27) дає розв’язок для другої та третьої граничних задач хвильового рівняння.</w:t>
      </w:r>
      <w:r w:rsidR="00780274">
        <w:t xml:space="preserve"> </w:t>
      </w:r>
    </w:p>
    <w:p w:rsidR="00780274" w:rsidRPr="00780274" w:rsidRDefault="00780274" w:rsidP="00073A03">
      <w:pPr>
        <w:pStyle w:val="dtext"/>
      </w:pPr>
      <w:r w:rsidRPr="00780274">
        <w:t>Формули (3.26) та (3.27) отримати самостійно.</w:t>
      </w:r>
    </w:p>
    <w:p w:rsidR="00DF4113" w:rsidRPr="00780274" w:rsidRDefault="00DF4113" w:rsidP="00B12063">
      <w:pPr>
        <w:pStyle w:val="dheader2"/>
        <w:rPr>
          <w:rFonts w:eastAsia="Calibri"/>
        </w:rPr>
      </w:pPr>
      <w:r w:rsidRPr="00780274">
        <w:rPr>
          <w:rFonts w:eastAsia="Calibri"/>
        </w:rPr>
        <w:t>§4 Методи побудови функції Гріна для канонічних областей</w:t>
      </w:r>
    </w:p>
    <w:p w:rsidR="00DF4113" w:rsidRDefault="00DF4113" w:rsidP="00073A03">
      <w:pPr>
        <w:pStyle w:val="dtext"/>
      </w:pPr>
      <w:r>
        <w:t xml:space="preserve">Знаходження розв’язку граничної задачі за допомогою функції Гріна </w:t>
      </w:r>
      <w:r w:rsidR="00780274">
        <w:t>для відповідного оператора,</w:t>
      </w:r>
      <w:r>
        <w:t xml:space="preserve"> заданої області </w:t>
      </w:r>
      <w:r w:rsidR="00CB3FE9">
        <w:t>та</w:t>
      </w:r>
      <w:r w:rsidR="00780274">
        <w:t xml:space="preserve"> типу граничних умов </w:t>
      </w:r>
      <w:r>
        <w:t xml:space="preserve">фактично зводиться до необхідності </w:t>
      </w:r>
      <w:r w:rsidR="00780274">
        <w:t>розв’язання граничної</w:t>
      </w:r>
      <w:r>
        <w:t xml:space="preserve"> </w:t>
      </w:r>
      <w:r w:rsidR="00780274">
        <w:t xml:space="preserve">задачі еквівалентної вихідній з спеціальними граничними умовами </w:t>
      </w:r>
      <w:r w:rsidR="00064B33">
        <w:t>(</w:t>
      </w:r>
      <w:r w:rsidR="00780274">
        <w:t>дивись</w:t>
      </w:r>
      <w:r w:rsidR="00064B33">
        <w:t xml:space="preserve"> (3.13’)</w:t>
      </w:r>
      <w:r w:rsidR="00780274">
        <w:t xml:space="preserve"> </w:t>
      </w:r>
      <w:r w:rsidR="00064B33">
        <w:t xml:space="preserve">(3.20’), (3,25’)) </w:t>
      </w:r>
      <w:r>
        <w:t xml:space="preserve">Побудова функції Гріна для довільних областей є задачею такого ж рівня складності як і безпосереднє знаходження розв’язку, </w:t>
      </w:r>
      <w:r w:rsidR="00D16F5A" w:rsidRPr="00D16F5A">
        <w:t>в</w:t>
      </w:r>
      <w:r>
        <w:t xml:space="preserve"> той же час існують так звані канонічні області для яких можна в явному вигляді зап</w:t>
      </w:r>
      <w:r w:rsidR="00CB3FE9">
        <w:t xml:space="preserve">исати функцію Гріна, а значить </w:t>
      </w:r>
      <w:r>
        <w:t>побудувати розв’язок граничної задачі.</w:t>
      </w:r>
    </w:p>
    <w:p w:rsidR="00DF4113" w:rsidRPr="00D16F5A" w:rsidRDefault="00DF4113" w:rsidP="00073A03">
      <w:pPr>
        <w:pStyle w:val="dtext"/>
        <w:rPr>
          <w:lang w:val="ru-RU"/>
        </w:rPr>
      </w:pPr>
      <w:r>
        <w:t xml:space="preserve">До канонічних областей будемо відносити паралелепіпед </w:t>
      </w:r>
      <w:r w:rsidR="00CB3FE9">
        <w:t>в прямокутній системі координат</w:t>
      </w:r>
      <w:r>
        <w:t>, а також області які в ортогональних криволінійних координатах є паралелепіпедами. Зокрема</w:t>
      </w:r>
      <w:r w:rsidR="00CB3FE9">
        <w:rPr>
          <w:lang w:val="ru-RU"/>
        </w:rPr>
        <w:t xml:space="preserve">, </w:t>
      </w:r>
      <w:r w:rsidR="00CB3FE9">
        <w:t>півпростір</w:t>
      </w:r>
      <w:r>
        <w:t xml:space="preserve">, четверта частина простору, двогранний кут величини </w:t>
      </w:r>
      <w:r w:rsidRPr="00343435">
        <w:rPr>
          <w:position w:val="-20"/>
        </w:rPr>
        <w:object w:dxaOrig="420" w:dyaOrig="540">
          <v:shape id="_x0000_i1085" type="#_x0000_t75" style="width:21pt;height:27pt" o:ole="">
            <v:imagedata r:id="rId116" o:title=""/>
          </v:shape>
          <o:OLEObject Type="Embed" ProgID="Equation.3" ShapeID="_x0000_i1085" DrawAspect="Content" ObjectID="_1627974914" r:id="rId117"/>
        </w:object>
      </w:r>
      <w:r>
        <w:t>, шар, що міститься між двома паралельними площинами, куля та її канонічні частини, циліндр прямокутного та кр</w:t>
      </w:r>
      <w:r w:rsidR="00D16F5A">
        <w:t>угового перерізу, паралелепіпед</w:t>
      </w:r>
      <w:r w:rsidR="00D16F5A">
        <w:rPr>
          <w:lang w:val="ru-RU"/>
        </w:rPr>
        <w:t xml:space="preserve"> та </w:t>
      </w:r>
      <w:r w:rsidR="00D16F5A" w:rsidRPr="00073A03">
        <w:t>інші</w:t>
      </w:r>
      <w:r w:rsidR="00D16F5A">
        <w:rPr>
          <w:lang w:val="ru-RU"/>
        </w:rPr>
        <w:t>.</w:t>
      </w:r>
    </w:p>
    <w:p w:rsidR="00DF4113" w:rsidRDefault="00DF4113" w:rsidP="00B12063">
      <w:pPr>
        <w:pStyle w:val="dheader3"/>
      </w:pPr>
      <w:r w:rsidRPr="00C700A8">
        <w:t>Побудова функції Гріна методом відображення зарядів для граничних задач оператора Лапласа</w:t>
      </w:r>
    </w:p>
    <w:p w:rsidR="000016AF" w:rsidRPr="00073A03" w:rsidRDefault="000016AF" w:rsidP="00A46B62">
      <w:pPr>
        <w:pStyle w:val="dtext"/>
        <w:jc w:val="center"/>
      </w:pPr>
      <w:r w:rsidRPr="00073A03">
        <w:t>[5, стор. 84 - 96]</w:t>
      </w:r>
    </w:p>
    <w:p w:rsidR="00DF4113" w:rsidRDefault="00DF4113" w:rsidP="00073A03">
      <w:pPr>
        <w:pStyle w:val="dtext"/>
      </w:pPr>
      <w:r>
        <w:t xml:space="preserve">Для побудови функції Гріна оператора Лапласа використовується фізична </w:t>
      </w:r>
      <w:r>
        <w:lastRenderedPageBreak/>
        <w:t xml:space="preserve">інтерпретація фундаментального розв’язку тривимірного </w:t>
      </w:r>
      <w:r w:rsidR="00D16F5A">
        <w:t xml:space="preserve">та двовимірного евклідового </w:t>
      </w:r>
      <w:r>
        <w:t xml:space="preserve">простору. Нагадаємо, що фундаментальний розв’язок оператора Лапласа має вигляд: </w:t>
      </w:r>
      <w:r w:rsidR="00CB3FE9" w:rsidRPr="001F67DE">
        <w:rPr>
          <w:position w:val="-78"/>
        </w:rPr>
        <w:object w:dxaOrig="2960" w:dyaOrig="1700">
          <v:shape id="_x0000_i1086" type="#_x0000_t75" style="width:147.75pt;height:84.75pt" o:ole="">
            <v:imagedata r:id="rId118" o:title=""/>
          </v:shape>
          <o:OLEObject Type="Embed" ProgID="Equation.3" ShapeID="_x0000_i1086" DrawAspect="Content" ObjectID="_1627974915" r:id="rId119"/>
        </w:object>
      </w:r>
      <w:r>
        <w:tab/>
      </w:r>
      <w:r>
        <w:tab/>
      </w:r>
      <w:r w:rsidR="00A46B62">
        <w:tab/>
      </w:r>
      <w:r w:rsidR="00A46B62">
        <w:tab/>
      </w:r>
      <w:r w:rsidR="00A46B62">
        <w:tab/>
      </w:r>
      <w:r>
        <w:t>(4.1)</w:t>
      </w:r>
      <w:r w:rsidR="00A46B62">
        <w:t>.</w:t>
      </w:r>
    </w:p>
    <w:p w:rsidR="00DF4113" w:rsidRDefault="00DF4113" w:rsidP="00073A03">
      <w:pPr>
        <w:pStyle w:val="dtext"/>
      </w:pPr>
      <w:r>
        <w:t xml:space="preserve">Для тривимірного простору фізичний зміст фундаментально розв’язку нам відомий і представляє потенціал електростатичного поля в точці </w:t>
      </w:r>
      <w:r w:rsidRPr="00F77F17">
        <w:rPr>
          <w:position w:val="-6"/>
        </w:rPr>
        <w:object w:dxaOrig="240" w:dyaOrig="240">
          <v:shape id="_x0000_i1087" type="#_x0000_t75" style="width:12pt;height:12pt" o:ole="">
            <v:imagedata r:id="rId120" o:title=""/>
          </v:shape>
          <o:OLEObject Type="Embed" ProgID="Equation.3" ShapeID="_x0000_i1087" DrawAspect="Content" ObjectID="_1627974916" r:id="rId121"/>
        </w:object>
      </w:r>
      <w:r>
        <w:t xml:space="preserve"> одиничного точкового заряду, який розташований в початку координат. Для двовимірного випадку ми визначимо фізичний зміст фундаментального розв’язку трохи нижче.</w:t>
      </w:r>
    </w:p>
    <w:p w:rsidR="00D16F5A" w:rsidRDefault="00DF4113" w:rsidP="00073A03">
      <w:pPr>
        <w:pStyle w:val="dtext"/>
      </w:pPr>
      <w:r>
        <w:t>Таким чином функцію Гріна для деякої просторової області можна шукати у вигляді потенціалу електростатичного поля сукупності то</w:t>
      </w:r>
      <w:r w:rsidR="00D16F5A">
        <w:t>чкових або розподілених зарядів</w:t>
      </w:r>
      <w:r>
        <w:t xml:space="preserve">, один з яких є одиничним </w:t>
      </w:r>
      <w:r w:rsidR="00CB3FE9">
        <w:t xml:space="preserve">позитивним </w:t>
      </w:r>
      <w:r>
        <w:t xml:space="preserve">і знаходиться в довільній внутрішній точці області </w:t>
      </w:r>
      <w:r w:rsidRPr="00DF0819">
        <w:rPr>
          <w:position w:val="-4"/>
        </w:rPr>
        <w:object w:dxaOrig="279" w:dyaOrig="279">
          <v:shape id="_x0000_i1088" type="#_x0000_t75" style="width:14.25pt;height:14.25pt" o:ole="">
            <v:imagedata r:id="rId122" o:title=""/>
          </v:shape>
          <o:OLEObject Type="Embed" ProgID="Equation.3" ShapeID="_x0000_i1088" DrawAspect="Content" ObjectID="_1627974917" r:id="rId123"/>
        </w:object>
      </w:r>
      <w:r>
        <w:t xml:space="preserve">, а усі інші лежать поза областю </w:t>
      </w:r>
      <w:r w:rsidRPr="00DF0819">
        <w:rPr>
          <w:position w:val="-4"/>
        </w:rPr>
        <w:object w:dxaOrig="279" w:dyaOrig="279">
          <v:shape id="_x0000_i1089" type="#_x0000_t75" style="width:14.25pt;height:14.25pt" o:ole="">
            <v:imagedata r:id="rId124" o:title=""/>
          </v:shape>
          <o:OLEObject Type="Embed" ProgID="Equation.3" ShapeID="_x0000_i1089" DrawAspect="Content" ObjectID="_1627974918" r:id="rId125"/>
        </w:object>
      </w:r>
      <w:r>
        <w:t xml:space="preserve">, місце розташування і величина зарядів </w:t>
      </w:r>
      <w:r w:rsidR="00D16F5A">
        <w:t>підбираю</w:t>
      </w:r>
      <w:r>
        <w:t>ться таким чином, щоби задовільни</w:t>
      </w:r>
      <w:r w:rsidR="00CB3FE9">
        <w:t xml:space="preserve">ми однорідним граничним умовам </w:t>
      </w:r>
      <w:r>
        <w:t>на поверхні області.</w:t>
      </w:r>
    </w:p>
    <w:p w:rsidR="00DF4113" w:rsidRDefault="00D16F5A" w:rsidP="00073A03">
      <w:pPr>
        <w:pStyle w:val="dtext"/>
      </w:pPr>
      <w:r>
        <w:t xml:space="preserve">Тобто функція Гріна </w:t>
      </w:r>
      <w:r w:rsidR="003903E5">
        <w:t xml:space="preserve">для канонічних областей </w:t>
      </w:r>
      <w:r>
        <w:t>д</w:t>
      </w:r>
      <w:r w:rsidR="00DF4113">
        <w:t>уже часто може бути знайдена у вигляді:</w:t>
      </w:r>
    </w:p>
    <w:p w:rsidR="00DF4113" w:rsidRDefault="00DF4113" w:rsidP="00073A03">
      <w:pPr>
        <w:pStyle w:val="dtext"/>
      </w:pPr>
      <w:r w:rsidRPr="00B431FF">
        <w:rPr>
          <w:position w:val="-40"/>
        </w:rPr>
        <w:object w:dxaOrig="4280" w:dyaOrig="880">
          <v:shape id="_x0000_i1090" type="#_x0000_t75" style="width:213.75pt;height:44.25pt" o:ole="">
            <v:imagedata r:id="rId126" o:title=""/>
          </v:shape>
          <o:OLEObject Type="Embed" ProgID="Equation.3" ShapeID="_x0000_i1090" DrawAspect="Content" ObjectID="_1627974919" r:id="rId12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(4.2)</w:t>
      </w:r>
      <w:r w:rsidR="00A46B62">
        <w:t>.</w:t>
      </w:r>
    </w:p>
    <w:p w:rsidR="00DF4113" w:rsidRPr="007A1F52" w:rsidRDefault="00DF4113" w:rsidP="00073A03">
      <w:pPr>
        <w:pStyle w:val="dtext"/>
      </w:pPr>
      <w:r>
        <w:t xml:space="preserve">У формулі (4.2) перший доданок є фундаментальним розв’язком і одночасно моделює потенціал в точці </w:t>
      </w:r>
      <w:r w:rsidR="003903E5" w:rsidRPr="003903E5">
        <w:rPr>
          <w:position w:val="-4"/>
        </w:rPr>
        <w:object w:dxaOrig="260" w:dyaOrig="279">
          <v:shape id="_x0000_i1091" type="#_x0000_t75" style="width:12.75pt;height:14.25pt" o:ole="">
            <v:imagedata r:id="rId128" o:title=""/>
          </v:shape>
          <o:OLEObject Type="Embed" ProgID="Equation.3" ShapeID="_x0000_i1091" DrawAspect="Content" ObjectID="_1627974920" r:id="rId129"/>
        </w:object>
      </w:r>
      <w:r w:rsidR="003903E5">
        <w:t xml:space="preserve"> </w:t>
      </w:r>
      <w:r>
        <w:t xml:space="preserve">одиничного точкового заряду розташованого в точці </w:t>
      </w:r>
      <w:r w:rsidR="003903E5" w:rsidRPr="003903E5">
        <w:rPr>
          <w:position w:val="-12"/>
        </w:rPr>
        <w:object w:dxaOrig="780" w:dyaOrig="380">
          <v:shape id="_x0000_i1092" type="#_x0000_t75" style="width:39pt;height:18.75pt" o:ole="">
            <v:imagedata r:id="rId130" o:title=""/>
          </v:shape>
          <o:OLEObject Type="Embed" ProgID="Equation.3" ShapeID="_x0000_i1092" DrawAspect="Content" ObjectID="_1627974921" r:id="rId131"/>
        </w:object>
      </w:r>
      <w:r>
        <w:rPr>
          <w:position w:val="-6"/>
        </w:rPr>
        <w:t>.</w:t>
      </w:r>
      <w:r>
        <w:t xml:space="preserve"> Сума - другий регулярний доданок, який фігурує в </w:t>
      </w:r>
      <w:r w:rsidR="003903E5">
        <w:t>о</w:t>
      </w:r>
      <w:r>
        <w:t xml:space="preserve">значенні 2 функції Гріна представляє функцію </w:t>
      </w:r>
      <w:r w:rsidR="003903E5" w:rsidRPr="003903E5">
        <w:rPr>
          <w:position w:val="-16"/>
        </w:rPr>
        <w:object w:dxaOrig="960" w:dyaOrig="460">
          <v:shape id="_x0000_i1093" type="#_x0000_t75" style="width:48pt;height:23.25pt" o:ole="">
            <v:imagedata r:id="rId132" o:title=""/>
          </v:shape>
          <o:OLEObject Type="Embed" ProgID="Equation.3" ShapeID="_x0000_i1093" DrawAspect="Content" ObjectID="_1627974922" r:id="rId133"/>
        </w:object>
      </w:r>
      <w:r>
        <w:t>,</w:t>
      </w:r>
      <w:r w:rsidRPr="007A1F52">
        <w:t xml:space="preserve"> </w:t>
      </w:r>
      <w:r w:rsidR="003903E5" w:rsidRPr="003903E5">
        <w:rPr>
          <w:position w:val="-16"/>
        </w:rPr>
        <w:object w:dxaOrig="300" w:dyaOrig="420">
          <v:shape id="_x0000_i1094" type="#_x0000_t75" style="width:15pt;height:21pt" o:ole="">
            <v:imagedata r:id="rId134" o:title=""/>
          </v:shape>
          <o:OLEObject Type="Embed" ProgID="Equation.3" ShapeID="_x0000_i1094" DrawAspect="Content" ObjectID="_1627974923" r:id="rId135"/>
        </w:object>
      </w:r>
      <w:r w:rsidRPr="007A1F52">
        <w:t xml:space="preserve"> -</w:t>
      </w:r>
      <w:r w:rsidR="003903E5">
        <w:t xml:space="preserve"> </w:t>
      </w:r>
      <w:r w:rsidRPr="007A1F52">
        <w:t xml:space="preserve">константи, які моделюють величину точкового заряду, </w:t>
      </w:r>
      <w:r w:rsidR="00D16F5A" w:rsidRPr="00D16F5A">
        <w:rPr>
          <w:position w:val="-16"/>
        </w:rPr>
        <w:object w:dxaOrig="800" w:dyaOrig="420">
          <v:shape id="_x0000_i1095" type="#_x0000_t75" style="width:39.75pt;height:21pt" o:ole="">
            <v:imagedata r:id="rId136" o:title=""/>
          </v:shape>
          <o:OLEObject Type="Embed" ProgID="Equation.3" ShapeID="_x0000_i1095" DrawAspect="Content" ObjectID="_1627974924" r:id="rId137"/>
        </w:object>
      </w:r>
      <w:r w:rsidRPr="007A1F52">
        <w:t xml:space="preserve"> </w:t>
      </w:r>
      <w:r>
        <w:t xml:space="preserve">- </w:t>
      </w:r>
      <w:r w:rsidRPr="007A1F52">
        <w:t>точки розташування зарядів, які лежать поза областю</w:t>
      </w:r>
      <w:r>
        <w:t xml:space="preserve"> </w:t>
      </w:r>
      <w:r w:rsidRPr="001E2EC5">
        <w:rPr>
          <w:position w:val="-4"/>
        </w:rPr>
        <w:object w:dxaOrig="279" w:dyaOrig="279">
          <v:shape id="_x0000_i1096" type="#_x0000_t75" style="width:14.25pt;height:14.25pt" o:ole="">
            <v:imagedata r:id="rId138" o:title=""/>
          </v:shape>
          <o:OLEObject Type="Embed" ProgID="Equation.3" ShapeID="_x0000_i1096" DrawAspect="Content" ObjectID="_1627974925" r:id="rId139"/>
        </w:object>
      </w:r>
      <w:r>
        <w:t>.</w:t>
      </w:r>
    </w:p>
    <w:p w:rsidR="00DF4113" w:rsidRDefault="00DF4113" w:rsidP="00073A03">
      <w:pPr>
        <w:pStyle w:val="dtext"/>
      </w:pPr>
      <w:r>
        <w:t>Оскільки має місце рівність</w:t>
      </w:r>
      <w:r w:rsidRPr="007A1F52">
        <w:rPr>
          <w:position w:val="-40"/>
        </w:rPr>
        <w:object w:dxaOrig="2920" w:dyaOrig="840">
          <v:shape id="_x0000_i1097" type="#_x0000_t75" style="width:146.25pt;height:42pt" o:ole="">
            <v:imagedata r:id="rId140" o:title=""/>
          </v:shape>
          <o:OLEObject Type="Embed" ProgID="Equation.3" ShapeID="_x0000_i1097" DrawAspect="Content" ObjectID="_1627974926" r:id="rId141"/>
        </w:object>
      </w:r>
      <w:r>
        <w:t xml:space="preserve">, то сума </w:t>
      </w:r>
      <w:r w:rsidRPr="00497E0A">
        <w:rPr>
          <w:position w:val="-40"/>
        </w:rPr>
        <w:object w:dxaOrig="1560" w:dyaOrig="880">
          <v:shape id="_x0000_i1098" type="#_x0000_t75" style="width:78pt;height:44.25pt" o:ole="">
            <v:imagedata r:id="rId142" o:title=""/>
          </v:shape>
          <o:OLEObject Type="Embed" ProgID="Equation.3" ShapeID="_x0000_i1098" DrawAspect="Content" ObjectID="_1627974927" r:id="rId143"/>
        </w:object>
      </w:r>
      <w:r>
        <w:t xml:space="preserve"> в рівності (4.2) дійсно задовольняє рівняння Лапласа коли </w:t>
      </w:r>
      <w:r w:rsidR="003903E5" w:rsidRPr="00497E0A">
        <w:rPr>
          <w:position w:val="-16"/>
        </w:rPr>
        <w:object w:dxaOrig="1680" w:dyaOrig="420">
          <v:shape id="_x0000_i1099" type="#_x0000_t75" style="width:84pt;height:21pt" o:ole="">
            <v:imagedata r:id="rId144" o:title=""/>
          </v:shape>
          <o:OLEObject Type="Embed" ProgID="Equation.3" ShapeID="_x0000_i1099" DrawAspect="Content" ObjectID="_1627974928" r:id="rId145"/>
        </w:object>
      </w:r>
      <w:r>
        <w:t>.</w:t>
      </w:r>
    </w:p>
    <w:p w:rsidR="00DF4113" w:rsidRDefault="00DF4113" w:rsidP="00B12063">
      <w:pPr>
        <w:pStyle w:val="dheader3"/>
      </w:pPr>
      <w:r>
        <w:lastRenderedPageBreak/>
        <w:t>Задача Ді</w:t>
      </w:r>
      <w:r w:rsidRPr="002379C9">
        <w:t>рихле для півпростору</w:t>
      </w:r>
    </w:p>
    <w:p w:rsidR="00DF4113" w:rsidRDefault="00DF4113" w:rsidP="00073A03">
      <w:pPr>
        <w:pStyle w:val="dtext"/>
      </w:pPr>
      <w:r w:rsidRPr="002379C9">
        <w:t xml:space="preserve">Розглянемо </w:t>
      </w:r>
      <w:r>
        <w:t>граничну задачу :</w:t>
      </w:r>
    </w:p>
    <w:p w:rsidR="00DF4113" w:rsidRPr="002379C9" w:rsidRDefault="00AB0F38" w:rsidP="00073A03">
      <w:pPr>
        <w:pStyle w:val="dtext"/>
      </w:pPr>
      <w:r w:rsidRPr="00B90BE3">
        <w:rPr>
          <w:position w:val="-36"/>
        </w:rPr>
        <w:object w:dxaOrig="6080" w:dyaOrig="859">
          <v:shape id="_x0000_i1100" type="#_x0000_t75" style="width:303.75pt;height:42.75pt" o:ole="">
            <v:imagedata r:id="rId146" o:title=""/>
          </v:shape>
          <o:OLEObject Type="Embed" ProgID="Equation.3" ShapeID="_x0000_i1100" DrawAspect="Content" ObjectID="_1627974929" r:id="rId147"/>
        </w:object>
      </w:r>
      <w:r w:rsidR="00D16F5A">
        <w:tab/>
      </w:r>
      <w:r w:rsidR="00D16F5A">
        <w:tab/>
      </w:r>
      <w:r w:rsidR="00DF4113">
        <w:tab/>
        <w:t>(4.3)</w:t>
      </w:r>
      <w:r w:rsidR="00A46B62">
        <w:t>.</w:t>
      </w:r>
    </w:p>
    <w:p w:rsidR="00DF4113" w:rsidRDefault="00DF4113" w:rsidP="00073A03">
      <w:pPr>
        <w:pStyle w:val="dtext"/>
      </w:pPr>
      <w:r>
        <w:t xml:space="preserve">Для знаходження розв’язку цієї задачі побудуємо функцію Гріна першої граничної задачі оператора Лапласа у півпросторі </w:t>
      </w:r>
      <w:r w:rsidRPr="0045352F">
        <w:rPr>
          <w:position w:val="-8"/>
        </w:rPr>
        <w:object w:dxaOrig="620" w:dyaOrig="320">
          <v:shape id="_x0000_i1101" type="#_x0000_t75" style="width:30.75pt;height:15.75pt" o:ole="">
            <v:imagedata r:id="rId148" o:title=""/>
          </v:shape>
          <o:OLEObject Type="Embed" ProgID="Equation.3" ShapeID="_x0000_i1101" DrawAspect="Content" ObjectID="_1627974930" r:id="rId149"/>
        </w:object>
      </w:r>
      <w:r>
        <w:t>.</w:t>
      </w:r>
    </w:p>
    <w:p w:rsidR="00DF4113" w:rsidRDefault="00DF4113" w:rsidP="00073A03">
      <w:pPr>
        <w:pStyle w:val="dtext"/>
      </w:pPr>
      <w:r>
        <w:t xml:space="preserve">В довільній точці </w:t>
      </w:r>
      <w:r w:rsidRPr="00B05EC5">
        <w:rPr>
          <w:position w:val="-12"/>
        </w:rPr>
        <w:object w:dxaOrig="300" w:dyaOrig="380">
          <v:shape id="_x0000_i1102" type="#_x0000_t75" style="width:15pt;height:18.75pt" o:ole="">
            <v:imagedata r:id="rId150" o:title=""/>
          </v:shape>
          <o:OLEObject Type="Embed" ProgID="Equation.3" ShapeID="_x0000_i1102" DrawAspect="Content" ObjectID="_1627974931" r:id="rId151"/>
        </w:object>
      </w:r>
      <w:r>
        <w:t xml:space="preserve"> верхнього півпростору розт</w:t>
      </w:r>
      <w:r w:rsidR="00AB0F38">
        <w:t>ашуємо одиничний точковий заряд</w:t>
      </w:r>
      <w:r>
        <w:t xml:space="preserve">, потенціал якого обчислюється </w:t>
      </w:r>
      <w:r w:rsidR="00AB0F38" w:rsidRPr="00B05EC5">
        <w:rPr>
          <w:position w:val="-36"/>
        </w:rPr>
        <w:object w:dxaOrig="1240" w:dyaOrig="800">
          <v:shape id="_x0000_i1103" type="#_x0000_t75" style="width:62.25pt;height:39.75pt" o:ole="">
            <v:imagedata r:id="rId152" o:title=""/>
          </v:shape>
          <o:OLEObject Type="Embed" ProgID="Equation.3" ShapeID="_x0000_i1103" DrawAspect="Content" ObjectID="_1627974932" r:id="rId153"/>
        </w:object>
      </w:r>
      <w:r>
        <w:t xml:space="preserve">, в нижньому півпросторі </w:t>
      </w:r>
      <w:r w:rsidRPr="00AD3CDA">
        <w:rPr>
          <w:position w:val="-8"/>
        </w:rPr>
        <w:object w:dxaOrig="600" w:dyaOrig="320">
          <v:shape id="_x0000_i1104" type="#_x0000_t75" style="width:30pt;height:15.75pt" o:ole="">
            <v:imagedata r:id="rId154" o:title=""/>
          </v:shape>
          <o:OLEObject Type="Embed" ProgID="Equation.3" ShapeID="_x0000_i1104" DrawAspect="Content" ObjectID="_1627974933" r:id="rId155"/>
        </w:object>
      </w:r>
      <w:r>
        <w:t xml:space="preserve">, розташуємо компенсуючи заряди, так що би в кожній точці поверхні (площині </w:t>
      </w:r>
      <w:r w:rsidRPr="003E5726">
        <w:rPr>
          <w:position w:val="-8"/>
        </w:rPr>
        <w:object w:dxaOrig="620" w:dyaOrig="320">
          <v:shape id="_x0000_i1105" type="#_x0000_t75" style="width:30.75pt;height:15.75pt" o:ole="">
            <v:imagedata r:id="rId156" o:title=""/>
          </v:shape>
          <o:OLEObject Type="Embed" ProgID="Equation.3" ShapeID="_x0000_i1105" DrawAspect="Content" ObjectID="_1627974934" r:id="rId157"/>
        </w:object>
      </w:r>
      <w:r>
        <w:t xml:space="preserve">) сумарний потенціал електростатичного поля дорівнював нулю. </w:t>
      </w:r>
      <w:r w:rsidR="00730A06">
        <w:pict>
          <v:group id="_x0000_s1189" style="width:222.9pt;height:171.95pt;mso-position-horizontal-relative:char;mso-position-vertical-relative:line" coordorigin="2034,11736" coordsize="4458,3439">
            <v:line id="_x0000_s1190" style="position:absolute;flip:y" from="3114,11754" to="3114,13914">
              <v:stroke endarrow="block"/>
            </v:line>
            <v:line id="_x0000_s1191" style="position:absolute;flip:y" from="3114,13902" to="5922,13914">
              <v:stroke endarrow="block"/>
            </v:line>
            <v:line id="_x0000_s1192" style="position:absolute;flip:x" from="2034,13914" to="3114,14634">
              <v:stroke endarrow="block"/>
            </v:line>
            <v:line id="_x0000_s1193" style="position:absolute" from="3654,13014" to="3654,14094" strokeweight="1pt"/>
            <v:line id="_x0000_s1194" style="position:absolute" from="3654,14094" to="3654,14994" strokeweight="1pt">
              <v:stroke dashstyle="dash"/>
            </v:line>
            <v:shapetype id="_x0000_t187" coordsize="21600,21600" o:spt="187" adj="8100" path="m21600,10800l@2@3,10800,0@3@3,,10800@3@2,10800,21600@2@2xe">
              <v:stroke joinstyle="miter"/>
              <v:formulas>
                <v:f eqn="sum 10800 0 #0"/>
                <v:f eqn="prod @0 23170 32768"/>
                <v:f eqn="sum @1 10800 0"/>
                <v:f eqn="sum 10800 0 @1"/>
              </v:formulas>
              <v:path gradientshapeok="t" o:connecttype="rect" textboxrect="@3,@3,@2,@2"/>
              <v:handles>
                <v:h position="#0,center" xrange="0,10800"/>
              </v:handles>
            </v:shapetype>
            <v:shape id="_x0000_s1195" type="#_x0000_t187" style="position:absolute;left:3576;top:14871;width:180;height:180"/>
            <v:shape id="_x0000_s1196" type="#_x0000_t187" style="position:absolute;left:3576;top:12990;width:180;height:180"/>
            <v:shape id="_x0000_s1197" type="#_x0000_t75" style="position:absolute;left:3813;top:12933;width:1136;height:331">
              <v:imagedata r:id="rId158" o:title=""/>
            </v:shape>
            <v:shape id="_x0000_s1198" type="#_x0000_t75" style="position:absolute;left:3813;top:14814;width:1245;height:361">
              <v:imagedata r:id="rId159" o:title=""/>
            </v:shape>
            <v:line id="_x0000_s1199" style="position:absolute" from="3699,13104" to="5409,13617"/>
            <v:line id="_x0000_s1200" style="position:absolute;flip:y" from="3642,13617" to="5409,14928"/>
            <v:shape id="_x0000_s1201" type="#_x0000_t75" style="position:absolute;left:5352;top:13332;width:1140;height:292">
              <v:imagedata r:id="rId160" o:title=""/>
            </v:shape>
            <v:shape id="_x0000_s1202" type="#_x0000_t75" style="position:absolute;left:2844;top:11736;width:195;height:255">
              <v:imagedata r:id="rId161" o:title=""/>
            </v:shape>
            <w10:wrap type="none"/>
            <w10:anchorlock/>
          </v:group>
          <o:OLEObject Type="Embed" ProgID="Equation.3" ShapeID="_x0000_s1197" DrawAspect="Content" ObjectID="_1627974955" r:id="rId162"/>
          <o:OLEObject Type="Embed" ProgID="Equation.3" ShapeID="_x0000_s1198" DrawAspect="Content" ObjectID="_1627974956" r:id="rId163"/>
          <o:OLEObject Type="Embed" ProgID="Equation.3" ShapeID="_x0000_s1201" DrawAspect="Content" ObjectID="_1627974957" r:id="rId164"/>
          <o:OLEObject Type="Embed" ProgID="Equation.3" ShapeID="_x0000_s1202" DrawAspect="Content" ObjectID="_1627974958" r:id="rId165"/>
        </w:pict>
      </w:r>
    </w:p>
    <w:p w:rsidR="00DF4113" w:rsidRDefault="00AB0F38" w:rsidP="00073A03">
      <w:pPr>
        <w:pStyle w:val="dtext"/>
      </w:pPr>
      <w:r>
        <w:t>Користуючись</w:t>
      </w:r>
      <w:r w:rsidR="00DF4113">
        <w:t xml:space="preserve"> принципом суперпозиції електростатичних полів, легко зрозуміти, що компенсація потенціалу заряду </w:t>
      </w:r>
      <w:r w:rsidR="00E673EF">
        <w:t xml:space="preserve">в точці </w:t>
      </w:r>
      <w:r w:rsidR="00E673EF" w:rsidRPr="00B05EC5">
        <w:rPr>
          <w:position w:val="-12"/>
        </w:rPr>
        <w:object w:dxaOrig="300" w:dyaOrig="380">
          <v:shape id="_x0000_i1111" type="#_x0000_t75" style="width:15pt;height:18.75pt" o:ole="">
            <v:imagedata r:id="rId150" o:title=""/>
          </v:shape>
          <o:OLEObject Type="Embed" ProgID="Equation.3" ShapeID="_x0000_i1111" DrawAspect="Content" ObjectID="_1627974935" r:id="rId166"/>
        </w:object>
      </w:r>
      <w:r w:rsidR="00E673EF">
        <w:t xml:space="preserve"> </w:t>
      </w:r>
      <w:r w:rsidR="00DF4113">
        <w:t xml:space="preserve">відбудеться у випадку, коли компенсуючий заряд розташувати дзеркально існуючому відносно площини </w:t>
      </w:r>
      <w:r w:rsidR="00DF4113" w:rsidRPr="00983C80">
        <w:rPr>
          <w:position w:val="-8"/>
        </w:rPr>
        <w:object w:dxaOrig="620" w:dyaOrig="320">
          <v:shape id="_x0000_i1112" type="#_x0000_t75" style="width:30.75pt;height:15.75pt" o:ole="">
            <v:imagedata r:id="rId167" o:title=""/>
          </v:shape>
          <o:OLEObject Type="Embed" ProgID="Equation.3" ShapeID="_x0000_i1112" DrawAspect="Content" ObjectID="_1627974936" r:id="rId168"/>
        </w:object>
      </w:r>
      <w:r w:rsidR="00DF4113">
        <w:t>, а величину заряду обрати одиничну з</w:t>
      </w:r>
      <w:r w:rsidR="00E673EF">
        <w:t>і</w:t>
      </w:r>
      <w:r w:rsidR="00DF4113">
        <w:t xml:space="preserve"> знаком мінус.</w:t>
      </w:r>
    </w:p>
    <w:p w:rsidR="00DF4113" w:rsidRDefault="00DF4113" w:rsidP="00073A03">
      <w:pPr>
        <w:pStyle w:val="dtext"/>
      </w:pPr>
      <w:r w:rsidRPr="00123B41">
        <w:rPr>
          <w:position w:val="-12"/>
        </w:rPr>
        <w:object w:dxaOrig="200" w:dyaOrig="380">
          <v:shape id="_x0000_i1113" type="#_x0000_t75" style="width:9.75pt;height:18.75pt" o:ole="">
            <v:imagedata r:id="rId169" o:title=""/>
          </v:shape>
          <o:OLEObject Type="Embed" ProgID="Equation.3" ShapeID="_x0000_i1113" DrawAspect="Content" ObjectID="_1627974937" r:id="rId170"/>
        </w:object>
      </w:r>
      <w:r>
        <w:t>В результаті отримаємо сумарний потенціал електростатичного поля</w:t>
      </w:r>
    </w:p>
    <w:p w:rsidR="00DF4113" w:rsidRDefault="00E673EF" w:rsidP="00A46B62">
      <w:pPr>
        <w:pStyle w:val="dtext"/>
        <w:ind w:firstLine="0"/>
      </w:pPr>
      <w:r w:rsidRPr="00E673EF">
        <w:rPr>
          <w:position w:val="-82"/>
        </w:rPr>
        <w:object w:dxaOrig="8020" w:dyaOrig="1780">
          <v:shape id="_x0000_i1114" type="#_x0000_t75" style="width:389.25pt;height:86.25pt" o:ole="">
            <v:imagedata r:id="rId171" o:title=""/>
          </v:shape>
          <o:OLEObject Type="Embed" ProgID="Equation.3" ShapeID="_x0000_i1114" DrawAspect="Content" ObjectID="_1627974938" r:id="rId172"/>
        </w:object>
      </w:r>
      <w:r w:rsidR="00DF4113">
        <w:tab/>
      </w:r>
      <w:r>
        <w:tab/>
      </w:r>
      <w:r w:rsidR="00DF4113">
        <w:t>(4.4)</w:t>
      </w:r>
      <w:r w:rsidR="00A46B62">
        <w:t>.</w:t>
      </w:r>
    </w:p>
    <w:p w:rsidR="00DF4113" w:rsidRDefault="00DF4113" w:rsidP="00073A03">
      <w:pPr>
        <w:pStyle w:val="dtext"/>
      </w:pPr>
      <w:r>
        <w:t xml:space="preserve">Легко перевірити, що </w:t>
      </w:r>
      <w:r w:rsidR="00E673EF" w:rsidRPr="00E673EF">
        <w:rPr>
          <w:position w:val="-42"/>
        </w:rPr>
        <w:object w:dxaOrig="9260" w:dyaOrig="859">
          <v:shape id="_x0000_i1115" type="#_x0000_t75" style="width:449.25pt;height:42pt" o:ole="">
            <v:imagedata r:id="rId173" o:title=""/>
          </v:shape>
          <o:OLEObject Type="Embed" ProgID="Equation.3" ShapeID="_x0000_i1115" DrawAspect="Content" ObjectID="_1627974939" r:id="rId174"/>
        </w:object>
      </w:r>
    </w:p>
    <w:p w:rsidR="00DF4113" w:rsidRDefault="00DF4113" w:rsidP="00073A03">
      <w:pPr>
        <w:pStyle w:val="dtext"/>
      </w:pPr>
      <w:r>
        <w:lastRenderedPageBreak/>
        <w:t>Таким чином побудована функція (4.4) представляє собою функцію Гріна першої граничної задачі (Дірихле) оператора Лапласа для півпростору.</w:t>
      </w:r>
    </w:p>
    <w:p w:rsidR="00DF4113" w:rsidRDefault="00E673EF" w:rsidP="00073A03">
      <w:pPr>
        <w:pStyle w:val="dtext"/>
      </w:pPr>
      <w:r w:rsidRPr="00E673EF">
        <w:rPr>
          <w:position w:val="-80"/>
        </w:rPr>
        <w:object w:dxaOrig="5500" w:dyaOrig="1740">
          <v:shape id="_x0000_i1116" type="#_x0000_t75" style="width:275.25pt;height:87pt" o:ole="">
            <v:imagedata r:id="rId175" o:title=""/>
          </v:shape>
          <o:OLEObject Type="Embed" ProgID="Equation.3" ShapeID="_x0000_i1116" DrawAspect="Content" ObjectID="_1627974940" r:id="rId176"/>
        </w:object>
      </w:r>
      <w:r w:rsidR="00DF4113">
        <w:tab/>
      </w:r>
      <w:r w:rsidR="00DF4113">
        <w:tab/>
      </w:r>
      <w:r w:rsidR="00DF4113">
        <w:tab/>
      </w:r>
      <w:r w:rsidR="00A46B62">
        <w:tab/>
      </w:r>
      <w:r w:rsidR="00DF4113">
        <w:t>(</w:t>
      </w:r>
      <w:smartTag w:uri="urn:schemas-microsoft-com:office:smarttags" w:element="metricconverter">
        <w:smartTagPr>
          <w:attr w:name="ProductID" w:val="4.4’"/>
        </w:smartTagPr>
        <w:r w:rsidR="00DF4113">
          <w:t>4.4</w:t>
        </w:r>
        <w:r w:rsidR="00DF4113" w:rsidRPr="002D0691">
          <w:t>’</w:t>
        </w:r>
      </w:smartTag>
      <w:r w:rsidR="00DF4113">
        <w:t>)</w:t>
      </w:r>
      <w:r w:rsidR="00A46B62">
        <w:t>.</w:t>
      </w:r>
    </w:p>
    <w:p w:rsidR="00DF4113" w:rsidRDefault="00DF4113" w:rsidP="00073A03">
      <w:pPr>
        <w:pStyle w:val="dtext"/>
      </w:pPr>
      <w:r>
        <w:t>Для знаходження розв’язку задачі Діріхле скористаємося формул</w:t>
      </w:r>
      <w:r w:rsidR="00896FAF">
        <w:t xml:space="preserve">ою інтегрального представлення </w:t>
      </w:r>
      <w:r>
        <w:t>(3.16)</w:t>
      </w:r>
      <w:r w:rsidR="00896FAF">
        <w:t xml:space="preserve"> </w:t>
      </w:r>
    </w:p>
    <w:p w:rsidR="00DF4113" w:rsidRDefault="00896FAF" w:rsidP="00073A03">
      <w:pPr>
        <w:pStyle w:val="dtext"/>
      </w:pPr>
      <w:r w:rsidRPr="005E5B92">
        <w:rPr>
          <w:position w:val="-34"/>
        </w:rPr>
        <w:object w:dxaOrig="5899" w:dyaOrig="780">
          <v:shape id="_x0000_i1117" type="#_x0000_t75" style="width:294.75pt;height:39pt" o:ole="">
            <v:imagedata r:id="rId177" o:title=""/>
          </v:shape>
          <o:OLEObject Type="Embed" ProgID="Equation.3" ShapeID="_x0000_i1117" DrawAspect="Content" ObjectID="_1627974941" r:id="rId178"/>
        </w:object>
      </w:r>
      <w:r w:rsidR="00A46B62">
        <w:t>.</w:t>
      </w:r>
    </w:p>
    <w:p w:rsidR="00896FAF" w:rsidRDefault="00DF4113" w:rsidP="00073A03">
      <w:pPr>
        <w:pStyle w:val="dtext"/>
      </w:pPr>
      <w:r>
        <w:t>Обчислимо</w:t>
      </w:r>
      <w:r w:rsidR="004C65E4">
        <w:br/>
      </w:r>
      <w:r>
        <w:t xml:space="preserve"> </w:t>
      </w:r>
      <w:r w:rsidR="00896FAF" w:rsidRPr="00C33576">
        <w:rPr>
          <w:position w:val="-80"/>
        </w:rPr>
        <w:object w:dxaOrig="6700" w:dyaOrig="2439">
          <v:shape id="_x0000_i1118" type="#_x0000_t75" style="width:334.5pt;height:122.25pt" o:ole="">
            <v:imagedata r:id="rId179" o:title=""/>
          </v:shape>
          <o:OLEObject Type="Embed" ProgID="Equation.3" ShapeID="_x0000_i1118" DrawAspect="Content" ObjectID="_1627974942" r:id="rId180"/>
        </w:object>
      </w:r>
      <w:r w:rsidR="00896FAF" w:rsidRPr="00896FAF">
        <w:rPr>
          <w:position w:val="-112"/>
          <w:lang w:val="en-US"/>
        </w:rPr>
        <w:object w:dxaOrig="9760" w:dyaOrig="2380">
          <v:shape id="_x0000_i1119" type="#_x0000_t75" style="width:475.5pt;height:118.5pt" o:ole="">
            <v:imagedata r:id="rId181" o:title=""/>
          </v:shape>
          <o:OLEObject Type="Embed" ProgID="Equation.DSMT4" ShapeID="_x0000_i1119" DrawAspect="Content" ObjectID="_1627974943" r:id="rId182"/>
        </w:object>
      </w:r>
      <w:r w:rsidR="004C65E4">
        <w:t xml:space="preserve"> </w:t>
      </w:r>
    </w:p>
    <w:p w:rsidR="00DF4113" w:rsidRDefault="004C65E4" w:rsidP="00073A03">
      <w:pPr>
        <w:pStyle w:val="dtext"/>
      </w:pPr>
      <w:r>
        <w:t>Т</w:t>
      </w:r>
      <w:r w:rsidR="00DF4113">
        <w:t>аким чином, використовуючи формулу інтегрального представлення</w:t>
      </w:r>
      <w:r w:rsidR="00896FAF">
        <w:t>,</w:t>
      </w:r>
      <w:r w:rsidR="00DF4113">
        <w:t xml:space="preserve"> можемо записати розв’язок задачі Дірихле для рівняння Пуассона:</w:t>
      </w:r>
    </w:p>
    <w:p w:rsidR="00DF4113" w:rsidRDefault="00896FAF" w:rsidP="00073A03">
      <w:pPr>
        <w:pStyle w:val="dtext"/>
      </w:pPr>
      <w:r w:rsidRPr="00896FAF">
        <w:rPr>
          <w:position w:val="-152"/>
        </w:rPr>
        <w:object w:dxaOrig="6780" w:dyaOrig="3159">
          <v:shape id="_x0000_i1120" type="#_x0000_t75" style="width:339pt;height:158.25pt" o:ole="">
            <v:imagedata r:id="rId183" o:title=""/>
          </v:shape>
          <o:OLEObject Type="Embed" ProgID="Equation.3" ShapeID="_x0000_i1120" DrawAspect="Content" ObjectID="_1627974944" r:id="rId184"/>
        </w:object>
      </w:r>
      <w:r w:rsidR="00DF4113">
        <w:tab/>
      </w:r>
      <w:r w:rsidR="00DF4113">
        <w:tab/>
        <w:t>(4.5)</w:t>
      </w:r>
      <w:r w:rsidR="00A46B62">
        <w:t>.</w:t>
      </w:r>
    </w:p>
    <w:p w:rsidR="00DF4113" w:rsidRDefault="00DF4113" w:rsidP="00B12063">
      <w:pPr>
        <w:pStyle w:val="dheader3"/>
      </w:pPr>
      <w:r w:rsidRPr="008D2674">
        <w:lastRenderedPageBreak/>
        <w:t>Задача Неймана для півпростору</w:t>
      </w:r>
    </w:p>
    <w:p w:rsidR="00DF4113" w:rsidRDefault="00DF4113" w:rsidP="00073A03">
      <w:pPr>
        <w:pStyle w:val="dtext"/>
      </w:pPr>
      <w:r>
        <w:t xml:space="preserve">Будемо розглядати граничну задачу </w:t>
      </w:r>
    </w:p>
    <w:p w:rsidR="00DF4113" w:rsidRDefault="00896FAF" w:rsidP="00073A03">
      <w:pPr>
        <w:pStyle w:val="dtext"/>
      </w:pPr>
      <w:r w:rsidRPr="008D2674">
        <w:rPr>
          <w:position w:val="-52"/>
        </w:rPr>
        <w:object w:dxaOrig="6080" w:dyaOrig="1180">
          <v:shape id="_x0000_i1121" type="#_x0000_t75" style="width:303.75pt;height:59.25pt" o:ole="">
            <v:imagedata r:id="rId185" o:title=""/>
          </v:shape>
          <o:OLEObject Type="Embed" ProgID="Equation.3" ShapeID="_x0000_i1121" DrawAspect="Content" ObjectID="_1627974945" r:id="rId186"/>
        </w:object>
      </w:r>
      <w:r w:rsidR="00DF4113">
        <w:tab/>
      </w:r>
      <w:r w:rsidR="00DF4113">
        <w:tab/>
      </w:r>
      <w:r>
        <w:tab/>
      </w:r>
      <w:r w:rsidR="00DF4113">
        <w:t>(4.6)</w:t>
      </w:r>
      <w:r w:rsidR="00A46B62">
        <w:t>.</w:t>
      </w:r>
    </w:p>
    <w:p w:rsidR="00DF4113" w:rsidRDefault="00DF4113" w:rsidP="00073A03">
      <w:pPr>
        <w:pStyle w:val="dtext"/>
      </w:pPr>
      <w:r>
        <w:t>Для розв’язання цієї задачі побудуємо функцію Гріна другої граничної задачі оператора Лапласа для півпростору.</w:t>
      </w:r>
    </w:p>
    <w:p w:rsidR="00DF4113" w:rsidRDefault="00730A06" w:rsidP="00073A03">
      <w:pPr>
        <w:pStyle w:val="dtext"/>
      </w:pPr>
      <w:r>
        <w:rPr>
          <w:noProof/>
        </w:rPr>
        <w:object w:dxaOrig="1440" w:dyaOrig="1440">
          <v:group id="_x0000_s1203" style="position:absolute;left:0;text-align:left;margin-left:2.85pt;margin-top:16.55pt;width:225.3pt;height:171.35pt;z-index:251657216" coordorigin="1488,9696" coordsize="4506,3427">
            <v:line id="_x0000_s1204" style="position:absolute;flip:y" from="2568,9714" to="2568,11874">
              <v:stroke endarrow="block"/>
            </v:line>
            <v:line id="_x0000_s1205" style="position:absolute;flip:x" from="1488,11874" to="2568,12594">
              <v:stroke endarrow="block"/>
            </v:line>
            <v:group id="_x0000_s1206" style="position:absolute;left:2616;top:10881;width:3378;height:2242" coordorigin="2568,10893" coordsize="3378,2242">
              <v:line id="_x0000_s1207" style="position:absolute;flip:y" from="2568,11862" to="5376,11874">
                <v:stroke endarrow="block"/>
              </v:line>
              <v:line id="_x0000_s1208" style="position:absolute" from="3108,10974" to="3108,12054" strokeweight="1pt"/>
              <v:line id="_x0000_s1209" style="position:absolute" from="3108,12054" to="3108,12954" strokeweight="1pt">
                <v:stroke dashstyle="dash"/>
              </v:line>
              <v:shape id="_x0000_s1210" type="#_x0000_t187" style="position:absolute;left:3030;top:12831;width:180;height:180"/>
              <v:shape id="_x0000_s1211" type="#_x0000_t187" style="position:absolute;left:3030;top:10950;width:180;height:180"/>
              <v:shape id="_x0000_s1212" type="#_x0000_t75" style="position:absolute;left:3267;top:10893;width:1136;height:331">
                <v:imagedata r:id="rId158" o:title=""/>
              </v:shape>
              <v:shape id="_x0000_s1213" type="#_x0000_t75" style="position:absolute;left:3267;top:12774;width:1245;height:361">
                <v:imagedata r:id="rId187" o:title=""/>
              </v:shape>
              <v:line id="_x0000_s1214" style="position:absolute" from="3153,11064" to="4863,11577"/>
              <v:line id="_x0000_s1215" style="position:absolute;flip:y" from="3096,11577" to="4863,12888"/>
              <v:shape id="_x0000_s1216" type="#_x0000_t75" style="position:absolute;left:4806;top:11292;width:1140;height:292">
                <v:imagedata r:id="rId160" o:title=""/>
              </v:shape>
            </v:group>
            <v:shape id="_x0000_s1217" type="#_x0000_t75" style="position:absolute;left:2298;top:9696;width:195;height:255">
              <v:imagedata r:id="rId161" o:title=""/>
            </v:shape>
            <w10:wrap type="square"/>
          </v:group>
          <o:OLEObject Type="Embed" ProgID="Equation.3" ShapeID="_x0000_s1212" DrawAspect="Content" ObjectID="_1627974959" r:id="rId188"/>
          <o:OLEObject Type="Embed" ProgID="Equation.3" ShapeID="_x0000_s1213" DrawAspect="Content" ObjectID="_1627974960" r:id="rId189"/>
          <o:OLEObject Type="Embed" ProgID="Equation.3" ShapeID="_x0000_s1216" DrawAspect="Content" ObjectID="_1627974961" r:id="rId190"/>
          <o:OLEObject Type="Embed" ProgID="Equation.3" ShapeID="_x0000_s1217" DrawAspect="Content" ObjectID="_1627974962" r:id="rId191"/>
        </w:object>
      </w:r>
      <w:r w:rsidR="00DF4113">
        <w:t xml:space="preserve">Для випадку умови другого роду тобто коли на площині </w:t>
      </w:r>
      <w:r w:rsidR="00DF4113" w:rsidRPr="0093672E">
        <w:rPr>
          <w:position w:val="-12"/>
        </w:rPr>
        <w:object w:dxaOrig="200" w:dyaOrig="380">
          <v:shape id="_x0000_i1126" type="#_x0000_t75" style="width:9.75pt;height:18.75pt" o:ole="">
            <v:imagedata r:id="rId169" o:title=""/>
          </v:shape>
          <o:OLEObject Type="Embed" ProgID="Equation.3" ShapeID="_x0000_i1126" DrawAspect="Content" ObjectID="_1627974946" r:id="rId192"/>
        </w:object>
      </w:r>
      <w:r w:rsidR="00DF4113" w:rsidRPr="0093672E">
        <w:rPr>
          <w:position w:val="-8"/>
        </w:rPr>
        <w:object w:dxaOrig="620" w:dyaOrig="320">
          <v:shape id="_x0000_i1127" type="#_x0000_t75" style="width:30.75pt;height:15.75pt" o:ole="">
            <v:imagedata r:id="rId193" o:title=""/>
          </v:shape>
          <o:OLEObject Type="Embed" ProgID="Equation.3" ShapeID="_x0000_i1127" DrawAspect="Content" ObjectID="_1627974947" r:id="rId194"/>
        </w:object>
      </w:r>
      <w:r w:rsidR="00DF4113">
        <w:t xml:space="preserve"> виконується умова </w:t>
      </w:r>
      <w:r w:rsidR="00896FAF" w:rsidRPr="00896FAF">
        <w:rPr>
          <w:position w:val="-38"/>
        </w:rPr>
        <w:object w:dxaOrig="2060" w:dyaOrig="880">
          <v:shape id="_x0000_i1128" type="#_x0000_t75" style="width:102.75pt;height:44.25pt" o:ole="">
            <v:imagedata r:id="rId195" o:title=""/>
          </v:shape>
          <o:OLEObject Type="Embed" ProgID="Equation.3" ShapeID="_x0000_i1128" DrawAspect="Content" ObjectID="_1627974948" r:id="rId196"/>
        </w:object>
      </w:r>
      <w:r w:rsidR="00DF4113">
        <w:t xml:space="preserve">, її можна інтерпретувати як рівність нулю потоку електростатичного поля крізь площину </w:t>
      </w:r>
      <w:r w:rsidR="00DF4113" w:rsidRPr="003F412E">
        <w:rPr>
          <w:position w:val="-6"/>
        </w:rPr>
        <w:object w:dxaOrig="620" w:dyaOrig="300">
          <v:shape id="_x0000_i1129" type="#_x0000_t75" style="width:30.75pt;height:15pt" o:ole="">
            <v:imagedata r:id="rId197" o:title=""/>
          </v:shape>
          <o:OLEObject Type="Embed" ProgID="Equation.3" ShapeID="_x0000_i1129" DrawAspect="Content" ObjectID="_1627974949" r:id="rId198"/>
        </w:object>
      </w:r>
      <w:r w:rsidR="00DF4113">
        <w:t>.</w:t>
      </w:r>
    </w:p>
    <w:p w:rsidR="00DF4113" w:rsidRDefault="00DF4113" w:rsidP="00073A03">
      <w:pPr>
        <w:pStyle w:val="dtext"/>
      </w:pPr>
      <w:r>
        <w:t xml:space="preserve">Це означає, що поле внутрішнього одиничного заряду треба компенсувати полем зовнішніх зарядів. Це можна зробити, якщо дзеркально одиничному позитивному заряду в точці </w:t>
      </w:r>
      <w:r w:rsidRPr="0093672E">
        <w:rPr>
          <w:position w:val="-12"/>
        </w:rPr>
        <w:object w:dxaOrig="300" w:dyaOrig="380">
          <v:shape id="_x0000_i1130" type="#_x0000_t75" style="width:15pt;height:18.75pt" o:ole="">
            <v:imagedata r:id="rId199" o:title=""/>
          </v:shape>
          <o:OLEObject Type="Embed" ProgID="Equation.3" ShapeID="_x0000_i1130" DrawAspect="Content" ObjectID="_1627974950" r:id="rId200"/>
        </w:object>
      </w:r>
      <w:r>
        <w:t xml:space="preserve"> розташувати заряд додатного знаку в симетричній точці </w:t>
      </w:r>
      <w:r w:rsidRPr="0012226B">
        <w:rPr>
          <w:position w:val="-12"/>
        </w:rPr>
        <w:object w:dxaOrig="340" w:dyaOrig="420">
          <v:shape id="_x0000_i1131" type="#_x0000_t75" style="width:17.25pt;height:21pt" o:ole="">
            <v:imagedata r:id="rId201" o:title=""/>
          </v:shape>
          <o:OLEObject Type="Embed" ProgID="Equation.3" ShapeID="_x0000_i1131" DrawAspect="Content" ObjectID="_1627974951" r:id="rId202"/>
        </w:object>
      </w:r>
      <w:r>
        <w:t>. Таким чином сумарний потенціал двох зарядів, а значить і функцію Гріна можна записати у вигляді:</w:t>
      </w:r>
    </w:p>
    <w:p w:rsidR="00DF4113" w:rsidRDefault="00896FAF" w:rsidP="00073A03">
      <w:pPr>
        <w:pStyle w:val="dtext"/>
      </w:pPr>
      <w:r w:rsidRPr="00896FAF">
        <w:rPr>
          <w:position w:val="-82"/>
        </w:rPr>
        <w:object w:dxaOrig="8020" w:dyaOrig="1780">
          <v:shape id="_x0000_i1132" type="#_x0000_t75" style="width:389.25pt;height:86.25pt" o:ole="">
            <v:imagedata r:id="rId203" o:title=""/>
          </v:shape>
          <o:OLEObject Type="Embed" ProgID="Equation.3" ShapeID="_x0000_i1132" DrawAspect="Content" ObjectID="_1627974952" r:id="rId204"/>
        </w:object>
      </w:r>
      <w:r w:rsidR="00DF4113">
        <w:tab/>
        <w:t>(4.7)</w:t>
      </w:r>
      <w:r w:rsidR="00A46B62">
        <w:t>.</w:t>
      </w:r>
    </w:p>
    <w:p w:rsidR="00DF4113" w:rsidRDefault="00DF4113" w:rsidP="00073A03">
      <w:pPr>
        <w:pStyle w:val="dtext"/>
      </w:pPr>
      <w:r>
        <w:t>Перевіримо, що побудована функція Гріна задовольняє граничній умові</w:t>
      </w:r>
    </w:p>
    <w:p w:rsidR="00E96435" w:rsidRDefault="00756E91" w:rsidP="00073A03">
      <w:pPr>
        <w:pStyle w:val="dtext"/>
      </w:pPr>
      <w:r w:rsidRPr="00756E91">
        <w:rPr>
          <w:position w:val="-228"/>
        </w:rPr>
        <w:object w:dxaOrig="7280" w:dyaOrig="4700">
          <v:shape id="_x0000_i1133" type="#_x0000_t75" style="width:363.75pt;height:234.75pt" o:ole="">
            <v:imagedata r:id="rId205" o:title=""/>
          </v:shape>
          <o:OLEObject Type="Embed" ProgID="Equation.3" ShapeID="_x0000_i1133" DrawAspect="Content" ObjectID="_1627974953" r:id="rId206"/>
        </w:object>
      </w:r>
    </w:p>
    <w:p w:rsidR="00DF4113" w:rsidRDefault="00DF4113" w:rsidP="00073A03">
      <w:pPr>
        <w:pStyle w:val="dtext"/>
      </w:pPr>
      <w:r>
        <w:t>Враховуючи форм</w:t>
      </w:r>
      <w:r w:rsidR="00896FAF">
        <w:t>улу інтегрального представлення</w:t>
      </w:r>
      <w:r>
        <w:t xml:space="preserve"> розв’язку </w:t>
      </w:r>
      <w:r w:rsidRPr="00610A88">
        <w:t xml:space="preserve">другої </w:t>
      </w:r>
      <w:r>
        <w:t>граничної задачі (3.17), отримаємо формулу для розв’язку задачі Неймана рівняння Пуассона в півпросторі:</w:t>
      </w:r>
    </w:p>
    <w:p w:rsidR="00D854BD" w:rsidRPr="00E96435" w:rsidRDefault="00896FAF" w:rsidP="00073A03">
      <w:pPr>
        <w:pStyle w:val="dtext"/>
      </w:pPr>
      <w:r w:rsidRPr="00896FAF">
        <w:rPr>
          <w:position w:val="-152"/>
        </w:rPr>
        <w:object w:dxaOrig="6780" w:dyaOrig="3159">
          <v:shape id="_x0000_i1134" type="#_x0000_t75" style="width:339pt;height:158.25pt" o:ole="">
            <v:imagedata r:id="rId207" o:title=""/>
          </v:shape>
          <o:OLEObject Type="Embed" ProgID="Equation.3" ShapeID="_x0000_i1134" DrawAspect="Content" ObjectID="_1627974954" r:id="rId208"/>
        </w:object>
      </w:r>
      <w:r w:rsidR="00E96435">
        <w:tab/>
      </w:r>
      <w:r w:rsidR="00E96435">
        <w:tab/>
      </w:r>
      <w:r w:rsidR="00DF4113" w:rsidRPr="00E96435">
        <w:t>(</w:t>
      </w:r>
      <w:r w:rsidR="00E96435">
        <w:t>4.8)</w:t>
      </w:r>
      <w:r w:rsidR="00A46B62">
        <w:t>.</w:t>
      </w:r>
    </w:p>
    <w:sectPr w:rsidR="00D854BD" w:rsidRPr="00E96435" w:rsidSect="00D2320F">
      <w:footerReference w:type="even" r:id="rId209"/>
      <w:pgSz w:w="11907" w:h="16840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A06" w:rsidRDefault="00730A06">
      <w:r>
        <w:separator/>
      </w:r>
    </w:p>
  </w:endnote>
  <w:endnote w:type="continuationSeparator" w:id="0">
    <w:p w:rsidR="00730A06" w:rsidRDefault="0073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A06" w:rsidRDefault="00730A06">
      <w:r>
        <w:separator/>
      </w:r>
    </w:p>
  </w:footnote>
  <w:footnote w:type="continuationSeparator" w:id="0">
    <w:p w:rsidR="00730A06" w:rsidRDefault="0073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04F"/>
    <w:rsid w:val="000011B5"/>
    <w:rsid w:val="000016AF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52F55"/>
    <w:rsid w:val="00053192"/>
    <w:rsid w:val="00053D7D"/>
    <w:rsid w:val="00055757"/>
    <w:rsid w:val="00056E0E"/>
    <w:rsid w:val="00057619"/>
    <w:rsid w:val="00060524"/>
    <w:rsid w:val="00064B33"/>
    <w:rsid w:val="00071B45"/>
    <w:rsid w:val="00072911"/>
    <w:rsid w:val="000732D5"/>
    <w:rsid w:val="00073A03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776B"/>
    <w:rsid w:val="002078E8"/>
    <w:rsid w:val="00212659"/>
    <w:rsid w:val="002137BE"/>
    <w:rsid w:val="00215355"/>
    <w:rsid w:val="00217A87"/>
    <w:rsid w:val="002205DF"/>
    <w:rsid w:val="00221F3B"/>
    <w:rsid w:val="00226447"/>
    <w:rsid w:val="002345C2"/>
    <w:rsid w:val="00235C96"/>
    <w:rsid w:val="002409AC"/>
    <w:rsid w:val="00241719"/>
    <w:rsid w:val="0024263D"/>
    <w:rsid w:val="0024492E"/>
    <w:rsid w:val="00252A8D"/>
    <w:rsid w:val="00255106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2353"/>
    <w:rsid w:val="002C366B"/>
    <w:rsid w:val="002C4B72"/>
    <w:rsid w:val="002D0A3E"/>
    <w:rsid w:val="002D7725"/>
    <w:rsid w:val="002E23B0"/>
    <w:rsid w:val="002E2644"/>
    <w:rsid w:val="002E5954"/>
    <w:rsid w:val="002E6F22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16CB5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E68"/>
    <w:rsid w:val="00380555"/>
    <w:rsid w:val="00381ADF"/>
    <w:rsid w:val="003903E5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853"/>
    <w:rsid w:val="003D33B8"/>
    <w:rsid w:val="003E0758"/>
    <w:rsid w:val="003E1AA3"/>
    <w:rsid w:val="003E60A2"/>
    <w:rsid w:val="003E67F2"/>
    <w:rsid w:val="003E7A40"/>
    <w:rsid w:val="003F2467"/>
    <w:rsid w:val="003F612D"/>
    <w:rsid w:val="003F674D"/>
    <w:rsid w:val="00404946"/>
    <w:rsid w:val="00404BFA"/>
    <w:rsid w:val="0041687A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933FC"/>
    <w:rsid w:val="00493CA8"/>
    <w:rsid w:val="0049454A"/>
    <w:rsid w:val="004A7781"/>
    <w:rsid w:val="004B0E45"/>
    <w:rsid w:val="004B4F06"/>
    <w:rsid w:val="004B6243"/>
    <w:rsid w:val="004C65E4"/>
    <w:rsid w:val="004C6E43"/>
    <w:rsid w:val="004D0F94"/>
    <w:rsid w:val="004D69A5"/>
    <w:rsid w:val="004D6FE0"/>
    <w:rsid w:val="004D7DE8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345"/>
    <w:rsid w:val="00527A32"/>
    <w:rsid w:val="00530963"/>
    <w:rsid w:val="00531029"/>
    <w:rsid w:val="0053106B"/>
    <w:rsid w:val="00531533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44FD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B6C99"/>
    <w:rsid w:val="005C5A7C"/>
    <w:rsid w:val="005C6D1C"/>
    <w:rsid w:val="005D4751"/>
    <w:rsid w:val="005D6B3F"/>
    <w:rsid w:val="005E0605"/>
    <w:rsid w:val="005E392E"/>
    <w:rsid w:val="005E7315"/>
    <w:rsid w:val="005F1CCD"/>
    <w:rsid w:val="005F392F"/>
    <w:rsid w:val="005F64DE"/>
    <w:rsid w:val="006007B3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4C57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09ED"/>
    <w:rsid w:val="00713648"/>
    <w:rsid w:val="007158F2"/>
    <w:rsid w:val="00720358"/>
    <w:rsid w:val="00730A06"/>
    <w:rsid w:val="007311FF"/>
    <w:rsid w:val="00734DDB"/>
    <w:rsid w:val="00735935"/>
    <w:rsid w:val="00735E53"/>
    <w:rsid w:val="0073775D"/>
    <w:rsid w:val="007416F5"/>
    <w:rsid w:val="0075666A"/>
    <w:rsid w:val="00756E91"/>
    <w:rsid w:val="00757345"/>
    <w:rsid w:val="00764CBC"/>
    <w:rsid w:val="00765CA3"/>
    <w:rsid w:val="00771967"/>
    <w:rsid w:val="00775099"/>
    <w:rsid w:val="00780274"/>
    <w:rsid w:val="007851BB"/>
    <w:rsid w:val="007854BA"/>
    <w:rsid w:val="007906FE"/>
    <w:rsid w:val="0079573C"/>
    <w:rsid w:val="007A0149"/>
    <w:rsid w:val="007A7DD1"/>
    <w:rsid w:val="007B2E2F"/>
    <w:rsid w:val="007B772E"/>
    <w:rsid w:val="007C2AF4"/>
    <w:rsid w:val="007C684C"/>
    <w:rsid w:val="007C6EDD"/>
    <w:rsid w:val="007C7BDE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7DEF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4D73"/>
    <w:rsid w:val="008659D8"/>
    <w:rsid w:val="00871365"/>
    <w:rsid w:val="00871BB3"/>
    <w:rsid w:val="008737FC"/>
    <w:rsid w:val="008752D5"/>
    <w:rsid w:val="00875BA7"/>
    <w:rsid w:val="008761C2"/>
    <w:rsid w:val="00877027"/>
    <w:rsid w:val="008822D9"/>
    <w:rsid w:val="00891685"/>
    <w:rsid w:val="00893440"/>
    <w:rsid w:val="008964BC"/>
    <w:rsid w:val="00896FAF"/>
    <w:rsid w:val="00897AD7"/>
    <w:rsid w:val="008A2CCA"/>
    <w:rsid w:val="008A35CF"/>
    <w:rsid w:val="008A61E1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F1374"/>
    <w:rsid w:val="008F16E9"/>
    <w:rsid w:val="0090123B"/>
    <w:rsid w:val="009063C3"/>
    <w:rsid w:val="009112F9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C2006"/>
    <w:rsid w:val="009C7E44"/>
    <w:rsid w:val="009D0265"/>
    <w:rsid w:val="009D2B7E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46B62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A1683"/>
    <w:rsid w:val="00AB0F38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E7290"/>
    <w:rsid w:val="00AF3A9B"/>
    <w:rsid w:val="00AF418A"/>
    <w:rsid w:val="00AF559E"/>
    <w:rsid w:val="00B06DCA"/>
    <w:rsid w:val="00B073C2"/>
    <w:rsid w:val="00B07D41"/>
    <w:rsid w:val="00B12063"/>
    <w:rsid w:val="00B126DA"/>
    <w:rsid w:val="00B13401"/>
    <w:rsid w:val="00B1506E"/>
    <w:rsid w:val="00B1541F"/>
    <w:rsid w:val="00B1559B"/>
    <w:rsid w:val="00B16D46"/>
    <w:rsid w:val="00B1727B"/>
    <w:rsid w:val="00B22B5D"/>
    <w:rsid w:val="00B23D82"/>
    <w:rsid w:val="00B30497"/>
    <w:rsid w:val="00B33652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415"/>
    <w:rsid w:val="00C146D0"/>
    <w:rsid w:val="00C154B5"/>
    <w:rsid w:val="00C2007A"/>
    <w:rsid w:val="00C22306"/>
    <w:rsid w:val="00C24D1A"/>
    <w:rsid w:val="00C25127"/>
    <w:rsid w:val="00C320B7"/>
    <w:rsid w:val="00C369AC"/>
    <w:rsid w:val="00C3746D"/>
    <w:rsid w:val="00C37D05"/>
    <w:rsid w:val="00C42608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3FE9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320F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60F6"/>
    <w:rsid w:val="00DD66AB"/>
    <w:rsid w:val="00DF4113"/>
    <w:rsid w:val="00E005DA"/>
    <w:rsid w:val="00E02BD0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673EF"/>
    <w:rsid w:val="00E77A42"/>
    <w:rsid w:val="00E9087C"/>
    <w:rsid w:val="00E91ECB"/>
    <w:rsid w:val="00E92278"/>
    <w:rsid w:val="00E92443"/>
    <w:rsid w:val="00E96435"/>
    <w:rsid w:val="00EA0497"/>
    <w:rsid w:val="00EA13F5"/>
    <w:rsid w:val="00EA1E9B"/>
    <w:rsid w:val="00EA52A8"/>
    <w:rsid w:val="00EB01C6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2C0"/>
    <w:rsid w:val="00F85F69"/>
    <w:rsid w:val="00F94BCE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18"/>
    <o:shapelayout v:ext="edit">
      <o:idmap v:ext="edit" data="1"/>
    </o:shapelayout>
  </w:shapeDefaults>
  <w:decimalSymbol w:val=","/>
  <w:listSeparator w:val=";"/>
  <w15:chartTrackingRefBased/>
  <w15:docId w15:val="{BAB3CCE2-20B6-43E9-8F08-80A24E2E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73A03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864D73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864D73"/>
  </w:style>
  <w:style w:type="paragraph" w:customStyle="1" w:styleId="dheader3">
    <w:name w:val="d_header3"/>
    <w:basedOn w:val="3"/>
    <w:qFormat/>
    <w:rsid w:val="00864D73"/>
    <w:pPr>
      <w:keepNext/>
    </w:pPr>
  </w:style>
  <w:style w:type="paragraph" w:customStyle="1" w:styleId="dtext">
    <w:name w:val="d_text"/>
    <w:basedOn w:val="a0"/>
    <w:qFormat/>
    <w:rsid w:val="00073A0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2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7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165" Type="http://schemas.openxmlformats.org/officeDocument/2006/relationships/oleObject" Target="embeddings/oleObject85.bin"/><Relationship Id="rId181" Type="http://schemas.openxmlformats.org/officeDocument/2006/relationships/image" Target="media/image82.wmf"/><Relationship Id="rId186" Type="http://schemas.openxmlformats.org/officeDocument/2006/relationships/oleObject" Target="embeddings/oleObject96.bin"/><Relationship Id="rId21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80.bin"/><Relationship Id="rId171" Type="http://schemas.openxmlformats.org/officeDocument/2006/relationships/image" Target="media/image77.wmf"/><Relationship Id="rId176" Type="http://schemas.openxmlformats.org/officeDocument/2006/relationships/oleObject" Target="embeddings/oleObject91.bin"/><Relationship Id="rId192" Type="http://schemas.openxmlformats.org/officeDocument/2006/relationships/oleObject" Target="embeddings/oleObject101.bin"/><Relationship Id="rId197" Type="http://schemas.openxmlformats.org/officeDocument/2006/relationships/image" Target="media/image88.wmf"/><Relationship Id="rId206" Type="http://schemas.openxmlformats.org/officeDocument/2006/relationships/oleObject" Target="embeddings/oleObject108.bin"/><Relationship Id="rId201" Type="http://schemas.openxmlformats.org/officeDocument/2006/relationships/image" Target="media/image9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4.wmf"/><Relationship Id="rId108" Type="http://schemas.openxmlformats.org/officeDocument/2006/relationships/image" Target="media/image46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image" Target="media/image20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6.wmf"/><Relationship Id="rId202" Type="http://schemas.openxmlformats.org/officeDocument/2006/relationships/oleObject" Target="embeddings/oleObject106.bin"/><Relationship Id="rId207" Type="http://schemas.openxmlformats.org/officeDocument/2006/relationships/image" Target="media/image9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1.wmf"/><Relationship Id="rId195" Type="http://schemas.openxmlformats.org/officeDocument/2006/relationships/image" Target="media/image87.wmf"/><Relationship Id="rId209" Type="http://schemas.openxmlformats.org/officeDocument/2006/relationships/footer" Target="footer1.xml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4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10" Type="http://schemas.openxmlformats.org/officeDocument/2006/relationships/fontTable" Target="fontTable.xml"/><Relationship Id="rId26" Type="http://schemas.openxmlformats.org/officeDocument/2006/relationships/image" Target="media/image9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69.wmf"/><Relationship Id="rId175" Type="http://schemas.openxmlformats.org/officeDocument/2006/relationships/image" Target="media/image79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6759</Words>
  <Characters>3854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20</dc:subject>
  <dc:creator>Kuzmin Anatolii</dc:creator>
  <cp:keywords/>
  <cp:lastModifiedBy>NikitaSkybytskyi</cp:lastModifiedBy>
  <cp:revision>3</cp:revision>
  <cp:lastPrinted>2008-08-12T12:34:00Z</cp:lastPrinted>
  <dcterms:created xsi:type="dcterms:W3CDTF">2019-04-29T08:27:00Z</dcterms:created>
  <dcterms:modified xsi:type="dcterms:W3CDTF">2019-08-22T07:26:00Z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