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Songti SC" w:hAnsi="Songti SC" w:eastAsia="Songti SC"/>
          <w:b/>
          <w:color w:val="C21230"/>
          <w:sz w:val="32"/>
        </w:rPr>
        <w:t>第十七届“工行杯”全国大学生金融科技创新大赛</w:t>
      </w:r>
    </w:p>
    <w:p>
      <w:pPr>
        <w:spacing w:before="560"/>
        <w:jc w:val="center"/>
      </w:pPr>
      <w:r>
        <w:rPr>
          <w:rFonts w:ascii="Songti SC" w:hAnsi="Songti SC" w:eastAsia="Songti SC"/>
          <w:b/>
          <w:color w:val="18243F"/>
          <w:sz w:val="76"/>
        </w:rPr>
        <w:t>弈金</w:t>
      </w:r>
    </w:p>
    <w:p>
      <w:pPr>
        <w:spacing w:before="80"/>
        <w:jc w:val="center"/>
      </w:pPr>
      <w:r>
        <w:rPr>
          <w:rFonts w:ascii="Songti SC" w:hAnsi="Songti SC" w:eastAsia="Songti SC"/>
          <w:b w:val="0"/>
          <w:color w:val="C21230"/>
          <w:sz w:val="34"/>
        </w:rPr>
        <w:t>面向银行投研场景的可追溯上市公司智能研究工作台</w:t>
      </w:r>
    </w:p>
    <w:p>
      <w:pPr>
        <w:spacing w:before="560"/>
        <w:jc w:val="center"/>
      </w:pPr>
      <w:r>
        <w:rPr>
          <w:rFonts w:ascii="Songti SC" w:hAnsi="Songti SC" w:eastAsia="Songti SC"/>
          <w:b w:val="0"/>
          <w:color w:val="18243F"/>
          <w:sz w:val="30"/>
        </w:rPr>
        <w:t>数字金融项目策划书</w:t>
      </w:r>
    </w:p>
    <w:p>
      <w:pPr>
        <w:spacing w:before="1500"/>
        <w:jc w:val="center"/>
      </w:pPr>
      <w:r>
        <w:rPr>
          <w:rFonts w:ascii="Songti SC" w:hAnsi="Songti SC" w:eastAsia="Songti SC"/>
          <w:b w:val="0"/>
          <w:color w:val="667085"/>
          <w:sz w:val="20"/>
        </w:rPr>
        <w:t>2026 年 9 月</w:t>
      </w:r>
    </w:p>
    <w:p>
      <w:pPr>
        <w:spacing w:before="240"/>
        <w:jc w:val="center"/>
      </w:pPr>
      <w:r>
        <w:drawing>
          <wp:inline>
            <wp:extent cx="1417320" cy="1492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jin-masco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9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bookmarkStart w:id="82" w:name="弈金面向银行投研场景的可追溯上市公司智能研究工作台"/>
    <w:p>
      <w:pPr>
        <w:pStyle w:val="Heading1"/>
      </w:pPr>
      <w:r>
        <w:rPr>
          <w:rFonts w:hint="eastAsia"/>
        </w:rPr>
        <w:t xml:space="preserve">弈金：面向银行投研场景的可追溯上市公司智能研究工作台</w:t>
      </w:r>
    </w:p>
    <w:bookmarkStart w:id="18" w:name="项目摘要"/>
    <w:p>
      <w:pPr>
        <w:pStyle w:val="Heading2"/>
      </w:pPr>
      <w:r>
        <w:rPr>
          <w:rFonts w:hint="eastAsia"/>
        </w:rPr>
        <w:t xml:space="preserve">项目摘要</w:t>
      </w:r>
    </w:p>
    <w:p>
      <w:pPr>
        <w:pStyle w:val="FirstParagraph"/>
      </w:pPr>
      <w:r>
        <w:rPr>
          <w:rFonts w:hint="eastAsia"/>
        </w:rPr>
        <w:t xml:space="preserve">弈金是一款面向工商银行内部研究、投研和资产管理人员的上市公司智能研究工作台。项目以数字金融为主参赛方向，围绕“上传材料—智能拆解—多角色分析—来源核验—人工复核—报告归档”的完整研究闭环，解决金融研究中资料分散、任务串行、专业方法难以复用、研究结论难以核验和知识难以沉淀等问题。</w:t>
      </w:r>
    </w:p>
    <w:p>
      <w:pPr>
        <w:pStyle w:val="BodyText"/>
      </w:pPr>
      <w:r>
        <w:rPr>
          <w:rFonts w:hint="eastAsia"/>
        </w:rPr>
        <w:t xml:space="preserve">在上市公司研究场景中，研究人员需要同时处理年报、公告、行业资料、政策信息、新闻和财务数据，并从行业、基本面、消息面、估值和风险等多个角度形成判断。传统方式高度依赖个人经验，资料搜集与整理耗时，研究过程难以复用；通用对话式人工智能又容易出现来源不清、数字口径不一致、过程不可追溯和责任边界不清的问题。</w:t>
      </w:r>
    </w:p>
    <w:p>
      <w:pPr>
        <w:pStyle w:val="BodyText"/>
      </w:pPr>
      <w:r>
        <w:rPr>
          <w:rFonts w:hint="eastAsia"/>
        </w:rPr>
        <w:t xml:space="preserve">弈金采用</w:t>
      </w:r>
      <w:r>
        <w:t xml:space="preserve"> Commander + Specialist </w:t>
      </w:r>
      <w:r>
        <w:rPr>
          <w:rFonts w:hint="eastAsia"/>
        </w:rPr>
        <w:t xml:space="preserve">的任务编排方式。Commander</w:t>
      </w:r>
      <w:r>
        <w:t xml:space="preserve"> </w:t>
      </w:r>
      <w:r>
        <w:rPr>
          <w:rFonts w:hint="eastAsia"/>
        </w:rPr>
        <w:t xml:space="preserve">负责理解研究目标、生成结构化任务图和安排依赖关系；行业、基本面、消息面、估值、风险等</w:t>
      </w:r>
      <w:r>
        <w:t xml:space="preserve"> Specialist </w:t>
      </w:r>
      <w:r>
        <w:rPr>
          <w:rFonts w:hint="eastAsia"/>
        </w:rPr>
        <w:t xml:space="preserve">按照专业分工并行或按依赖执行；Search</w:t>
      </w:r>
      <w:r>
        <w:t xml:space="preserve"> Provider </w:t>
      </w:r>
      <w:r>
        <w:rPr>
          <w:rFonts w:hint="eastAsia"/>
        </w:rPr>
        <w:t xml:space="preserve">保存公开来源；共享质量协议核验引用、数字、计算、完整性和风险；报告合成师最终形成带来源、生成时间、风险提示和人工复核状态的研究报告草稿。</w:t>
      </w:r>
    </w:p>
    <w:p>
      <w:pPr>
        <w:pStyle w:val="BodyText"/>
      </w:pPr>
      <w:r>
        <w:rPr>
          <w:rFonts w:hint="eastAsia"/>
        </w:rPr>
        <w:t xml:space="preserve">项目不是重新训练一个通用金融大模型，而是建设金融模型、知识、材料和专业分工之间的应用层。工商银行公开信息显示，其已经围绕“领航AI+”行动、“工银智涌”金融大模型、企业知识工程、智能体协同和智能投研助手持续建设。弈金可以作为研究业务应用层的候选方案，与大型金融机构的模型底座和知识工程形成适配关系，而不是替代既有底座。</w:t>
      </w:r>
    </w:p>
    <w:p>
      <w:pPr>
        <w:pStyle w:val="BodyText"/>
      </w:pPr>
      <w:r>
        <w:rPr>
          <w:rFonts w:hint="eastAsia"/>
        </w:rPr>
        <w:t xml:space="preserve">项目当前已经具备</w:t>
      </w:r>
      <w:r>
        <w:t xml:space="preserve"> Web </w:t>
      </w:r>
      <w:r>
        <w:rPr>
          <w:rFonts w:hint="eastAsia"/>
        </w:rPr>
        <w:t xml:space="preserve">工作台、Agent</w:t>
      </w:r>
      <w:r>
        <w:t xml:space="preserve"> </w:t>
      </w:r>
      <w:r>
        <w:rPr>
          <w:rFonts w:hint="eastAsia"/>
        </w:rPr>
        <w:t xml:space="preserve">注册与编排、SSE</w:t>
      </w:r>
      <w:r>
        <w:t xml:space="preserve"> </w:t>
      </w:r>
      <w:r>
        <w:rPr>
          <w:rFonts w:hint="eastAsia"/>
        </w:rPr>
        <w:t xml:space="preserve">实时进度、公开网页检索、引用展示、任务历史和</w:t>
      </w:r>
      <w:r>
        <w:t xml:space="preserve"> Docker </w:t>
      </w:r>
      <w:r>
        <w:rPr>
          <w:rFonts w:hint="eastAsia"/>
        </w:rPr>
        <w:t xml:space="preserve">部署等</w:t>
      </w:r>
      <w:r>
        <w:t xml:space="preserve"> MVP </w:t>
      </w:r>
      <w:r>
        <w:rPr>
          <w:rFonts w:hint="eastAsia"/>
        </w:rPr>
        <w:t xml:space="preserve">基础。后续将围绕结构化</w:t>
      </w:r>
      <w:r>
        <w:t xml:space="preserve"> </w:t>
      </w:r>
      <w:r>
        <w:rPr>
          <w:rFonts w:hint="eastAsia"/>
        </w:rPr>
        <w:t xml:space="preserve">DAG、公开金融数据接入、质量评测、权限隔离和机构试点逐步推进。普通投资爱好者可以使用弈金进行公开资料研究辅助，但系统不提供个性化买卖指令，不自动交易，正式报告必须经过人工复核。</w:t>
      </w:r>
    </w:p>
    <w:p>
      <w:pPr>
        <w:pStyle w:val="BlockText"/>
      </w:pPr>
      <w:r>
        <w:rPr>
          <w:rFonts w:hint="eastAsia"/>
          <w:b/>
          <w:bCs/>
        </w:rPr>
        <w:t xml:space="preserve">项目判断</w:t>
      </w:r>
      <w:r>
        <w:t xml:space="preserve">　</w:t>
      </w:r>
      <w:r>
        <w:rPr>
          <w:rFonts w:hint="eastAsia"/>
        </w:rPr>
        <w:t xml:space="preserve">弈金不是把“聊天”搬进金融，而是把金融研究中最耗时、最容易遗漏、最难复核的环节，组织成一条可追溯的数字化工作流。模型负责协助，专业人员负责判断，证据负责支撑。</w:t>
      </w:r>
    </w:p>
    <w:bookmarkEnd w:id="18"/>
    <w:bookmarkStart w:id="23" w:name="一-项目概况与参赛定位"/>
    <w:p>
      <w:pPr>
        <w:pStyle w:val="Heading2"/>
      </w:pP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项目概况与参赛定位</w:t>
      </w:r>
    </w:p>
    <w:bookmarkStart w:id="19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项目名称：弈金。</w:t>
      </w:r>
    </w:p>
    <w:p>
      <w:pPr>
        <w:pStyle w:val="BodyText"/>
      </w:pPr>
      <w:r>
        <w:rPr>
          <w:rFonts w:hint="eastAsia"/>
        </w:rPr>
        <w:t xml:space="preserve">项目定位：面向银行投研场景的可追溯上市公司智能研究工作台。</w:t>
      </w:r>
    </w:p>
    <w:p>
      <w:pPr>
        <w:pStyle w:val="BodyText"/>
      </w:pPr>
      <w:r>
        <w:rPr>
          <w:rFonts w:hint="eastAsia"/>
        </w:rPr>
        <w:t xml:space="preserve">主参赛方向：数字金融。</w:t>
      </w:r>
    </w:p>
    <w:p>
      <w:pPr>
        <w:pStyle w:val="BodyText"/>
      </w:pPr>
      <w:r>
        <w:rPr>
          <w:rFonts w:hint="eastAsia"/>
        </w:rPr>
        <w:t xml:space="preserve">关联方向：金融安全、开放创新、智慧银行。</w:t>
      </w:r>
    </w:p>
    <w:bookmarkEnd w:id="19"/>
    <w:bookmarkStart w:id="20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主要用户为工商银行内部研究、投研和资产管理人员，核心需求是提高上市公司、行业和企业材料研究的效率与可核验性。</w:t>
      </w:r>
    </w:p>
    <w:p>
      <w:pPr>
        <w:pStyle w:val="BodyText"/>
      </w:pPr>
      <w:r>
        <w:rPr>
          <w:rFonts w:hint="eastAsia"/>
        </w:rPr>
        <w:t xml:space="preserve">普通投资爱好者是次级用户，使用范围限定为公开资料研究辅助，包括公司资料整理、行业信息理解、风险提示和来源查看。系统不根据个人资产、风险偏好和收益目标生成个性化买卖建议，也不代替用户作出投资决策。</w:t>
      </w:r>
    </w:p>
    <w:p>
      <w:pPr>
        <w:pStyle w:val="BodyText"/>
      </w:pPr>
      <w:r>
        <w:rPr>
          <w:rFonts w:hint="eastAsia"/>
        </w:rPr>
        <w:t xml:space="preserve">科技金融人员、证券公司和基金公司投研机构是扩展用户。未来可以将上市公司研究能力延伸到科技型企业尽调、行业研究、企业客户分析和机构研究协作等场景。</w:t>
      </w:r>
    </w:p>
    <w:bookmarkEnd w:id="20"/>
    <w:bookmarkStart w:id="21" w:name="核心场景"/>
    <w:p>
      <w:pPr>
        <w:pStyle w:val="Heading3"/>
      </w:pPr>
      <w:r>
        <w:t xml:space="preserve">1.3 </w:t>
      </w:r>
      <w:r>
        <w:rPr>
          <w:rFonts w:hint="eastAsia"/>
        </w:rPr>
        <w:t xml:space="preserve">核心场景</w:t>
      </w:r>
    </w:p>
    <w:p>
      <w:pPr>
        <w:pStyle w:val="FirstParagraph"/>
      </w:pPr>
      <w:r>
        <w:rPr>
          <w:rFonts w:hint="eastAsia"/>
        </w:rPr>
        <w:t xml:space="preserve">弈金的第一个核心场景是上市公司深度研究闭环。</w:t>
      </w:r>
    </w:p>
    <w:p>
      <w:pPr>
        <w:pStyle w:val="BodyText"/>
      </w:pPr>
      <w:r>
        <w:rPr>
          <w:rFonts w:hint="eastAsia"/>
        </w:rPr>
        <w:t xml:space="preserve">用户上传上市公司年报、公告或其他研究材料，输入“综合评估某公司的行业地位、基本面、估值与风险”等研究问题。系统自动生成任务图，分派行业、基本面、消息面、估值和风险</w:t>
      </w:r>
      <w:r>
        <w:t xml:space="preserve"> </w:t>
      </w:r>
      <w:r>
        <w:rPr>
          <w:rFonts w:hint="eastAsia"/>
        </w:rPr>
        <w:t xml:space="preserve">Specialist，并行完成资料提取、公开信息补充和专业分析，最后合成研究报告草稿。</w:t>
      </w:r>
    </w:p>
    <w:p>
      <w:pPr>
        <w:pStyle w:val="BodyText"/>
      </w:pPr>
      <w:r>
        <w:rPr>
          <w:rFonts w:hint="eastAsia"/>
        </w:rPr>
        <w:t xml:space="preserve">这个场景同时体现了：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金融研究的真实业务链条；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协作的必要性；</w:t>
      </w:r>
    </w:p>
    <w:p>
      <w:pPr>
        <w:pStyle w:val="Compact"/>
        <w:numPr>
          <w:ilvl w:val="0"/>
          <w:numId w:val="1001"/>
        </w:numPr>
      </w:pPr>
      <w:r>
        <w:t xml:space="preserve">PDF </w:t>
      </w:r>
      <w:r>
        <w:rPr>
          <w:rFonts w:hint="eastAsia"/>
        </w:rPr>
        <w:t xml:space="preserve">材料和公开信息的结合；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引用和数字核验的价值；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人工复核在金融场景中的必要性；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与工商银行智能研究方向的适配关系。</w:t>
      </w:r>
    </w:p>
    <w:bookmarkEnd w:id="21"/>
    <w:bookmarkStart w:id="22" w:name="项目价值主张"/>
    <w:p>
      <w:pPr>
        <w:pStyle w:val="Heading3"/>
      </w:pPr>
      <w:r>
        <w:t xml:space="preserve">1.4 </w:t>
      </w:r>
      <w:r>
        <w:rPr>
          <w:rFonts w:hint="eastAsia"/>
        </w:rPr>
        <w:t xml:space="preserve">项目价值主张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价值层次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解决的问题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产品回答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效率层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资料搜集、阅读、整理和报告初稿耗时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自动解析材料、拆解任务、并行分析和生成草稿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质量层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数字、来源、计算和结论难以复核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证据回链、数字核验、质量状态和待复核项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组织层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研究方法依赖个人，成果难以复用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统一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Agent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方法、任务历史、权限隔离和知识沉淀</w:t>
            </w:r>
          </w:p>
        </w:tc>
      </w:tr>
    </w:tbl>
    <w:bookmarkEnd w:id="22"/>
    <w:bookmarkEnd w:id="23"/>
    <w:bookmarkStart w:id="28" w:name="二-行业背景与项目必要性"/>
    <w:p>
      <w:pPr>
        <w:spacing w:before="80" w:after="160"/>
        <w:jc w:val="right"/>
      </w:pPr>
      <w:r>
        <w:drawing>
          <wp:inline>
            <wp:extent cx="4800600" cy="6784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-background-icbc-ai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8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 xml:space="preserve">二</w:t>
      </w:r>
      <w:r>
        <w:t xml:space="preserve"> </w:t>
      </w:r>
      <w:r>
        <w:rPr>
          <w:rFonts w:hint="eastAsia"/>
        </w:rPr>
        <w:t xml:space="preserve">行业背景与项目必要性</w:t>
      </w:r>
    </w:p>
    <w:bookmarkStart w:id="24" w:name="数字金融正在从工具数字化进入工作流智能化"/>
    <w:p>
      <w:pPr>
        <w:pStyle w:val="Heading3"/>
      </w:pPr>
      <w:r>
        <w:t xml:space="preserve">2.1 </w:t>
      </w:r>
      <w:r>
        <w:rPr>
          <w:rFonts w:hint="eastAsia"/>
        </w:rPr>
        <w:t xml:space="preserve">数字金融正在从工具数字化进入工作流智能化</w:t>
      </w:r>
    </w:p>
    <w:p>
      <w:pPr>
        <w:pStyle w:val="FirstParagraph"/>
      </w:pPr>
      <w:r>
        <w:rPr>
          <w:rFonts w:hint="eastAsia"/>
        </w:rPr>
        <w:t xml:space="preserve">金融机构已经广泛建设数字渠道、数据平台和智能化基础设施。随着生成式人工智能和智能体技术发展，金融数字化的重点正在从“把线下流程搬到线上”转向“让系统理解任务、调用知识、组织工具并协助人员完成工作”。</w:t>
      </w:r>
    </w:p>
    <w:p>
      <w:pPr>
        <w:pStyle w:val="BodyText"/>
      </w:pPr>
      <w:r>
        <w:rPr>
          <w:rFonts w:hint="eastAsia"/>
        </w:rPr>
        <w:t xml:space="preserve">在研究业务中，单点工具只能解决某个环节。例如，搜索工具解决资料发现，文档工具解决内容提取，数据库解决指标查询，写作工具解决文字生成。研究人员仍然需要自己判断资料、安排分析顺序、比对口径、核对来源和合成结论。</w:t>
      </w:r>
    </w:p>
    <w:p>
      <w:pPr>
        <w:pStyle w:val="BodyText"/>
      </w:pPr>
      <w:r>
        <w:rPr>
          <w:rFonts w:hint="eastAsia"/>
        </w:rPr>
        <w:t xml:space="preserve">因此，下一阶段的数字金融产品需要回答的，不只是“有没有一个</w:t>
      </w:r>
      <w:r>
        <w:t xml:space="preserve"> AI </w:t>
      </w:r>
      <w:r>
        <w:rPr>
          <w:rFonts w:hint="eastAsia"/>
        </w:rPr>
        <w:t xml:space="preserve">工具”，而是：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业务任务如何被拆解；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数据和知识如何进入任务；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多个专业能力如何协同；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中间过程如何保存；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结果如何验证；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人员如何在关键环节接管。</w:t>
      </w:r>
    </w:p>
    <w:bookmarkEnd w:id="24"/>
    <w:bookmarkStart w:id="25" w:name="工商银行已经进入金融智能体应用阶段"/>
    <w:p>
      <w:pPr>
        <w:pStyle w:val="Heading3"/>
      </w:pPr>
      <w:r>
        <w:t xml:space="preserve">2.2 </w:t>
      </w:r>
      <w:r>
        <w:rPr>
          <w:rFonts w:hint="eastAsia"/>
        </w:rPr>
        <w:t xml:space="preserve">工商银行已经进入金融智能体应用阶段</w:t>
      </w:r>
    </w:p>
    <w:p>
      <w:pPr>
        <w:pStyle w:val="FirstParagraph"/>
      </w:pPr>
      <w:r>
        <w:rPr>
          <w:rFonts w:hint="eastAsia"/>
        </w:rPr>
        <w:t xml:space="preserve">工商银行</w:t>
      </w:r>
      <w:r>
        <w:t xml:space="preserve"> 2025 </w:t>
      </w:r>
      <w:r>
        <w:rPr>
          <w:rFonts w:hint="eastAsia"/>
        </w:rPr>
        <w:t xml:space="preserve">年度报告披露，集团实施“领航AI+”行动，建设“工银智涌”大模型技术体系，构建多模型融合的智能引擎和企业级知识工程体系，并探索多层次智能体协同框架。报告同时披露了投资交易场景中的智能投研助手，为市场洞察、策略研究和投资管理提供辅助。</w:t>
      </w:r>
    </w:p>
    <w:p>
      <w:pPr>
        <w:pStyle w:val="BodyText"/>
      </w:pPr>
      <w:r>
        <w:rPr>
          <w:rFonts w:hint="eastAsia"/>
        </w:rPr>
        <w:t xml:space="preserve">这说明工商银行的公开发展方向已经涵盖：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金融大模型底座；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企业知识工程；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智能体协同；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投资研究辅助；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风险防控；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全链路安全防护。</w:t>
      </w:r>
    </w:p>
    <w:p>
      <w:pPr>
        <w:pStyle w:val="FirstParagraph"/>
      </w:pPr>
      <w:r>
        <w:rPr>
          <w:rFonts w:hint="eastAsia"/>
        </w:rPr>
        <w:t xml:space="preserve">弈金的机会不在于重复建设底层模型，而在于面向研究业务提供一个可验证的应用层工作流，将资料、任务、专业分析、证据和人工复核组织起来。</w:t>
      </w:r>
    </w:p>
    <w:bookmarkEnd w:id="25"/>
    <w:bookmarkStart w:id="26" w:name="金融人工智能需要同时满足效率与责任"/>
    <w:p>
      <w:pPr>
        <w:pStyle w:val="Heading3"/>
      </w:pPr>
      <w:r>
        <w:t xml:space="preserve">2.3 </w:t>
      </w:r>
      <w:r>
        <w:rPr>
          <w:rFonts w:hint="eastAsia"/>
        </w:rPr>
        <w:t xml:space="preserve">金融人工智能需要同时满足效率与责任</w:t>
      </w:r>
    </w:p>
    <w:p>
      <w:pPr>
        <w:pStyle w:val="FirstParagraph"/>
      </w:pPr>
      <w:r>
        <w:rPr>
          <w:rFonts w:hint="eastAsia"/>
        </w:rPr>
        <w:t xml:space="preserve">国家金融监督管理总局</w:t>
      </w:r>
      <w:r>
        <w:t xml:space="preserve"> 2026 </w:t>
      </w:r>
      <w:r>
        <w:rPr>
          <w:rFonts w:hint="eastAsia"/>
        </w:rPr>
        <w:t xml:space="preserve">年发布的银行业保险业人工智能安全开发应用指导意见提出，金融机构应建立人工智能应用的全生命周期管理体系，完善测评体系、知识工程和人机协同流程，明确系统和数据权限，落实责任追溯，并根据场景重要性和对客影响度实施风险分类分级管理。</w:t>
      </w:r>
    </w:p>
    <w:p>
      <w:pPr>
        <w:pStyle w:val="BodyText"/>
      </w:pPr>
      <w:r>
        <w:rPr>
          <w:rFonts w:hint="eastAsia"/>
        </w:rPr>
        <w:t xml:space="preserve">对弈金而言，这意味着金融</w:t>
      </w:r>
      <w:r>
        <w:t xml:space="preserve"> AI </w:t>
      </w:r>
      <w:r>
        <w:rPr>
          <w:rFonts w:hint="eastAsia"/>
        </w:rPr>
        <w:t xml:space="preserve">产品不能只展示模型能力，还必须回答：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模型使用了哪些数据；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数据是否来源可靠；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结论是否可以回到原始材料；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输出是否经过人工复核；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出错之后是否可以停止、重试或人工替代；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不同用户和机构之间是否隔离；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哪些内容只能作为草稿，不能直接作为正式金融结论。</w:t>
      </w:r>
    </w:p>
    <w:bookmarkEnd w:id="26"/>
    <w:bookmarkStart w:id="27" w:name="项目必要性"/>
    <w:p>
      <w:pPr>
        <w:pStyle w:val="Heading3"/>
      </w:pPr>
      <w:r>
        <w:t xml:space="preserve">2.4 </w:t>
      </w:r>
      <w:r>
        <w:rPr>
          <w:rFonts w:hint="eastAsia"/>
        </w:rPr>
        <w:t xml:space="preserve">项目必要性</w:t>
      </w:r>
    </w:p>
    <w:p>
      <w:pPr>
        <w:pStyle w:val="FirstParagraph"/>
      </w:pPr>
      <w:r>
        <w:rPr>
          <w:rFonts w:hint="eastAsia"/>
        </w:rPr>
        <w:t xml:space="preserve">弈金的必要性，不是因为市场缺少一个</w:t>
      </w:r>
      <w:r>
        <w:t xml:space="preserve"> AI </w:t>
      </w:r>
      <w:r>
        <w:rPr>
          <w:rFonts w:hint="eastAsia"/>
        </w:rPr>
        <w:t xml:space="preserve">聊天工具，而是因为金融研究业务存在以下结构性矛盾：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行业矛盾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具体表现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弈金的切入点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信息增长与人工处理能力有限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材料多、来源多、更新快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统一材料与公开检索入口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多维研究与单人串行工作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行业、基本面、估值和风险需要同时分析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Commander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调度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Specialist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AI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生成效率与金融可信要求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结论流畅但来源、数字和口径可能不清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共享引用和质量核验协议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机构知识积累与个人经验依赖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方法难复用，新人上手慢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Agent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方法论和任务归档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模型创新与金融责任边界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模型可以生成，但不能代替最终判断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人工复核、风险提示和权限控制</w:t>
            </w:r>
          </w:p>
        </w:tc>
      </w:tr>
    </w:tbl>
    <w:bookmarkEnd w:id="27"/>
    <w:bookmarkEnd w:id="28"/>
    <w:bookmarkStart w:id="35" w:name="三-金融研究业务链条与痛点分析"/>
    <w:p>
      <w:pPr>
        <w:spacing w:before="80" w:after="160"/>
        <w:jc w:val="right"/>
      </w:pPr>
      <w:r>
        <w:drawing>
          <wp:inline>
            <wp:extent cx="4800600" cy="6795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-background-research-evidenc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9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金融研究业务链条与痛点分析</w:t>
      </w:r>
    </w:p>
    <w:bookmarkStart w:id="29" w:name="传统上市公司研究流程"/>
    <w:p>
      <w:pPr>
        <w:pStyle w:val="Heading3"/>
      </w:pPr>
      <w:r>
        <w:t xml:space="preserve">3.1 </w:t>
      </w:r>
      <w:r>
        <w:rPr>
          <w:rFonts w:hint="eastAsia"/>
        </w:rPr>
        <w:t xml:space="preserve">传统上市公司研究流程</w:t>
      </w:r>
    </w:p>
    <w:p>
      <w:pPr>
        <w:pStyle w:val="FirstParagraph"/>
      </w:pPr>
      <w:r>
        <w:rPr>
          <w:rFonts w:hint="eastAsia"/>
        </w:rPr>
        <w:t xml:space="preserve">一项完整的上市公司研究通常包含以下步骤：</w:t>
      </w:r>
    </w:p>
    <w:p>
      <w:pPr>
        <w:pStyle w:val="BodyText"/>
      </w:pPr>
      <w:r>
        <w:rPr>
          <w:rFonts w:hint="eastAsia"/>
        </w:rPr>
        <w:t xml:space="preserve">提出研究问题</w:t>
      </w:r>
      <w:r>
        <w:t xml:space="preserve"> → </w:t>
      </w:r>
      <w:r>
        <w:rPr>
          <w:rFonts w:hint="eastAsia"/>
        </w:rPr>
        <w:t xml:space="preserve">确定研究范围与资料清单</w:t>
      </w:r>
      <w:r>
        <w:t xml:space="preserve"> → </w:t>
      </w:r>
      <w:r>
        <w:rPr>
          <w:rFonts w:hint="eastAsia"/>
        </w:rPr>
        <w:t xml:space="preserve">搜集年报、公告、行业资料和公开信息</w:t>
      </w:r>
      <w:r>
        <w:t xml:space="preserve"> → </w:t>
      </w:r>
      <w:r>
        <w:rPr>
          <w:rFonts w:hint="eastAsia"/>
        </w:rPr>
        <w:t xml:space="preserve">阅读长文档并提取关键事实</w:t>
      </w:r>
      <w:r>
        <w:t xml:space="preserve"> → </w:t>
      </w:r>
      <w:r>
        <w:rPr>
          <w:rFonts w:hint="eastAsia"/>
        </w:rPr>
        <w:t xml:space="preserve">分析行业和竞争格局</w:t>
      </w:r>
      <w:r>
        <w:t xml:space="preserve"> → </w:t>
      </w:r>
      <w:r>
        <w:rPr>
          <w:rFonts w:hint="eastAsia"/>
        </w:rPr>
        <w:t xml:space="preserve">分析公司基本面与财务变化</w:t>
      </w:r>
      <w:r>
        <w:t xml:space="preserve"> → </w:t>
      </w:r>
      <w:r>
        <w:rPr>
          <w:rFonts w:hint="eastAsia"/>
        </w:rPr>
        <w:t xml:space="preserve">补充消息面和政策变化</w:t>
      </w:r>
      <w:r>
        <w:t xml:space="preserve"> → </w:t>
      </w:r>
      <w:r>
        <w:rPr>
          <w:rFonts w:hint="eastAsia"/>
        </w:rPr>
        <w:t xml:space="preserve">建立估值与情景假设</w:t>
      </w:r>
      <w:r>
        <w:t xml:space="preserve"> → </w:t>
      </w:r>
      <w:r>
        <w:rPr>
          <w:rFonts w:hint="eastAsia"/>
        </w:rPr>
        <w:t xml:space="preserve">识别风险与不确定事项</w:t>
      </w:r>
      <w:r>
        <w:t xml:space="preserve"> → </w:t>
      </w:r>
      <w:r>
        <w:rPr>
          <w:rFonts w:hint="eastAsia"/>
        </w:rPr>
        <w:t xml:space="preserve">交叉验证并撰写报告</w:t>
      </w:r>
      <w:r>
        <w:t xml:space="preserve"> → </w:t>
      </w:r>
      <w:r>
        <w:rPr>
          <w:rFonts w:hint="eastAsia"/>
        </w:rPr>
        <w:t xml:space="preserve">合规复核与人工判断</w:t>
      </w:r>
      <w:r>
        <w:t xml:space="preserve"> → </w:t>
      </w:r>
      <w:r>
        <w:rPr>
          <w:rFonts w:hint="eastAsia"/>
        </w:rPr>
        <w:t xml:space="preserve">归档和后续更新。</w:t>
      </w:r>
    </w:p>
    <w:p>
      <w:pPr>
        <w:pStyle w:val="BodyText"/>
      </w:pPr>
      <w:r>
        <w:rPr>
          <w:rFonts w:hint="eastAsia"/>
        </w:rPr>
        <w:t xml:space="preserve">这条链条的难点不在于某一个步骤特别复杂，而在于步骤之间相互依赖：资料选错会影响分析，口径不一致会影响计算，来源缺失会影响复核，前面任务的遗漏会在报告合成阶段集中暴露。</w:t>
      </w:r>
    </w:p>
    <w:p>
      <w:pPr>
        <w:pStyle w:val="BlockText"/>
      </w:pPr>
      <w:r>
        <w:rPr>
          <w:rFonts w:hint="eastAsia"/>
          <w:b/>
          <w:bCs/>
        </w:rPr>
        <w:t xml:space="preserve">痛点归纳</w:t>
      </w:r>
      <w:r>
        <w:t xml:space="preserve">　</w:t>
      </w:r>
      <w:r>
        <w:rPr>
          <w:rFonts w:hint="eastAsia"/>
        </w:rPr>
        <w:t xml:space="preserve">传统研究的瓶颈不是“不会分析”，而是资料、任务、证据与判断之间缺少稳定连接。谁能把这条连接做得更短、更清楚、更可回溯，谁就更接近金融研究智能化的真实价值。</w:t>
      </w:r>
    </w:p>
    <w:bookmarkEnd w:id="29"/>
    <w:bookmarkStart w:id="30" w:name="痛点一资料分散造成研究上下文断裂"/>
    <w:p>
      <w:pPr>
        <w:pStyle w:val="Heading3"/>
      </w:pPr>
      <w:r>
        <w:t xml:space="preserve">3.2 </w:t>
      </w:r>
      <w:r>
        <w:rPr>
          <w:rFonts w:hint="eastAsia"/>
        </w:rPr>
        <w:t xml:space="preserve">痛点一：资料分散造成研究上下文断裂</w:t>
      </w:r>
    </w:p>
    <w:p>
      <w:pPr>
        <w:pStyle w:val="FirstParagraph"/>
      </w:pPr>
      <w:r>
        <w:rPr>
          <w:rFonts w:hint="eastAsia"/>
        </w:rPr>
        <w:t xml:space="preserve">研究人员需要在年报、公告、政策、新闻、研报和数据库之间反复切换。不同来源在时间、口径、单位和可信程度上存在差异，研究员必须自行完成筛选、整理和记录。</w:t>
      </w:r>
    </w:p>
    <w:p>
      <w:pPr>
        <w:pStyle w:val="BodyText"/>
      </w:pPr>
      <w:r>
        <w:rPr>
          <w:rFonts w:hint="eastAsia"/>
        </w:rPr>
        <w:t xml:space="preserve">这会产生三个后果：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搜索和搬运占用大量时间；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资料之间缺乏统一上下文；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后续复核时无法快速回到原始来源。</w:t>
      </w:r>
    </w:p>
    <w:p>
      <w:pPr>
        <w:pStyle w:val="FirstParagraph"/>
      </w:pPr>
      <w:r>
        <w:rPr>
          <w:rFonts w:hint="eastAsia"/>
        </w:rPr>
        <w:t xml:space="preserve">弈金的产品要求是：上传材料、公开检索、文档分块、关键词检索、页码定位、来源保存和引用回链必须成为同一条流程。</w:t>
      </w:r>
    </w:p>
    <w:bookmarkEnd w:id="30"/>
    <w:bookmarkStart w:id="31" w:name="痛点二专业研究天然需要协作但工具通常是单线程"/>
    <w:p>
      <w:pPr>
        <w:pStyle w:val="Heading3"/>
      </w:pPr>
      <w:r>
        <w:t xml:space="preserve">3.3 </w:t>
      </w:r>
      <w:r>
        <w:rPr>
          <w:rFonts w:hint="eastAsia"/>
        </w:rPr>
        <w:t xml:space="preserve">痛点二：专业研究天然需要协作，但工具通常是单线程</w:t>
      </w:r>
    </w:p>
    <w:p>
      <w:pPr>
        <w:pStyle w:val="FirstParagraph"/>
      </w:pPr>
      <w:r>
        <w:rPr>
          <w:rFonts w:hint="eastAsia"/>
        </w:rPr>
        <w:t xml:space="preserve">行业、基本面、消息面、估值和风险是不同的专业任务。传统研究中，这些任务可能由不同人员负责，也可能由一名研究员依次完成；无论哪种方式，最终都需要重新整理中间结果、统一口径并解决结论冲突。</w:t>
      </w:r>
    </w:p>
    <w:p>
      <w:pPr>
        <w:pStyle w:val="BodyText"/>
      </w:pPr>
      <w:r>
        <w:rPr>
          <w:rFonts w:hint="eastAsia"/>
        </w:rPr>
        <w:t xml:space="preserve">通用聊天工具往往把复杂任务压缩成一篇回答，无法向用户解释：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为什么需要这些分析维度；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哪些任务正在进行；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哪些结果依赖上游任务；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哪些专家结论互相矛盾；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哪个结论还缺少证据。</w:t>
      </w:r>
    </w:p>
    <w:p>
      <w:pPr>
        <w:pStyle w:val="FirstParagraph"/>
      </w:pPr>
      <w:r>
        <w:rPr>
          <w:rFonts w:hint="eastAsia"/>
        </w:rPr>
        <w:t xml:space="preserve">弈金使用</w:t>
      </w:r>
      <w:r>
        <w:t xml:space="preserve"> Commander + Specialist </w:t>
      </w:r>
      <w:r>
        <w:rPr>
          <w:rFonts w:hint="eastAsia"/>
        </w:rPr>
        <w:t xml:space="preserve">将金融研究中的专业协作显式化：先由</w:t>
      </w:r>
      <w:r>
        <w:t xml:space="preserve"> Commander </w:t>
      </w:r>
      <w:r>
        <w:rPr>
          <w:rFonts w:hint="eastAsia"/>
        </w:rPr>
        <w:t xml:space="preserve">明确问题和依赖，再由不同</w:t>
      </w:r>
      <w:r>
        <w:t xml:space="preserve"> Specialist </w:t>
      </w:r>
      <w:r>
        <w:rPr>
          <w:rFonts w:hint="eastAsia"/>
        </w:rPr>
        <w:t xml:space="preserve">分工执行，最后由报告合成与人工复核共同收口。</w:t>
      </w:r>
    </w:p>
    <w:bookmarkEnd w:id="31"/>
    <w:bookmarkStart w:id="32" w:name="痛点三关键数字和结论难以核验"/>
    <w:p>
      <w:pPr>
        <w:pStyle w:val="Heading3"/>
      </w:pPr>
      <w:r>
        <w:t xml:space="preserve">3.4 </w:t>
      </w:r>
      <w:r>
        <w:rPr>
          <w:rFonts w:hint="eastAsia"/>
        </w:rPr>
        <w:t xml:space="preserve">痛点三：关键数字和结论难以核验</w:t>
      </w:r>
    </w:p>
    <w:p>
      <w:pPr>
        <w:pStyle w:val="FirstParagraph"/>
      </w:pPr>
      <w:r>
        <w:rPr>
          <w:rFonts w:hint="eastAsia"/>
        </w:rPr>
        <w:t xml:space="preserve">金融研究中的关键数字需要同时满足：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数字准确；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统计期间明确；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单位明确；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口径明确；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来源明确；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计算过程可复现。</w:t>
      </w:r>
    </w:p>
    <w:p>
      <w:pPr>
        <w:pStyle w:val="FirstParagraph"/>
      </w:pPr>
      <w:r>
        <w:rPr>
          <w:rFonts w:hint="eastAsia"/>
        </w:rPr>
        <w:t xml:space="preserve">只提供一段文字或一个搜索摘要，不能满足这一要求。弈金需要区分原始数据、计算数据和模型判断，并在找不到可靠来源时标记“待核验”，而不是自动补全。</w:t>
      </w:r>
    </w:p>
    <w:bookmarkEnd w:id="32"/>
    <w:bookmarkStart w:id="33" w:name="痛点四研究方法依赖个人组织知识难沉淀"/>
    <w:p>
      <w:pPr>
        <w:pStyle w:val="Heading3"/>
      </w:pPr>
      <w:r>
        <w:t xml:space="preserve">3.5 </w:t>
      </w:r>
      <w:r>
        <w:rPr>
          <w:rFonts w:hint="eastAsia"/>
        </w:rPr>
        <w:t xml:space="preserve">痛点四：研究方法依赖个人，组织知识难沉淀</w:t>
      </w:r>
    </w:p>
    <w:p>
      <w:pPr>
        <w:pStyle w:val="FirstParagraph"/>
      </w:pPr>
      <w:r>
        <w:rPr>
          <w:rFonts w:hint="eastAsia"/>
        </w:rPr>
        <w:t xml:space="preserve">不同研究员可能使用不同的研究框架和报告结构。优秀研究员的分析方法往往没有被标准化，新人需要通过大量模仿和人工训练才能形成稳定产出。</w:t>
      </w:r>
    </w:p>
    <w:p>
      <w:pPr>
        <w:pStyle w:val="BodyText"/>
      </w:pPr>
      <w:r>
        <w:rPr>
          <w:rFonts w:hint="eastAsia"/>
        </w:rPr>
        <w:t xml:space="preserve">弈金将行业分析、基本面分析、估值、风险识别、引用核验和报告合成等方法拆成结构化</w:t>
      </w:r>
      <w:r>
        <w:t xml:space="preserve"> Specialist </w:t>
      </w:r>
      <w:r>
        <w:rPr>
          <w:rFonts w:hint="eastAsia"/>
        </w:rPr>
        <w:t xml:space="preserve">协议，使研究方法可以复用、评测和迭代。</w:t>
      </w:r>
    </w:p>
    <w:bookmarkEnd w:id="33"/>
    <w:bookmarkStart w:id="34" w:name="痛点五ai-提升效率后新的模型风险同步出现"/>
    <w:p>
      <w:pPr>
        <w:pStyle w:val="Heading3"/>
      </w:pPr>
      <w:r>
        <w:t xml:space="preserve">3.6 </w:t>
      </w:r>
      <w:r>
        <w:rPr>
          <w:rFonts w:hint="eastAsia"/>
        </w:rPr>
        <w:t xml:space="preserve">痛点五：AI</w:t>
      </w:r>
      <w:r>
        <w:t xml:space="preserve"> </w:t>
      </w:r>
      <w:r>
        <w:rPr>
          <w:rFonts w:hint="eastAsia"/>
        </w:rPr>
        <w:t xml:space="preserve">提升效率后，新的模型风险同步出现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可能产生：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虚构来源；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误读表格；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混淆时间期间；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混淆单位和币种；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把预测写成事实；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省略风险条件；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把不同来源的结论强行合并。</w:t>
      </w:r>
    </w:p>
    <w:p>
      <w:pPr>
        <w:pStyle w:val="FirstParagraph"/>
      </w:pPr>
      <w:r>
        <w:rPr>
          <w:rFonts w:hint="eastAsia"/>
        </w:rPr>
        <w:t xml:space="preserve">因此，金融</w:t>
      </w:r>
      <w:r>
        <w:t xml:space="preserve"> AI </w:t>
      </w:r>
      <w:r>
        <w:rPr>
          <w:rFonts w:hint="eastAsia"/>
        </w:rPr>
        <w:t xml:space="preserve">产品的核心竞争力不能只是生成速度，还必须包括结果边界和错误处理能力。弈金将“来源、数字、完整性、逻辑、格式和风险”作为统一质量协议的一部分。</w:t>
      </w:r>
    </w:p>
    <w:bookmarkEnd w:id="34"/>
    <w:bookmarkEnd w:id="35"/>
    <w:bookmarkStart w:id="39" w:name="四-用户与应用场景"/>
    <w:p>
      <w:pPr>
        <w:pStyle w:val="Heading2"/>
      </w:pPr>
      <w:r>
        <w:rPr>
          <w:rFonts w:hint="eastAsia"/>
        </w:rPr>
        <w:t xml:space="preserve">四</w:t>
      </w:r>
      <w:r>
        <w:t xml:space="preserve"> </w:t>
      </w:r>
      <w:r>
        <w:rPr>
          <w:rFonts w:hint="eastAsia"/>
        </w:rPr>
        <w:t xml:space="preserve">用户与应用场景</w:t>
      </w:r>
    </w:p>
    <w:bookmarkStart w:id="36" w:name="主要用户银行研究与投研人员"/>
    <w:p>
      <w:pPr>
        <w:pStyle w:val="Heading3"/>
      </w:pPr>
      <w:r>
        <w:t xml:space="preserve">4.1 </w:t>
      </w:r>
      <w:r>
        <w:rPr>
          <w:rFonts w:hint="eastAsia"/>
        </w:rPr>
        <w:t xml:space="preserve">主要用户：银行研究与投研人员</w:t>
      </w:r>
    </w:p>
    <w:p>
      <w:pPr>
        <w:pStyle w:val="FirstParagraph"/>
      </w:pPr>
      <w:r>
        <w:rPr>
          <w:rFonts w:hint="eastAsia"/>
        </w:rPr>
        <w:t xml:space="preserve">主要用户负责行业研究、上市公司研究、投资分析、市场信息整理或研究报告生产。他们需要快速理解公司和行业，处理大量非结构化材料，获得最新公开信息，形成有证据的初步判断，跟踪报告和任务历史，并在不确定事项上保留人工判断。</w:t>
      </w:r>
    </w:p>
    <w:p>
      <w:pPr>
        <w:pStyle w:val="BodyText"/>
      </w:pPr>
      <w:r>
        <w:rPr>
          <w:rFonts w:hint="eastAsia"/>
        </w:rPr>
        <w:t xml:space="preserve">弈金替代的是资料搜集、初步整理和报告草拟中的重复劳动，不替代投研人员作出最终投资判断。</w:t>
      </w:r>
    </w:p>
    <w:bookmarkEnd w:id="36"/>
    <w:bookmarkStart w:id="37" w:name="次级用户普通投资爱好者"/>
    <w:p>
      <w:pPr>
        <w:pStyle w:val="Heading3"/>
      </w:pPr>
      <w:r>
        <w:t xml:space="preserve">4.2 </w:t>
      </w:r>
      <w:r>
        <w:rPr>
          <w:rFonts w:hint="eastAsia"/>
        </w:rPr>
        <w:t xml:space="preserve">次级用户：普通投资爱好者</w:t>
      </w:r>
    </w:p>
    <w:p>
      <w:pPr>
        <w:pStyle w:val="FirstParagraph"/>
      </w:pPr>
      <w:r>
        <w:rPr>
          <w:rFonts w:hint="eastAsia"/>
        </w:rPr>
        <w:t xml:space="preserve">普通投资爱好者可以使用公开资料研究功能，完成公司公告和年报阅读、行业变化理解、来源查看、风险提示和个人研究笔记整理。</w:t>
      </w:r>
    </w:p>
    <w:p>
      <w:pPr>
        <w:pStyle w:val="BodyText"/>
      </w:pPr>
      <w:r>
        <w:rPr>
          <w:rFonts w:hint="eastAsia"/>
        </w:rPr>
        <w:t xml:space="preserve">产品边界是：不根据个人资产、风险偏好和收益目标提供个性化买卖指令；报告默认是</w:t>
      </w:r>
      <w:r>
        <w:t xml:space="preserve"> AI </w:t>
      </w:r>
      <w:r>
        <w:rPr>
          <w:rFonts w:hint="eastAsia"/>
        </w:rPr>
        <w:t xml:space="preserve">生成草稿；最终投资决策由用户自行承担。</w:t>
      </w:r>
    </w:p>
    <w:bookmarkEnd w:id="37"/>
    <w:bookmarkStart w:id="38" w:name="扩展用户科技金融与外部投研机构"/>
    <w:p>
      <w:pPr>
        <w:pStyle w:val="Heading3"/>
      </w:pPr>
      <w:r>
        <w:t xml:space="preserve">4.3 </w:t>
      </w:r>
      <w:r>
        <w:rPr>
          <w:rFonts w:hint="eastAsia"/>
        </w:rPr>
        <w:t xml:space="preserve">扩展用户：科技金融与外部投研机构</w:t>
      </w:r>
    </w:p>
    <w:p>
      <w:pPr>
        <w:pStyle w:val="FirstParagraph"/>
      </w:pPr>
      <w:r>
        <w:rPr>
          <w:rFonts w:hint="eastAsia"/>
        </w:rPr>
        <w:t xml:space="preserve">科技金融人员可将研究能力延伸到科技型企业、产业链企业和公司客户材料分析，但不能直接用于自动授信审批或自动风险决策。证券公司和基金公司可以使用同一套研究工作流进行行业覆盖、公司研究和研究材料协作。</w:t>
      </w:r>
    </w:p>
    <w:p>
      <w:pPr>
        <w:pStyle w:val="BodyText"/>
      </w:pPr>
      <w:r>
        <w:rPr>
          <w:rFonts w:hint="eastAsia"/>
        </w:rPr>
        <w:t xml:space="preserve">这些是扩展方向，不改变当前首版围绕上市公司深度研究的产品边界。</w:t>
      </w:r>
    </w:p>
    <w:bookmarkEnd w:id="38"/>
    <w:bookmarkEnd w:id="39"/>
    <w:bookmarkStart w:id="48" w:name="五-产品方案"/>
    <w:p>
      <w:pPr>
        <w:pStyle w:val="Heading2"/>
      </w:pPr>
      <w:r>
        <w:rPr>
          <w:rFonts w:hint="eastAsia"/>
        </w:rPr>
        <w:t xml:space="preserve">五</w:t>
      </w:r>
      <w:r>
        <w:t xml:space="preserve"> </w:t>
      </w:r>
      <w:r>
        <w:rPr>
          <w:rFonts w:hint="eastAsia"/>
        </w:rPr>
        <w:t xml:space="preserve">产品方案</w:t>
      </w:r>
    </w:p>
    <w:bookmarkStart w:id="40" w:name="产品闭环"/>
    <w:p>
      <w:pPr>
        <w:pStyle w:val="Heading3"/>
      </w:pPr>
      <w:r>
        <w:t xml:space="preserve">5.1 </w:t>
      </w:r>
      <w:r>
        <w:rPr>
          <w:rFonts w:hint="eastAsia"/>
        </w:rPr>
        <w:t xml:space="preserve">产品闭环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用户动作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系统动作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结果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创建任务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填写公司、问题和范围，上传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PDF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建立用户、机构、任务和文件关系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研究任务与证据集合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智能规划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确认研究目标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Commander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识别目标，生成任务图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Agent、输入、输出和依赖关系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专业执行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查看任务进度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Specialist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并行或按依赖执行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行业、基本面、消息面、估值和风险分析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证据核验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点击来源与复核事项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保存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URL、标题、定位、获取时间和质量状态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可回链证据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报告合成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修改、确认或退回草稿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Report Synthesizer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处理冲突和失败状态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结构化报告草稿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归档复用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查看历史任务与人工修改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持久化任务、来源和报告状态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可回溯研究资产</w:t>
            </w:r>
          </w:p>
        </w:tc>
      </w:tr>
    </w:tbl>
    <w:bookmarkEnd w:id="40"/>
    <w:bookmarkStart w:id="46" w:name="核心功能"/>
    <w:p>
      <w:pPr>
        <w:pStyle w:val="Heading3"/>
      </w:pPr>
      <w:r>
        <w:t xml:space="preserve">5.2 </w:t>
      </w:r>
      <w:r>
        <w:rPr>
          <w:rFonts w:hint="eastAsia"/>
        </w:rPr>
        <w:t xml:space="preserve">核心功能</w:t>
      </w:r>
    </w:p>
    <w:bookmarkStart w:id="41" w:name="智能研究指挥台"/>
    <w:p>
      <w:pPr>
        <w:pStyle w:val="Heading4"/>
      </w:pPr>
      <w:r>
        <w:rPr>
          <w:rFonts w:hint="eastAsia"/>
        </w:rPr>
        <w:t xml:space="preserve">智能研究指挥台</w:t>
      </w:r>
    </w:p>
    <w:p>
      <w:pPr>
        <w:pStyle w:val="FirstParagraph"/>
      </w:pPr>
      <w:r>
        <w:rPr>
          <w:rFonts w:hint="eastAsia"/>
        </w:rPr>
        <w:t xml:space="preserve">用户用自然语言提出研究问题。Commander</w:t>
      </w:r>
      <w:r>
        <w:t xml:space="preserve"> </w:t>
      </w:r>
      <w:r>
        <w:rPr>
          <w:rFonts w:hint="eastAsia"/>
        </w:rPr>
        <w:t xml:space="preserve">识别公司、研究目标、分析范围和所需专业维度，输出结构化任务图。简单任务可以使用单个</w:t>
      </w:r>
      <w:r>
        <w:t xml:space="preserve"> </w:t>
      </w:r>
      <w:r>
        <w:rPr>
          <w:rFonts w:hint="eastAsia"/>
        </w:rPr>
        <w:t xml:space="preserve">Specialist，复杂任务自动拆分为多个并行任务。</w:t>
      </w:r>
    </w:p>
    <w:bookmarkEnd w:id="41"/>
    <w:bookmarkStart w:id="42" w:name="多-specialist-协作"/>
    <w:p>
      <w:pPr>
        <w:pStyle w:val="Heading4"/>
      </w:pPr>
      <w:r>
        <w:rPr>
          <w:rFonts w:hint="eastAsia"/>
        </w:rPr>
        <w:t xml:space="preserve">多</w:t>
      </w:r>
      <w:r>
        <w:t xml:space="preserve"> Specialist </w:t>
      </w:r>
      <w:r>
        <w:rPr>
          <w:rFonts w:hint="eastAsia"/>
        </w:rPr>
        <w:t xml:space="preserve">协作</w:t>
      </w:r>
    </w:p>
    <w:p>
      <w:pPr>
        <w:pStyle w:val="FirstParagraph"/>
      </w:pPr>
      <w:r>
        <w:rPr>
          <w:rFonts w:hint="eastAsia"/>
        </w:rPr>
        <w:t xml:space="preserve">首版核心角色包括行业分析、基本面分析、消息面分析、估值与财务建模、风险分析和报告合成</w:t>
      </w:r>
      <w:r>
        <w:t xml:space="preserve"> </w:t>
      </w:r>
      <w:r>
        <w:rPr>
          <w:rFonts w:hint="eastAsia"/>
        </w:rPr>
        <w:t xml:space="preserve">Specialist。不以</w:t>
      </w:r>
      <w:r>
        <w:t xml:space="preserve"> Agent </w:t>
      </w:r>
      <w:r>
        <w:rPr>
          <w:rFonts w:hint="eastAsia"/>
        </w:rPr>
        <w:t xml:space="preserve">数量作为产品卖点。只有当职责、输入、输出和评测标准明显不同时，才新增</w:t>
      </w:r>
      <w:r>
        <w:t xml:space="preserve"> Specialist。</w:t>
      </w:r>
    </w:p>
    <w:bookmarkEnd w:id="42"/>
    <w:bookmarkStart w:id="43" w:name="pdf-材料与公开信息结合"/>
    <w:p>
      <w:pPr>
        <w:pStyle w:val="Heading4"/>
      </w:pPr>
      <w:r>
        <w:t xml:space="preserve">PDF </w:t>
      </w:r>
      <w:r>
        <w:rPr>
          <w:rFonts w:hint="eastAsia"/>
        </w:rPr>
        <w:t xml:space="preserve">材料与公开信息结合</w:t>
      </w:r>
    </w:p>
    <w:p>
      <w:pPr>
        <w:pStyle w:val="FirstParagraph"/>
      </w:pPr>
      <w:r>
        <w:rPr>
          <w:rFonts w:hint="eastAsia"/>
        </w:rPr>
        <w:t xml:space="preserve">首版正式支持</w:t>
      </w:r>
      <w:r>
        <w:t xml:space="preserve"> </w:t>
      </w:r>
      <w:r>
        <w:rPr>
          <w:rFonts w:hint="eastAsia"/>
        </w:rPr>
        <w:t xml:space="preserve">PDF。系统对材料进行文本提取、分块和关键词检索，并通过公开网页检索补充政策、公告和新闻信息。关键数字不能只依赖普通网页搜索或模型记忆；缺乏可靠证据时必须标记待核验。</w:t>
      </w:r>
    </w:p>
    <w:bookmarkEnd w:id="43"/>
    <w:bookmarkStart w:id="44" w:name="实时任务与后台执行"/>
    <w:p>
      <w:pPr>
        <w:pStyle w:val="Heading4"/>
      </w:pPr>
      <w:r>
        <w:rPr>
          <w:rFonts w:hint="eastAsia"/>
        </w:rPr>
        <w:t xml:space="preserve">实时任务与后台执行</w:t>
      </w:r>
    </w:p>
    <w:p>
      <w:pPr>
        <w:pStyle w:val="FirstParagraph"/>
      </w:pPr>
      <w:r>
        <w:rPr>
          <w:rFonts w:hint="eastAsia"/>
        </w:rPr>
        <w:t xml:space="preserve">研究任务由后台</w:t>
      </w:r>
      <w:r>
        <w:t xml:space="preserve"> Worker </w:t>
      </w:r>
      <w:r>
        <w:rPr>
          <w:rFonts w:hint="eastAsia"/>
        </w:rPr>
        <w:t xml:space="preserve">执行，前端通过</w:t>
      </w:r>
      <w:r>
        <w:t xml:space="preserve"> SSE </w:t>
      </w:r>
      <w:r>
        <w:rPr>
          <w:rFonts w:hint="eastAsia"/>
        </w:rPr>
        <w:t xml:space="preserve">或等效机制展示任务进度。用户刷新页面后可以恢复查看任务状态；失败任务需要记录原因，并支持有限重试、取消或人工接管。</w:t>
      </w:r>
    </w:p>
    <w:bookmarkEnd w:id="44"/>
    <w:bookmarkStart w:id="45" w:name="报告合成与人工复核"/>
    <w:p>
      <w:pPr>
        <w:pStyle w:val="Heading4"/>
      </w:pPr>
      <w:r>
        <w:rPr>
          <w:rFonts w:hint="eastAsia"/>
        </w:rPr>
        <w:t xml:space="preserve">报告合成与人工复核</w:t>
      </w:r>
    </w:p>
    <w:p>
      <w:pPr>
        <w:pStyle w:val="FirstParagraph"/>
      </w:pPr>
      <w:r>
        <w:rPr>
          <w:rFonts w:hint="eastAsia"/>
        </w:rPr>
        <w:t xml:space="preserve">报告在线以</w:t>
      </w:r>
      <w:r>
        <w:t xml:space="preserve"> Markdown </w:t>
      </w:r>
      <w:r>
        <w:rPr>
          <w:rFonts w:hint="eastAsia"/>
        </w:rPr>
        <w:t xml:space="preserve">展示，支持</w:t>
      </w:r>
      <w:r>
        <w:t xml:space="preserve"> PDF </w:t>
      </w:r>
      <w:r>
        <w:rPr>
          <w:rFonts w:hint="eastAsia"/>
        </w:rPr>
        <w:t xml:space="preserve">导出。导出内容包含来源、生成时间、风险提示和人工复核状态。未复核内容必须显示“AI</w:t>
      </w:r>
      <w:r>
        <w:t xml:space="preserve"> </w:t>
      </w:r>
      <w:r>
        <w:rPr>
          <w:rFonts w:hint="eastAsia"/>
        </w:rPr>
        <w:t xml:space="preserve">生成草稿”。</w:t>
      </w:r>
    </w:p>
    <w:bookmarkEnd w:id="45"/>
    <w:bookmarkEnd w:id="46"/>
    <w:bookmarkStart w:id="47" w:name="证据与质量协议"/>
    <w:p>
      <w:pPr>
        <w:pStyle w:val="Heading3"/>
      </w:pPr>
      <w:r>
        <w:t xml:space="preserve">5.3 </w:t>
      </w:r>
      <w:r>
        <w:rPr>
          <w:rFonts w:hint="eastAsia"/>
        </w:rPr>
        <w:t xml:space="preserve">证据与质量协议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Specialist </w:t>
      </w:r>
      <w:r>
        <w:rPr>
          <w:rFonts w:hint="eastAsia"/>
        </w:rPr>
        <w:t xml:space="preserve">都遵循“读取任务与证据—生成分析—核验数字、计算和引用—检查完整性、逻辑、格式和风险—输出内容、证据、质量状态和待复核项”的协议。</w:t>
      </w:r>
    </w:p>
    <w:p>
      <w:pPr>
        <w:pStyle w:val="BodyText"/>
      </w:pPr>
      <w:r>
        <w:rPr>
          <w:rFonts w:hint="eastAsia"/>
        </w:rPr>
        <w:t xml:space="preserve">统一协议包括来源地址、标题、定位信息和获取时间；原始数据、计算数据和模型判断的区分；公式、输入数据和单位的记录；关键数字的来源核验；结论与证据之间的对应关系；失败、超时、冲突和跳过状态；人工复核事项和风险提示。</w:t>
      </w:r>
    </w:p>
    <w:p>
      <w:pPr>
        <w:pStyle w:val="BlockText"/>
      </w:pPr>
      <w:r>
        <w:rPr>
          <w:rFonts w:hint="eastAsia"/>
          <w:b/>
          <w:bCs/>
        </w:rPr>
        <w:t xml:space="preserve">产品原则</w:t>
      </w:r>
      <w:r>
        <w:t xml:space="preserve">　</w:t>
      </w:r>
      <w:r>
        <w:rPr>
          <w:rFonts w:hint="eastAsia"/>
        </w:rPr>
        <w:t xml:space="preserve">任何一个看似“完整”的结论，只要不能回答“依据是什么、口径是什么、谁来复核”，就只能停留在</w:t>
      </w:r>
      <w:r>
        <w:t xml:space="preserve"> AI </w:t>
      </w:r>
      <w:r>
        <w:rPr>
          <w:rFonts w:hint="eastAsia"/>
        </w:rPr>
        <w:t xml:space="preserve">草稿状态，不能直接进入正式金融决策流程。</w:t>
      </w:r>
    </w:p>
    <w:bookmarkEnd w:id="47"/>
    <w:bookmarkEnd w:id="48"/>
    <w:bookmarkStart w:id="53" w:name="六-工商银行数字金融适配"/>
    <w:p>
      <w:pPr>
        <w:pStyle w:val="Heading2"/>
      </w:pPr>
      <w:r>
        <w:rPr>
          <w:rFonts w:hint="eastAsia"/>
        </w:rPr>
        <w:t xml:space="preserve">六</w:t>
      </w:r>
      <w:r>
        <w:t xml:space="preserve"> </w:t>
      </w:r>
      <w:r>
        <w:rPr>
          <w:rFonts w:hint="eastAsia"/>
        </w:rPr>
        <w:t xml:space="preserve">工商银行数字金融适配</w:t>
      </w:r>
    </w:p>
    <w:bookmarkStart w:id="49" w:name="与工商银行公开方向的关系"/>
    <w:p>
      <w:pPr>
        <w:pStyle w:val="Heading3"/>
      </w:pPr>
      <w:r>
        <w:t xml:space="preserve">6.1 </w:t>
      </w:r>
      <w:r>
        <w:rPr>
          <w:rFonts w:hint="eastAsia"/>
        </w:rPr>
        <w:t xml:space="preserve">与工商银行公开方向的关系</w:t>
      </w:r>
    </w:p>
    <w:p>
      <w:pPr>
        <w:pStyle w:val="FirstParagraph"/>
      </w:pPr>
      <w:r>
        <w:rPr>
          <w:rFonts w:hint="eastAsia"/>
        </w:rPr>
        <w:t xml:space="preserve">工商银行公开材料显示，其已经围绕“工银智涌”建设金融大模型技术体系，推进企业知识工程和多层次智能体协同，并在投资交易场景建设智能投研助手。</w:t>
      </w:r>
    </w:p>
    <w:p>
      <w:pPr>
        <w:pStyle w:val="BodyText"/>
      </w:pPr>
      <w:r>
        <w:rPr>
          <w:rFonts w:hint="eastAsia"/>
        </w:rPr>
        <w:t xml:space="preserve">弈金的角色是研究业务应用层候选方案：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不替代工商银行底层模型；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不宣称已经接入工商银行内部系统；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不使用工商银行非公开数据；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不宣称获得工商银行授权；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通过开放接口和</w:t>
      </w:r>
      <w:r>
        <w:t xml:space="preserve"> Provider </w:t>
      </w:r>
      <w:r>
        <w:rPr>
          <w:rFonts w:hint="eastAsia"/>
        </w:rPr>
        <w:t xml:space="preserve">抽象预留未来适配空间。</w:t>
      </w:r>
    </w:p>
    <w:bookmarkEnd w:id="49"/>
    <w:bookmarkStart w:id="50" w:name="智能投研场景"/>
    <w:p>
      <w:pPr>
        <w:pStyle w:val="Heading3"/>
      </w:pPr>
      <w:r>
        <w:t xml:space="preserve">6.2 </w:t>
      </w:r>
      <w:r>
        <w:rPr>
          <w:rFonts w:hint="eastAsia"/>
        </w:rPr>
        <w:t xml:space="preserve">智能投研场景</w:t>
      </w:r>
    </w:p>
    <w:p>
      <w:pPr>
        <w:pStyle w:val="FirstParagraph"/>
      </w:pPr>
      <w:r>
        <w:rPr>
          <w:rFonts w:hint="eastAsia"/>
        </w:rPr>
        <w:t xml:space="preserve">弈金可辅助研究人员完成上市公司和行业材料的资料整理、问题拆解、初步分析和报告草稿。研究人员仍然负责研究假设、关键判断、事实复核和最终发布。</w:t>
      </w:r>
    </w:p>
    <w:bookmarkEnd w:id="50"/>
    <w:bookmarkStart w:id="51" w:name="企业知识工程场景"/>
    <w:p>
      <w:pPr>
        <w:pStyle w:val="Heading3"/>
      </w:pPr>
      <w:r>
        <w:t xml:space="preserve">6.3 </w:t>
      </w:r>
      <w:r>
        <w:rPr>
          <w:rFonts w:hint="eastAsia"/>
        </w:rPr>
        <w:t xml:space="preserve">企业知识工程场景</w:t>
      </w:r>
    </w:p>
    <w:p>
      <w:pPr>
        <w:pStyle w:val="FirstParagraph"/>
      </w:pPr>
      <w:r>
        <w:rPr>
          <w:rFonts w:hint="eastAsia"/>
        </w:rPr>
        <w:t xml:space="preserve">弈金把用户上传材料、公开来源、任务过程、Agent</w:t>
      </w:r>
      <w:r>
        <w:t xml:space="preserve"> </w:t>
      </w:r>
      <w:r>
        <w:rPr>
          <w:rFonts w:hint="eastAsia"/>
        </w:rPr>
        <w:t xml:space="preserve">输出和人工修改组织为有关系的研究资产。未来可以与机构知识库、专业</w:t>
      </w:r>
      <w:r>
        <w:t xml:space="preserve"> RAG </w:t>
      </w:r>
      <w:r>
        <w:rPr>
          <w:rFonts w:hint="eastAsia"/>
        </w:rPr>
        <w:t xml:space="preserve">库和内部研究方法结合，形成可更新、可共享的知识工程入口。</w:t>
      </w:r>
    </w:p>
    <w:bookmarkEnd w:id="51"/>
    <w:bookmarkStart w:id="52" w:name="金融安全场景"/>
    <w:p>
      <w:pPr>
        <w:pStyle w:val="Heading3"/>
      </w:pPr>
      <w:r>
        <w:t xml:space="preserve">6.4 </w:t>
      </w:r>
      <w:r>
        <w:rPr>
          <w:rFonts w:hint="eastAsia"/>
        </w:rPr>
        <w:t xml:space="preserve">金融安全场景</w:t>
      </w:r>
    </w:p>
    <w:p>
      <w:pPr>
        <w:pStyle w:val="FirstParagraph"/>
      </w:pPr>
      <w:r>
        <w:rPr>
          <w:rFonts w:hint="eastAsia"/>
        </w:rPr>
        <w:t xml:space="preserve">弈金把权限隔离、来源回链、数字核验、人工复核、风险提示和任务审计作为默认能力。对于直接影响客户利益、资金交易、授信审批或正式投资决策的高风险场景，系统只能作为辅助工具，必须经过机构准入、测评和人工监督。</w:t>
      </w:r>
    </w:p>
    <w:bookmarkEnd w:id="52"/>
    <w:bookmarkEnd w:id="53"/>
    <w:bookmarkStart w:id="61" w:name="七-技术架构与创新点"/>
    <w:p>
      <w:pPr>
        <w:spacing w:before="80" w:after="160"/>
        <w:jc w:val="right"/>
      </w:pPr>
      <w:r>
        <w:drawing>
          <wp:inline>
            <wp:extent cx="4800600" cy="6784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-background-ai-orchestra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8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 xml:space="preserve">七</w:t>
      </w:r>
      <w:r>
        <w:t xml:space="preserve"> </w:t>
      </w:r>
      <w:r>
        <w:rPr>
          <w:rFonts w:hint="eastAsia"/>
        </w:rPr>
        <w:t xml:space="preserve">技术架构与创新点</w:t>
      </w:r>
    </w:p>
    <w:bookmarkStart w:id="54" w:name="总体架构"/>
    <w:p>
      <w:pPr>
        <w:pStyle w:val="Heading3"/>
      </w:pPr>
      <w:r>
        <w:t xml:space="preserve">7.1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Web </w:t>
      </w:r>
      <w:r>
        <w:rPr>
          <w:rFonts w:hint="eastAsia"/>
        </w:rPr>
        <w:t xml:space="preserve">前端包括任务与文件界面、实时进度界面、报告与引用界面、人工复核与导出界面。API</w:t>
      </w:r>
      <w:r>
        <w:t xml:space="preserve"> </w:t>
      </w:r>
      <w:r>
        <w:rPr>
          <w:rFonts w:hint="eastAsia"/>
        </w:rPr>
        <w:t xml:space="preserve">层负责认证、权限、文件、任务、Agent、工作流和</w:t>
      </w:r>
      <w:r>
        <w:t xml:space="preserve"> SSE </w:t>
      </w:r>
      <w:r>
        <w:rPr>
          <w:rFonts w:hint="eastAsia"/>
        </w:rPr>
        <w:t xml:space="preserve">订阅。任务编排层负责</w:t>
      </w:r>
      <w:r>
        <w:t xml:space="preserve"> Commander、DAG </w:t>
      </w:r>
      <w:r>
        <w:rPr>
          <w:rFonts w:hint="eastAsia"/>
        </w:rPr>
        <w:t xml:space="preserve">调度、Specialist</w:t>
      </w:r>
      <w:r>
        <w:t xml:space="preserve"> </w:t>
      </w:r>
      <w:r>
        <w:rPr>
          <w:rFonts w:hint="eastAsia"/>
        </w:rPr>
        <w:t xml:space="preserve">执行和报告合成。质量与证据层负责</w:t>
      </w:r>
      <w:r>
        <w:t xml:space="preserve"> PDF </w:t>
      </w:r>
      <w:r>
        <w:rPr>
          <w:rFonts w:hint="eastAsia"/>
        </w:rPr>
        <w:t xml:space="preserve">解析、检索、引用核验、计算核验和报告审查。PostgreSQL、Redis、Worker</w:t>
      </w:r>
      <w:r>
        <w:t xml:space="preserve"> </w:t>
      </w:r>
      <w:r>
        <w:rPr>
          <w:rFonts w:hint="eastAsia"/>
        </w:rPr>
        <w:t xml:space="preserve">和对象存储抽象提供持久化、队列和文件保存能力。</w:t>
      </w:r>
    </w:p>
    <w:bookmarkEnd w:id="54"/>
    <w:bookmarkStart w:id="55" w:name="provider-解耦"/>
    <w:p>
      <w:pPr>
        <w:pStyle w:val="Heading3"/>
      </w:pPr>
      <w:r>
        <w:t xml:space="preserve">7.2 Provider </w:t>
      </w:r>
      <w:r>
        <w:rPr>
          <w:rFonts w:hint="eastAsia"/>
        </w:rPr>
        <w:t xml:space="preserve">解耦</w:t>
      </w:r>
    </w:p>
    <w:p>
      <w:pPr>
        <w:pStyle w:val="FirstParagraph"/>
      </w:pPr>
      <w:r>
        <w:t xml:space="preserve">LLM Provider </w:t>
      </w:r>
      <w:r>
        <w:rPr>
          <w:rFonts w:hint="eastAsia"/>
        </w:rPr>
        <w:t xml:space="preserve">负责模型调用、流式输出、结构化输出、超时、重试、错误分类、Token</w:t>
      </w:r>
      <w:r>
        <w:t xml:space="preserve"> </w:t>
      </w:r>
      <w:r>
        <w:rPr>
          <w:rFonts w:hint="eastAsia"/>
        </w:rPr>
        <w:t xml:space="preserve">统计和能力声明。Search</w:t>
      </w:r>
      <w:r>
        <w:t xml:space="preserve"> Provider </w:t>
      </w:r>
      <w:r>
        <w:rPr>
          <w:rFonts w:hint="eastAsia"/>
        </w:rPr>
        <w:t xml:space="preserve">独立负责联网搜索、公开文件检索、来源保存、去重和获取时间记录。</w:t>
      </w:r>
    </w:p>
    <w:p>
      <w:pPr>
        <w:pStyle w:val="BodyText"/>
      </w:pPr>
      <w:r>
        <w:t xml:space="preserve">Agent、DAG </w:t>
      </w:r>
      <w:r>
        <w:rPr>
          <w:rFonts w:hint="eastAsia"/>
        </w:rPr>
        <w:t xml:space="preserve">调度器和报告层不直接调用具体模型</w:t>
      </w:r>
      <w:r>
        <w:t xml:space="preserve"> </w:t>
      </w:r>
      <w:r>
        <w:rPr>
          <w:rFonts w:hint="eastAsia"/>
        </w:rPr>
        <w:t xml:space="preserve">SDK。这样可以在不修改</w:t>
      </w:r>
      <w:r>
        <w:t xml:space="preserve"> Agent </w:t>
      </w:r>
      <w:r>
        <w:rPr>
          <w:rFonts w:hint="eastAsia"/>
        </w:rPr>
        <w:t xml:space="preserve">编排逻辑的情况下替换模型，也能把模型能力和金融检索能力分开管理。</w:t>
      </w:r>
    </w:p>
    <w:bookmarkEnd w:id="55"/>
    <w:bookmarkStart w:id="60" w:name="项目创新点"/>
    <w:p>
      <w:pPr>
        <w:pStyle w:val="Heading3"/>
      </w:pPr>
      <w:r>
        <w:t xml:space="preserve">7.3 </w:t>
      </w:r>
      <w:r>
        <w:rPr>
          <w:rFonts w:hint="eastAsia"/>
        </w:rPr>
        <w:t xml:space="preserve">项目创新点</w:t>
      </w:r>
    </w:p>
    <w:bookmarkStart w:id="56" w:name="研究流程创新"/>
    <w:p>
      <w:pPr>
        <w:pStyle w:val="Heading4"/>
      </w:pPr>
      <w:r>
        <w:rPr>
          <w:rFonts w:hint="eastAsia"/>
        </w:rPr>
        <w:t xml:space="preserve">研究流程创新</w:t>
      </w:r>
    </w:p>
    <w:p>
      <w:pPr>
        <w:pStyle w:val="FirstParagraph"/>
      </w:pPr>
      <w:r>
        <w:rPr>
          <w:rFonts w:hint="eastAsia"/>
        </w:rPr>
        <w:t xml:space="preserve">将金融研究中的专业分工建模为</w:t>
      </w:r>
      <w:r>
        <w:t xml:space="preserve"> Commander + </w:t>
      </w:r>
      <w:r>
        <w:rPr>
          <w:rFonts w:hint="eastAsia"/>
        </w:rPr>
        <w:t xml:space="preserve">Specialist，使复杂研究任务可以拆分、并行和按依赖执行。</w:t>
      </w:r>
    </w:p>
    <w:bookmarkEnd w:id="56"/>
    <w:bookmarkStart w:id="57" w:name="证据链创新"/>
    <w:p>
      <w:pPr>
        <w:pStyle w:val="Heading4"/>
      </w:pPr>
      <w:r>
        <w:rPr>
          <w:rFonts w:hint="eastAsia"/>
        </w:rPr>
        <w:t xml:space="preserve">证据链创新</w:t>
      </w:r>
    </w:p>
    <w:p>
      <w:pPr>
        <w:pStyle w:val="FirstParagraph"/>
      </w:pPr>
      <w:r>
        <w:rPr>
          <w:rFonts w:hint="eastAsia"/>
        </w:rPr>
        <w:t xml:space="preserve">将来源追溯、过程追溯和任务追溯统一起来，使用户可以从报告回到</w:t>
      </w:r>
      <w:r>
        <w:t xml:space="preserve"> Agent </w:t>
      </w:r>
      <w:r>
        <w:rPr>
          <w:rFonts w:hint="eastAsia"/>
        </w:rPr>
        <w:t xml:space="preserve">输出、从</w:t>
      </w:r>
      <w:r>
        <w:t xml:space="preserve"> Agent </w:t>
      </w:r>
      <w:r>
        <w:rPr>
          <w:rFonts w:hint="eastAsia"/>
        </w:rPr>
        <w:t xml:space="preserve">输出回到来源和材料定位。</w:t>
      </w:r>
    </w:p>
    <w:bookmarkEnd w:id="57"/>
    <w:bookmarkStart w:id="58" w:name="金融知识工程创新"/>
    <w:p>
      <w:pPr>
        <w:pStyle w:val="Heading4"/>
      </w:pPr>
      <w:r>
        <w:rPr>
          <w:rFonts w:hint="eastAsia"/>
        </w:rPr>
        <w:t xml:space="preserve">金融知识工程创新</w:t>
      </w:r>
    </w:p>
    <w:p>
      <w:pPr>
        <w:pStyle w:val="FirstParagraph"/>
      </w:pPr>
      <w:r>
        <w:rPr>
          <w:rFonts w:hint="eastAsia"/>
        </w:rPr>
        <w:t xml:space="preserve">将行业分析、基本面、估值、风险识别和报告合成中的方法和质量要求编码为可复用的</w:t>
      </w:r>
      <w:r>
        <w:t xml:space="preserve"> Agent </w:t>
      </w:r>
      <w:r>
        <w:rPr>
          <w:rFonts w:hint="eastAsia"/>
        </w:rPr>
        <w:t xml:space="preserve">协议，而不是依赖用户临时编写提示词。</w:t>
      </w:r>
    </w:p>
    <w:bookmarkEnd w:id="58"/>
    <w:bookmarkStart w:id="59" w:name="安全治理创新"/>
    <w:p>
      <w:pPr>
        <w:pStyle w:val="Heading4"/>
      </w:pPr>
      <w:r>
        <w:rPr>
          <w:rFonts w:hint="eastAsia"/>
        </w:rPr>
        <w:t xml:space="preserve">安全治理创新</w:t>
      </w:r>
    </w:p>
    <w:p>
      <w:pPr>
        <w:pStyle w:val="FirstParagraph"/>
      </w:pPr>
      <w:r>
        <w:rPr>
          <w:rFonts w:hint="eastAsia"/>
        </w:rPr>
        <w:t xml:space="preserve">将人工复核、风险提示、待核验状态、权限隔离和失败接管写入产品流程，不把安全作为部署完成后的附加功能。</w:t>
      </w:r>
    </w:p>
    <w:bookmarkEnd w:id="59"/>
    <w:bookmarkEnd w:id="60"/>
    <w:bookmarkEnd w:id="61"/>
    <w:bookmarkStart w:id="62" w:name="八-竞品与替代方案分析"/>
    <w:p>
      <w:pPr>
        <w:pStyle w:val="Heading2"/>
      </w:pPr>
      <w:r>
        <w:rPr>
          <w:rFonts w:hint="eastAsia"/>
        </w:rPr>
        <w:t xml:space="preserve">八</w:t>
      </w:r>
      <w:r>
        <w:t xml:space="preserve"> </w:t>
      </w:r>
      <w:r>
        <w:rPr>
          <w:rFonts w:hint="eastAsia"/>
        </w:rPr>
        <w:t xml:space="preserve">竞品与替代方案分析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对比维度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通用对话式</w:t>
            </w:r>
            <w:r>
              <w:rPr>
                <w:rFonts w:ascii="Songti SC" w:hAnsi="Songti SC" w:eastAsia="Songti SC"/>
                <w:b/>
                <w:color w:val="FFFFFF"/>
                <w:sz w:val="18"/>
              </w:rPr>
              <w:t xml:space="preserve"> AI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传统金融终端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低代码</w:t>
            </w:r>
            <w:r>
              <w:rPr>
                <w:rFonts w:ascii="Songti SC" w:hAnsi="Songti SC" w:eastAsia="Songti SC"/>
                <w:b/>
                <w:color w:val="FFFFFF"/>
                <w:sz w:val="18"/>
              </w:rPr>
              <w:t xml:space="preserve"> Agent </w:t>
            </w: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平台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弈金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主要价值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通用问答与写作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数据查询与专业终端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自定义搭建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Agent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金融研究工作流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研究分工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通常是一问一答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依赖人工组织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需要用户自行配置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Commander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自动拆解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材料处理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能力和格式不稳定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依赖已有数据和库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取决于配置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PDF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上传、检索和引用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证据能力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来源不稳定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数据较强但过程不一定沉淀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取决于配置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来源、任务和过程统一留痕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人工复核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需要用户自行完成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由机构流程完成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需要自行设计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产品内置复核状态和待复核项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部署方式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平台依赖较强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机构采购和部署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工程配置成本较高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SaaS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与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Docker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私有化方向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主要空白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不懂机构工作流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不负责智能协同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不提供开箱即用金融方法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连接模型、材料、知识和业务人员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弈金不与传统金融数据库正面竞争，也不试图替代大型金融机构的底层模型。其定位是数据与模型之上的应用层编排和研究协作层。</w:t>
      </w:r>
    </w:p>
    <w:bookmarkEnd w:id="62"/>
    <w:bookmarkStart w:id="66" w:name="九-当前实现验证证据与后续规划"/>
    <w:p>
      <w:pPr>
        <w:pStyle w:val="Heading2"/>
      </w:pPr>
      <w:r>
        <w:rPr>
          <w:rFonts w:hint="eastAsia"/>
        </w:rPr>
        <w:t xml:space="preserve">九</w:t>
      </w:r>
      <w:r>
        <w:t xml:space="preserve"> </w:t>
      </w:r>
      <w:r>
        <w:rPr>
          <w:rFonts w:hint="eastAsia"/>
        </w:rPr>
        <w:t xml:space="preserve">当前实现、验证证据与后续规划</w:t>
      </w:r>
    </w:p>
    <w:bookmarkStart w:id="63" w:name="当前-mvp"/>
    <w:p>
      <w:pPr>
        <w:pStyle w:val="Heading3"/>
      </w:pPr>
      <w:r>
        <w:t xml:space="preserve">9.1 </w:t>
      </w:r>
      <w:r>
        <w:rPr>
          <w:rFonts w:hint="eastAsia"/>
        </w:rPr>
        <w:t xml:space="preserve">当前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当前项目已经具备</w:t>
      </w:r>
      <w:r>
        <w:t xml:space="preserve"> Commander + Specialist </w:t>
      </w:r>
      <w:r>
        <w:rPr>
          <w:rFonts w:hint="eastAsia"/>
        </w:rPr>
        <w:t xml:space="preserve">编排、Agent</w:t>
      </w:r>
      <w:r>
        <w:t xml:space="preserve"> </w:t>
      </w:r>
      <w:r>
        <w:rPr>
          <w:rFonts w:hint="eastAsia"/>
        </w:rPr>
        <w:t xml:space="preserve">注册和提示词管理、SSE</w:t>
      </w:r>
      <w:r>
        <w:t xml:space="preserve"> </w:t>
      </w:r>
      <w:r>
        <w:rPr>
          <w:rFonts w:hint="eastAsia"/>
        </w:rPr>
        <w:t xml:space="preserve">实时流式输出、DeepSeek</w:t>
      </w:r>
      <w:r>
        <w:t xml:space="preserve"> </w:t>
      </w:r>
      <w:r>
        <w:rPr>
          <w:rFonts w:hint="eastAsia"/>
        </w:rPr>
        <w:t xml:space="preserve">联网搜索、搜索引用持久化和展示、用户注册登录、任务历史、Web</w:t>
      </w:r>
      <w:r>
        <w:t xml:space="preserve"> </w:t>
      </w:r>
      <w:r>
        <w:rPr>
          <w:rFonts w:hint="eastAsia"/>
        </w:rPr>
        <w:t xml:space="preserve">工作台、Docker</w:t>
      </w:r>
      <w:r>
        <w:t xml:space="preserve"> Compose </w:t>
      </w:r>
      <w:r>
        <w:rPr>
          <w:rFonts w:hint="eastAsia"/>
        </w:rPr>
        <w:t xml:space="preserve">一键部署以及</w:t>
      </w:r>
      <w:r>
        <w:t xml:space="preserve"> Markdown </w:t>
      </w:r>
      <w:r>
        <w:rPr>
          <w:rFonts w:hint="eastAsia"/>
        </w:rPr>
        <w:t xml:space="preserve">报告展示和</w:t>
      </w:r>
      <w:r>
        <w:t xml:space="preserve"> PDF </w:t>
      </w:r>
      <w:r>
        <w:rPr>
          <w:rFonts w:hint="eastAsia"/>
        </w:rPr>
        <w:t xml:space="preserve">导出方向。</w:t>
      </w:r>
    </w:p>
    <w:bookmarkEnd w:id="63"/>
    <w:bookmarkStart w:id="64" w:name="当前边界"/>
    <w:p>
      <w:pPr>
        <w:pStyle w:val="Heading3"/>
      </w:pPr>
      <w:r>
        <w:t xml:space="preserve">9.2 </w:t>
      </w:r>
      <w:r>
        <w:rPr>
          <w:rFonts w:hint="eastAsia"/>
        </w:rPr>
        <w:t xml:space="preserve">当前边界</w:t>
      </w:r>
    </w:p>
    <w:p>
      <w:pPr>
        <w:pStyle w:val="FirstParagraph"/>
      </w:pPr>
      <w:r>
        <w:rPr>
          <w:rFonts w:hint="eastAsia"/>
        </w:rPr>
        <w:t xml:space="preserve">当前版本仍存在边界：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结构化财务数据接口尚未纳入正式首版；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复杂表格抽取和</w:t>
      </w:r>
      <w:r>
        <w:t xml:space="preserve"> OCR </w:t>
      </w:r>
      <w:r>
        <w:rPr>
          <w:rFonts w:hint="eastAsia"/>
        </w:rPr>
        <w:t xml:space="preserve">不属于当前首版；</w:t>
      </w:r>
    </w:p>
    <w:p>
      <w:pPr>
        <w:pStyle w:val="Compact"/>
        <w:numPr>
          <w:ilvl w:val="0"/>
          <w:numId w:val="1010"/>
        </w:numPr>
      </w:pPr>
      <w:r>
        <w:t xml:space="preserve">Specialist </w:t>
      </w:r>
      <w:r>
        <w:rPr>
          <w:rFonts w:hint="eastAsia"/>
        </w:rPr>
        <w:t xml:space="preserve">之间的完整链式依赖仍需继续完善；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后端自动化测试、权限测试和评测集需要补齐；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市场效率、用户满意度和商业转化指标尚未经过真实从业者长期验证。</w:t>
      </w:r>
    </w:p>
    <w:p>
      <w:pPr>
        <w:pStyle w:val="FirstParagraph"/>
      </w:pPr>
      <w:r>
        <w:rPr>
          <w:rFonts w:hint="eastAsia"/>
        </w:rPr>
        <w:t xml:space="preserve">项目不把“节省多少时间”写成已经验证的事实，而将其作为后续评测目标。</w:t>
      </w:r>
    </w:p>
    <w:bookmarkEnd w:id="64"/>
    <w:bookmarkStart w:id="65" w:name="后续路线"/>
    <w:p>
      <w:pPr>
        <w:pStyle w:val="Heading3"/>
      </w:pPr>
      <w:r>
        <w:t xml:space="preserve">9.3 </w:t>
      </w:r>
      <w:r>
        <w:rPr>
          <w:rFonts w:hint="eastAsia"/>
        </w:rPr>
        <w:t xml:space="preserve">后续路线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重点任务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8243F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/>
                <w:color w:val="FFFFFF"/>
                <w:sz w:val="18"/>
              </w:rPr>
              <w:t xml:space="preserve">目标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阶段一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上市公司研究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MVP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跑通上传、检索、编排、核验、报告和人工复核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阶段二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可靠性增强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完善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DAG、重试、取消、恢复、质量检查和权限隔离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阶段三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数据与评测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接入公开结构化数据，建立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10—20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家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A </w:t>
            </w: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股公司标准评测集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阶段四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金融机构试点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8"/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私有化部署、安全评估、业务适配和人工反馈闭环</w:t>
            </w:r>
          </w:p>
        </w:tc>
      </w:tr>
      <w:tr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阶段五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场景扩展</w:t>
            </w:r>
          </w:p>
        </w:tc>
        <w:tc>
          <w:tcP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pStyle w:val="Compact"/>
              <w:spacing w:line="264" w:lineRule="auto" w:after="40"/>
            </w:pPr>
            <w:r>
              <w:rPr>
                <w:rFonts w:hint="eastAsia" w:ascii="Songti SC" w:hAnsi="Songti SC" w:eastAsia="Songti SC"/>
                <w:b w:val="0"/>
                <w:color w:val="202938"/>
                <w:sz w:val="18"/>
              </w:rPr>
              <w:t xml:space="preserve">扩展科技金融企业研究和机构研究协作，不盲目增加</w:t>
            </w:r>
            <w:r>
              <w:rPr>
                <w:rFonts w:ascii="Songti SC" w:hAnsi="Songti SC" w:eastAsia="Songti SC"/>
                <w:b w:val="0"/>
                <w:color w:val="202938"/>
                <w:sz w:val="18"/>
              </w:rPr>
              <w:t xml:space="preserve"> Agent</w:t>
            </w:r>
          </w:p>
        </w:tc>
      </w:tr>
    </w:tbl>
    <w:bookmarkEnd w:id="65"/>
    <w:bookmarkEnd w:id="66"/>
    <w:bookmarkStart w:id="71" w:name="十-评测体系与验收指标"/>
    <w:p>
      <w:pPr>
        <w:pStyle w:val="Heading2"/>
      </w:pPr>
      <w:r>
        <w:rPr>
          <w:rFonts w:hint="eastAsia"/>
        </w:rPr>
        <w:t xml:space="preserve">十</w:t>
      </w:r>
      <w:r>
        <w:t xml:space="preserve"> </w:t>
      </w:r>
      <w:r>
        <w:rPr>
          <w:rFonts w:hint="eastAsia"/>
        </w:rPr>
        <w:t xml:space="preserve">评测体系与验收指标</w:t>
      </w:r>
    </w:p>
    <w:bookmarkStart w:id="67" w:name="任务拆解评测"/>
    <w:p>
      <w:pPr>
        <w:pStyle w:val="Heading3"/>
      </w:pPr>
      <w:r>
        <w:t xml:space="preserve">10.1 </w:t>
      </w:r>
      <w:r>
        <w:rPr>
          <w:rFonts w:hint="eastAsia"/>
        </w:rPr>
        <w:t xml:space="preserve">任务拆解评测</w:t>
      </w:r>
    </w:p>
    <w:p>
      <w:pPr>
        <w:pStyle w:val="FirstParagraph"/>
      </w:pPr>
      <w:r>
        <w:rPr>
          <w:rFonts w:hint="eastAsia"/>
        </w:rPr>
        <w:t xml:space="preserve">评估</w:t>
      </w:r>
      <w:r>
        <w:t xml:space="preserve"> Commander </w:t>
      </w:r>
      <w:r>
        <w:rPr>
          <w:rFonts w:hint="eastAsia"/>
        </w:rPr>
        <w:t xml:space="preserve">是否识别正确公司和研究目标，选择合法且必要的</w:t>
      </w:r>
      <w:r>
        <w:t xml:space="preserve"> </w:t>
      </w:r>
      <w:r>
        <w:rPr>
          <w:rFonts w:hint="eastAsia"/>
        </w:rPr>
        <w:t xml:space="preserve">Specialist，生成完整的输入和输出字段，正确表达并行关系和依赖关系，并在简单任务中避免无必要的多</w:t>
      </w:r>
      <w:r>
        <w:t xml:space="preserve"> Agent </w:t>
      </w:r>
      <w:r>
        <w:rPr>
          <w:rFonts w:hint="eastAsia"/>
        </w:rPr>
        <w:t xml:space="preserve">调度。</w:t>
      </w:r>
    </w:p>
    <w:bookmarkEnd w:id="67"/>
    <w:bookmarkStart w:id="68" w:name="事实数字与引用评测"/>
    <w:p>
      <w:pPr>
        <w:pStyle w:val="Heading3"/>
      </w:pPr>
      <w:r>
        <w:t xml:space="preserve">10.2 </w:t>
      </w:r>
      <w:r>
        <w:rPr>
          <w:rFonts w:hint="eastAsia"/>
        </w:rPr>
        <w:t xml:space="preserve">事实、数字与引用评测</w:t>
      </w:r>
    </w:p>
    <w:p>
      <w:pPr>
        <w:pStyle w:val="FirstParagraph"/>
      </w:pPr>
      <w:r>
        <w:rPr>
          <w:rFonts w:hint="eastAsia"/>
        </w:rPr>
        <w:t xml:space="preserve">目标指标包括：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关键数字可追溯率：目标</w:t>
      </w:r>
      <w:r>
        <w:t xml:space="preserve"> </w:t>
      </w:r>
      <w:r>
        <w:rPr>
          <w:rFonts w:hint="eastAsia"/>
        </w:rPr>
        <w:t xml:space="preserve">100%；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引用覆盖率：目标不低于</w:t>
      </w:r>
      <w:r>
        <w:t xml:space="preserve"> </w:t>
      </w:r>
      <w:r>
        <w:rPr>
          <w:rFonts w:hint="eastAsia"/>
        </w:rPr>
        <w:t xml:space="preserve">90%；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结构化输出成功率：目标不低于</w:t>
      </w:r>
      <w:r>
        <w:t xml:space="preserve"> </w:t>
      </w:r>
      <w:r>
        <w:rPr>
          <w:rFonts w:hint="eastAsia"/>
        </w:rPr>
        <w:t xml:space="preserve">95%；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找不到可靠来源时的待核验标记率：目标</w:t>
      </w:r>
      <w:r>
        <w:t xml:space="preserve"> 100%。</w:t>
      </w:r>
    </w:p>
    <w:bookmarkEnd w:id="68"/>
    <w:bookmarkStart w:id="69" w:name="工程可靠性评测"/>
    <w:p>
      <w:pPr>
        <w:pStyle w:val="Heading3"/>
      </w:pPr>
      <w:r>
        <w:t xml:space="preserve">10.3 </w:t>
      </w:r>
      <w:r>
        <w:rPr>
          <w:rFonts w:hint="eastAsia"/>
        </w:rPr>
        <w:t xml:space="preserve">工程可靠性评测</w:t>
      </w:r>
    </w:p>
    <w:p>
      <w:pPr>
        <w:pStyle w:val="FirstParagraph"/>
      </w:pPr>
      <w:r>
        <w:rPr>
          <w:rFonts w:hint="eastAsia"/>
        </w:rPr>
        <w:t xml:space="preserve">评估任务成功率、失败原因记录完整度、有限重试、任务取消、断线恢复、越权读取防护、在线报告与导出报告一致性。</w:t>
      </w:r>
    </w:p>
    <w:bookmarkEnd w:id="69"/>
    <w:bookmarkStart w:id="70" w:name="人工价值评测"/>
    <w:p>
      <w:pPr>
        <w:pStyle w:val="Heading3"/>
      </w:pPr>
      <w:r>
        <w:t xml:space="preserve">10.4 </w:t>
      </w:r>
      <w:r>
        <w:rPr>
          <w:rFonts w:hint="eastAsia"/>
        </w:rPr>
        <w:t xml:space="preserve">人工价值评测</w:t>
      </w:r>
    </w:p>
    <w:p>
      <w:pPr>
        <w:pStyle w:val="FirstParagraph"/>
      </w:pPr>
      <w:r>
        <w:rPr>
          <w:rFonts w:hint="eastAsia"/>
        </w:rPr>
        <w:t xml:space="preserve">记录单次任务耗时、人工修改段落数量、人工补充来源数量、人工发现的数字错误数量、研究员对可读性和可核验性的评价，以及哪些步骤仍然需要人工判断。</w:t>
      </w:r>
    </w:p>
    <w:bookmarkEnd w:id="70"/>
    <w:bookmarkEnd w:id="71"/>
    <w:bookmarkStart w:id="76" w:name="十一-风险分析与合规边界"/>
    <w:p>
      <w:pPr>
        <w:pStyle w:val="Heading2"/>
      </w:pPr>
      <w:r>
        <w:rPr>
          <w:rFonts w:hint="eastAsia"/>
        </w:rPr>
        <w:t xml:space="preserve">十一</w:t>
      </w:r>
      <w:r>
        <w:t xml:space="preserve"> </w:t>
      </w:r>
      <w:r>
        <w:rPr>
          <w:rFonts w:hint="eastAsia"/>
        </w:rPr>
        <w:t xml:space="preserve">风险分析与合规边界</w:t>
      </w:r>
    </w:p>
    <w:bookmarkStart w:id="72" w:name="模型幻觉和引用失真"/>
    <w:p>
      <w:pPr>
        <w:pStyle w:val="Heading3"/>
      </w:pPr>
      <w:r>
        <w:t xml:space="preserve">11.1 </w:t>
      </w:r>
      <w:r>
        <w:rPr>
          <w:rFonts w:hint="eastAsia"/>
        </w:rPr>
        <w:t xml:space="preserve">模型幻觉和引用失真</w:t>
      </w:r>
    </w:p>
    <w:p>
      <w:pPr>
        <w:pStyle w:val="FirstParagraph"/>
      </w:pPr>
      <w:r>
        <w:rPr>
          <w:rFonts w:hint="eastAsia"/>
        </w:rPr>
        <w:t xml:space="preserve">控制措施包括强制引用、关键数字核验、来源不可用时标记待核验、报告导出前人工复核、保存任务过程和失败状态。</w:t>
      </w:r>
    </w:p>
    <w:bookmarkEnd w:id="72"/>
    <w:bookmarkStart w:id="73" w:name="数据安全与权限风险"/>
    <w:p>
      <w:pPr>
        <w:pStyle w:val="Heading3"/>
      </w:pPr>
      <w:r>
        <w:t xml:space="preserve">11.2 </w:t>
      </w:r>
      <w:r>
        <w:rPr>
          <w:rFonts w:hint="eastAsia"/>
        </w:rPr>
        <w:t xml:space="preserve">数据安全与权限风险</w:t>
      </w:r>
    </w:p>
    <w:p>
      <w:pPr>
        <w:pStyle w:val="FirstParagraph"/>
      </w:pPr>
      <w:r>
        <w:rPr>
          <w:rFonts w:hint="eastAsia"/>
        </w:rPr>
        <w:t xml:space="preserve">控制措施包括任务、文件和报告绑定用户与机构；文件内容不能跨用户或跨机构返回；API</w:t>
      </w:r>
      <w:r>
        <w:t xml:space="preserve"> Key、JWT </w:t>
      </w:r>
      <w:r>
        <w:rPr>
          <w:rFonts w:hint="eastAsia"/>
        </w:rPr>
        <w:t xml:space="preserve">密钥和数据库密码只通过环境变量注入；敏感信息不得写入普通日志；外部搜索和模型调用经过</w:t>
      </w:r>
      <w:r>
        <w:t xml:space="preserve"> Provider </w:t>
      </w:r>
      <w:r>
        <w:rPr>
          <w:rFonts w:hint="eastAsia"/>
        </w:rPr>
        <w:t xml:space="preserve">边界。</w:t>
      </w:r>
    </w:p>
    <w:bookmarkEnd w:id="73"/>
    <w:bookmarkStart w:id="74" w:name="金融误用风险"/>
    <w:p>
      <w:pPr>
        <w:pStyle w:val="Heading3"/>
      </w:pPr>
      <w:r>
        <w:t xml:space="preserve">11.3 </w:t>
      </w:r>
      <w:r>
        <w:rPr>
          <w:rFonts w:hint="eastAsia"/>
        </w:rPr>
        <w:t xml:space="preserve">金融误用风险</w:t>
      </w:r>
    </w:p>
    <w:p>
      <w:pPr>
        <w:pStyle w:val="FirstParagraph"/>
      </w:pPr>
      <w:r>
        <w:rPr>
          <w:rFonts w:hint="eastAsia"/>
        </w:rPr>
        <w:t xml:space="preserve">弈金不自动执行交易，不生成个性化买卖指令，不把</w:t>
      </w:r>
      <w:r>
        <w:t xml:space="preserve"> AI </w:t>
      </w:r>
      <w:r>
        <w:rPr>
          <w:rFonts w:hint="eastAsia"/>
        </w:rPr>
        <w:t xml:space="preserve">草稿自动发布为正式金融结论。普通投资爱好者只能使用公开资料研究辅助；机构场景下，涉及投资决策、资产评估、授信审批和其他高风险业务时，必须经过机构准入、测评和人工监督。</w:t>
      </w:r>
    </w:p>
    <w:bookmarkEnd w:id="74"/>
    <w:bookmarkStart w:id="75" w:name="工商银行场景误读风险"/>
    <w:p>
      <w:pPr>
        <w:pStyle w:val="Heading3"/>
      </w:pPr>
      <w:r>
        <w:t xml:space="preserve">11.4 </w:t>
      </w:r>
      <w:r>
        <w:rPr>
          <w:rFonts w:hint="eastAsia"/>
        </w:rPr>
        <w:t xml:space="preserve">工商银行场景误读风险</w:t>
      </w:r>
    </w:p>
    <w:p>
      <w:pPr>
        <w:pStyle w:val="FirstParagraph"/>
      </w:pPr>
      <w:r>
        <w:rPr>
          <w:rFonts w:hint="eastAsia"/>
        </w:rPr>
        <w:t xml:space="preserve">项目只使用工商银行公开披露的战略和技术方向进行适配分析。任何正式接入、试点、数据使用、模型调用和系统部署，都必须另行获得授权并完成安全评估。本文不代表工商银行官方立项、授权、合作或背书。</w:t>
      </w:r>
    </w:p>
    <w:bookmarkEnd w:id="75"/>
    <w:bookmarkEnd w:id="76"/>
    <w:bookmarkStart w:id="79" w:name="十二-项目实施与资源规划"/>
    <w:p>
      <w:pPr>
        <w:pStyle w:val="Heading2"/>
      </w:pPr>
      <w:r>
        <w:rPr>
          <w:rFonts w:hint="eastAsia"/>
        </w:rPr>
        <w:t xml:space="preserve">十二</w:t>
      </w:r>
      <w:r>
        <w:t xml:space="preserve"> </w:t>
      </w:r>
      <w:r>
        <w:rPr>
          <w:rFonts w:hint="eastAsia"/>
        </w:rPr>
        <w:t xml:space="preserve">项目实施与资源规划</w:t>
      </w:r>
    </w:p>
    <w:bookmarkStart w:id="77" w:name="团队协作"/>
    <w:p>
      <w:pPr>
        <w:pStyle w:val="Heading3"/>
      </w:pPr>
      <w:r>
        <w:t xml:space="preserve">12.1 </w:t>
      </w:r>
      <w:r>
        <w:rPr>
          <w:rFonts w:hint="eastAsia"/>
        </w:rPr>
        <w:t xml:space="preserve">团队协作</w:t>
      </w:r>
    </w:p>
    <w:p>
      <w:pPr>
        <w:pStyle w:val="FirstParagraph"/>
      </w:pPr>
      <w:r>
        <w:rPr>
          <w:rFonts w:hint="eastAsia"/>
        </w:rPr>
        <w:t xml:space="preserve">项目至少需要覆盖产品与金融场景、后端与任务编排、前端与交互、数据评测与安全等职责。在学生团队资源有限的情况下，优先保证上市公司研究闭环，不同时展开理赔、财富管理、AML、自动交易等多个业务域。</w:t>
      </w:r>
    </w:p>
    <w:bookmarkEnd w:id="77"/>
    <w:bookmarkStart w:id="78" w:name="资源投入原则"/>
    <w:p>
      <w:pPr>
        <w:pStyle w:val="Heading3"/>
      </w:pPr>
      <w:r>
        <w:t xml:space="preserve">12.2 </w:t>
      </w:r>
      <w:r>
        <w:rPr>
          <w:rFonts w:hint="eastAsia"/>
        </w:rPr>
        <w:t xml:space="preserve">资源投入原则</w:t>
      </w:r>
    </w:p>
    <w:p>
      <w:pPr>
        <w:pStyle w:val="FirstParagraph"/>
      </w:pPr>
      <w:r>
        <w:rPr>
          <w:rFonts w:hint="eastAsia"/>
        </w:rPr>
        <w:t xml:space="preserve">校赛阶段优先使用公开材料和公开数据源，以验证产品闭环。进入机构试点后，再根据数据等级、并发量、部署环境、安全测试和模型准入要求形成正式预算。</w:t>
      </w:r>
    </w:p>
    <w:p>
      <w:pPr>
        <w:pStyle w:val="BodyText"/>
      </w:pPr>
      <w:r>
        <w:rPr>
          <w:rFonts w:hint="eastAsia"/>
        </w:rPr>
        <w:t xml:space="preserve">不在项目早期用未经验证的市场规模、收益预测或客户数量替代产品可行性证明。</w:t>
      </w:r>
    </w:p>
    <w:bookmarkEnd w:id="78"/>
    <w:bookmarkEnd w:id="79"/>
    <w:bookmarkStart w:id="80" w:name="十三-结论"/>
    <w:p>
      <w:pPr>
        <w:pStyle w:val="Heading2"/>
      </w:pPr>
      <w:r>
        <w:rPr>
          <w:rFonts w:hint="eastAsia"/>
        </w:rPr>
        <w:t xml:space="preserve">十三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弈金选择的不是“再做一个</w:t>
      </w:r>
      <w:r>
        <w:t xml:space="preserve"> AI </w:t>
      </w:r>
      <w:r>
        <w:rPr>
          <w:rFonts w:hint="eastAsia"/>
        </w:rPr>
        <w:t xml:space="preserve">聊天机器人”，而是一个清晰的数字金融应用问题：如何把金融研究从个人依赖、资料分散、串行执行和难以复核的工作方式，升级为任务可编排、证据可追溯、过程可审计、知识可沉淀的智能研究工作台。</w:t>
      </w:r>
    </w:p>
    <w:p>
      <w:pPr>
        <w:pStyle w:val="BodyText"/>
      </w:pPr>
      <w:r>
        <w:rPr>
          <w:rFonts w:hint="eastAsia"/>
        </w:rPr>
        <w:t xml:space="preserve">项目以工商银行内部研究和投研人员为主要用户，以上市公司深度研究为首个核心场景，普通投资爱好者和外部投研机构作为不同层级的扩展用户。它既能承接工商银行公开发展的智能投研、企业知识工程和智能体协同方向，又保留当前项目已有的</w:t>
      </w:r>
      <w:r>
        <w:t xml:space="preserve"> </w:t>
      </w:r>
      <w:r>
        <w:rPr>
          <w:rFonts w:hint="eastAsia"/>
        </w:rPr>
        <w:t xml:space="preserve">PDF、公开检索、Agent</w:t>
      </w:r>
      <w:r>
        <w:t xml:space="preserve"> </w:t>
      </w:r>
      <w:r>
        <w:rPr>
          <w:rFonts w:hint="eastAsia"/>
        </w:rPr>
        <w:t xml:space="preserve">编排、引用展示和报告生成能力。</w:t>
      </w:r>
    </w:p>
    <w:p>
      <w:pPr>
        <w:pStyle w:val="BodyText"/>
      </w:pPr>
      <w:r>
        <w:rPr>
          <w:rFonts w:hint="eastAsia"/>
        </w:rPr>
        <w:t xml:space="preserve">项目的最终价值不在于让</w:t>
      </w:r>
      <w:r>
        <w:t xml:space="preserve"> AI </w:t>
      </w:r>
      <w:r>
        <w:rPr>
          <w:rFonts w:hint="eastAsia"/>
        </w:rPr>
        <w:t xml:space="preserve">代替人作出金融判断，而在于让</w:t>
      </w:r>
      <w:r>
        <w:t xml:space="preserve"> AI </w:t>
      </w:r>
      <w:r>
        <w:rPr>
          <w:rFonts w:hint="eastAsia"/>
        </w:rPr>
        <w:t xml:space="preserve">负责资料组织、任务执行和研究初稿，让专业人员把时间集中到判断、复核和责任承担上。</w:t>
      </w:r>
    </w:p>
    <w:bookmarkEnd w:id="80"/>
    <w:bookmarkStart w:id="81" w:name="附录-参考资料与事实边界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参考资料与事实边界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中国工商银行，《2025</w:t>
      </w:r>
      <w:r>
        <w:t xml:space="preserve"> </w:t>
      </w:r>
      <w:r>
        <w:rPr>
          <w:rFonts w:hint="eastAsia"/>
        </w:rPr>
        <w:t xml:space="preserve">年年度报告》，关于“领航AI+”行动、“工银智涌”、企业知识工程、智能体协同和智能投研助手的公开披露。</w:t>
      </w:r>
      <w:r>
        <w:br/>
      </w:r>
      <w:r>
        <w:t xml:space="preserve">https://v.icbc.com.cn/userfiles/resources/icbcltd/download/2026/2025AnnualReportA.pdf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中国工商银行，《2025</w:t>
      </w:r>
      <w:r>
        <w:t xml:space="preserve"> </w:t>
      </w:r>
      <w:r>
        <w:rPr>
          <w:rFonts w:hint="eastAsia"/>
        </w:rPr>
        <w:t xml:space="preserve">年经营发展向新向优》。</w:t>
      </w:r>
      <w:r>
        <w:br/>
      </w:r>
      <w:r>
        <w:t xml:space="preserve">https://www.icbc.com.cn/page/1211022925399216128.html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第十七届“工行杯”全国大学生金融科技创新大赛官方介绍。</w:t>
      </w:r>
      <w:r>
        <w:br/>
      </w:r>
      <w:r>
        <w:t xml:space="preserve">https://www.gonghangbei.com/dsjs.html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“工行杯”全国大学生金融科技创新大赛赛事指引。</w:t>
      </w:r>
      <w:r>
        <w:br/>
      </w:r>
      <w:r>
        <w:t xml:space="preserve">https://www.gonghangbei.com/sszy.html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“工行杯”全国大学生金融科技创新大赛往期作品。</w:t>
      </w:r>
      <w:r>
        <w:br/>
      </w:r>
      <w:r>
        <w:t xml:space="preserve">https://www.gonghangbei.com/index/Lists/index.html?id=38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国家金融监督管理总局，《关于银行业保险业人工智能安全开发应用的指导意见》，金发〔2026〕8号。</w:t>
      </w:r>
      <w:r>
        <w:br/>
      </w:r>
      <w:r>
        <w:t xml:space="preserve">https://policy.mofcom.gov.cn/claw/clawContent.shtml?id=106182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百度智能云，《智金金融智能体</w:t>
      </w:r>
      <w:r>
        <w:t xml:space="preserve"> ZHIJIN_AGENT </w:t>
      </w:r>
      <w:r>
        <w:rPr>
          <w:rFonts w:hint="eastAsia"/>
        </w:rPr>
        <w:t xml:space="preserve">产品介绍》。</w:t>
      </w:r>
      <w:r>
        <w:br/>
      </w:r>
      <w:r>
        <w:t xml:space="preserve">https://cloud.baidu.com/doc/ZHIJIN_AGENT/s/Hlvbxmg11</w:t>
      </w:r>
    </w:p>
    <w:p>
      <w:pPr>
        <w:pStyle w:val="FirstParagraph"/>
      </w:pPr>
      <w:r>
        <w:rPr>
          <w:rFonts w:hint="eastAsia"/>
        </w:rPr>
        <w:t xml:space="preserve">事实边界：本文只使用公开资料。工商银行相关内容为公开方向下的场景适配分析，不代表工商银行授权、立项、合作或系统接入。项目中的效率指标、用户价值和商业化结果如未经过可复现实验或真实用户调研，均应视为目标或待验证假设。</w:t>
      </w:r>
    </w:p>
    <w:bookmarkEnd w:id="81"/>
    <w:bookmarkEnd w:id="82"/>
    <w:sectPr w:rsidR="00FC693F" w:rsidRPr="0006063C" w:rsidSect="00034616">
      <w:footerReference r:id="rId9" w:type="default"/>
      <w:headerReference w:type="default" r:id="rId1"/>
      <w:pgSz w:h="16838" w:w="11906"/>
      <w:pgMar w:bottom="1247" w:footer="720" w:gutter="0" w:header="720" w:left="1446" w:right="1446" w:top="133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b w:val="0"/>
        <w:color w:val="667085"/>
        <w:sz w:val="17"/>
      </w:rPr>
      <w:t xml:space="preserve">让金融研究更快、更稳、更可核验  · 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Arial"/>
        <w:b w:val="0"/>
        <w:color w:val="667085"/>
        <w:sz w:val="17"/>
      </w:rPr>
      <w:t>弈金 · 工行杯数字金融项目策划书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24" w:lineRule="auto" w:after="120"/>
    </w:pPr>
    <w:rPr>
      <w:rFonts w:ascii="Songti SC" w:eastAsia="Songti SC" w:hAnsi="Songti SC"/>
      <w:color w:val="202938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Songti SC" w:asciiTheme="majorHAnsi" w:cstheme="majorBidi" w:eastAsia="Songti SC" w:eastAsiaTheme="majorEastAsia" w:hAnsi="Songti SC" w:hAnsiTheme="majorHAnsi"/>
      <w:b/>
      <w:bCs/>
      <w:color w:val="18243F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180"/>
      <w:outlineLvl w:val="1"/>
    </w:pPr>
    <w:rPr>
      <w:rFonts w:ascii="Songti SC" w:asciiTheme="majorHAnsi" w:cstheme="majorBidi" w:eastAsia="Songti SC" w:eastAsiaTheme="majorEastAsia" w:hAnsi="Songti SC" w:hAnsiTheme="majorHAnsi"/>
      <w:b/>
      <w:bCs/>
      <w:color w:val="18243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180"/>
      <w:outlineLvl w:val="2"/>
    </w:pPr>
    <w:rPr>
      <w:rFonts w:ascii="Songti SC" w:asciiTheme="majorHAnsi" w:cstheme="majorBidi" w:eastAsia="Songti SC" w:eastAsiaTheme="majorEastAsia" w:hAnsi="Songti SC" w:hAnsiTheme="majorHAnsi"/>
      <w:b/>
      <w:bCs/>
      <w:color w:val="66708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Songti SC" w:eastAsia="Songti SC" w:hAnsi="Songti SC"/>
      <w:color w:val="202938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1" Type="http://schemas.openxmlformats.org/officeDocument/2006/relationships/header" Target="header1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2026-09-14T05:20:43Z</dcterms:created>
  <dcterms:modified xsi:type="dcterms:W3CDTF">2026-09-14T05:20:43Z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