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大数据驱动企业价值变革，释放发展无限潜能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随着公司业务规模的迅速扩张，数据量的增长呈现出爆炸性态势。这些数据不仅包含了客户交易记录、</w:t>
      </w:r>
      <w:r>
        <w:rPr>
          <w:rFonts w:hint="eastAsia"/>
          <w:lang w:val="en-US" w:eastAsia="zh-CN"/>
        </w:rPr>
        <w:t>三方征信数据</w:t>
      </w:r>
      <w:r>
        <w:rPr>
          <w:rFonts w:hint="default"/>
          <w:lang w:val="en-US" w:eastAsia="zh-CN"/>
        </w:rPr>
        <w:t>，还包括了</w:t>
      </w:r>
      <w:r>
        <w:rPr>
          <w:rFonts w:hint="eastAsia"/>
          <w:lang w:val="en-US" w:eastAsia="zh-CN"/>
        </w:rPr>
        <w:t>图片、影响见</w:t>
      </w:r>
      <w:r>
        <w:rPr>
          <w:rFonts w:hint="default"/>
          <w:lang w:val="en-US" w:eastAsia="zh-CN"/>
        </w:rPr>
        <w:t>等非结构化数据。如何有效管理这些数据，确保其准确性、实时性和安全性，成为了润楼数科面临的重要课题。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</w:t>
      </w:r>
      <w:r>
        <w:rPr>
          <w:rFonts w:hint="default"/>
          <w:lang w:val="en-US" w:eastAsia="zh-CN"/>
        </w:rPr>
        <w:t>同时，</w:t>
      </w:r>
      <w:r>
        <w:rPr>
          <w:rFonts w:hint="eastAsia"/>
          <w:lang w:val="en-US" w:eastAsia="zh-CN"/>
        </w:rPr>
        <w:t>润楼数科内部</w:t>
      </w:r>
      <w:r>
        <w:rPr>
          <w:rFonts w:hint="default"/>
          <w:lang w:val="en-US" w:eastAsia="zh-CN"/>
        </w:rPr>
        <w:t>不同部门对数据的需求也日益多样化，从</w:t>
      </w:r>
      <w:r>
        <w:rPr>
          <w:rFonts w:hint="eastAsia"/>
          <w:lang w:val="en-US" w:eastAsia="zh-CN"/>
        </w:rPr>
        <w:t>运营部门的运营维护、到财务部门的财务分析和风险部门的风险控制，再到贷前评估、贷后管理等各个环节。</w:t>
      </w:r>
      <w:r>
        <w:rPr>
          <w:rFonts w:hint="default"/>
          <w:lang w:val="en-US" w:eastAsia="zh-CN"/>
        </w:rPr>
        <w:t>每个部门都希望能够实时获取到精准的数据支持。这要求企业不仅要有强大的数据处理能力，还要实现数据的跨部门共享和一致性管理。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在这样的背景下，润楼数科</w:t>
      </w:r>
      <w:r>
        <w:rPr>
          <w:rFonts w:hint="eastAsia"/>
          <w:lang w:val="en-US" w:eastAsia="zh-CN"/>
        </w:rPr>
        <w:t>凭借</w:t>
      </w:r>
      <w:r>
        <w:rPr>
          <w:rFonts w:hint="default"/>
          <w:lang w:val="en-US" w:eastAsia="zh-CN"/>
        </w:rPr>
        <w:t>前瞻性的视野和专业的技术实力，</w:t>
      </w:r>
      <w:r>
        <w:rPr>
          <w:rFonts w:hint="eastAsia"/>
          <w:lang w:val="en-US" w:eastAsia="zh-CN"/>
        </w:rPr>
        <w:t>积极</w:t>
      </w:r>
      <w:r>
        <w:rPr>
          <w:rFonts w:hint="default"/>
          <w:lang w:val="en-US" w:eastAsia="zh-CN"/>
        </w:rPr>
        <w:t>拥抱开源大数据组件，并与华为云一站式分析平台</w:t>
      </w:r>
      <w:r>
        <w:rPr>
          <w:rFonts w:hint="eastAsia"/>
          <w:lang w:val="en-US" w:eastAsia="zh-CN"/>
        </w:rPr>
        <w:t>深度</w:t>
      </w:r>
      <w:r>
        <w:rPr>
          <w:rFonts w:hint="default"/>
          <w:lang w:val="en-US" w:eastAsia="zh-CN"/>
        </w:rPr>
        <w:t>合作，成功构建了一个高效、灵活的数据湖。这个数据湖不仅具有强大的数据存储和计算能力，还具备高度的灵活性和可扩展性，可以根据不同业务部门的需求进行定制化配置和优化。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通过数据湖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润楼数科成功</w:t>
      </w:r>
      <w:r>
        <w:rPr>
          <w:rFonts w:hint="default"/>
          <w:lang w:val="en-US" w:eastAsia="zh-CN"/>
        </w:rPr>
        <w:t>对接公司内部各条业务线，实现了数据的全面汇总和统一管理。通过数据治理和数据目录等措施，润楼数科不仅降低了数据的处理难度，还提高了数据的处理效率，确保了数据的准确性和实时性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在此基础上，润楼数科</w:t>
      </w:r>
      <w:r>
        <w:rPr>
          <w:rFonts w:hint="eastAsia"/>
          <w:lang w:val="en-US" w:eastAsia="zh-CN"/>
        </w:rPr>
        <w:t>运</w:t>
      </w:r>
      <w:r>
        <w:rPr>
          <w:rFonts w:hint="default"/>
          <w:lang w:val="en-US" w:eastAsia="zh-CN"/>
        </w:rPr>
        <w:t>用实时计算技术，快速计算各类关键业务指标。这些指标不仅为企业的决策提供了有力支持，还帮助企业更</w:t>
      </w:r>
      <w:r>
        <w:rPr>
          <w:rFonts w:hint="eastAsia"/>
          <w:lang w:val="en-US" w:eastAsia="zh-CN"/>
        </w:rPr>
        <w:t>深入</w:t>
      </w:r>
      <w:r>
        <w:rPr>
          <w:rFonts w:hint="default"/>
          <w:lang w:val="en-US" w:eastAsia="zh-CN"/>
        </w:rPr>
        <w:t>了解市场动态，从而制定出更加精准的市场策略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展望未来，随着技术的不断进步和数据的不断增长，大数据将继续为企业带来更多的机遇和挑战。润楼数科将继续秉持创新、专业的精神，不断优化和完善数据处理和分析体系，为企业创造更大的数据价值，助力企业实现持续发展。同时，润楼数科还将积极探索大数据与人工智能、</w:t>
      </w:r>
      <w:r>
        <w:rPr>
          <w:rFonts w:hint="eastAsia"/>
          <w:lang w:val="en-US" w:eastAsia="zh-CN"/>
        </w:rPr>
        <w:t>大模型</w:t>
      </w:r>
      <w:bookmarkStart w:id="0" w:name="_GoBack"/>
      <w:bookmarkEnd w:id="0"/>
      <w:r>
        <w:rPr>
          <w:rFonts w:hint="default"/>
          <w:lang w:val="en-US" w:eastAsia="zh-CN"/>
        </w:rPr>
        <w:t>等新兴技术的融合应用，推动企业实现数字化转型和智能化升级，助力企业在激烈的市场竞争中保持领先地位并实现持续发展。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kNzNhNWU5ODgyZWFiOWZiNzkwNGFjNTk1MGJmYjgifQ=="/>
  </w:docVars>
  <w:rsids>
    <w:rsidRoot w:val="37BB1069"/>
    <w:rsid w:val="37BB1069"/>
    <w:rsid w:val="6B2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仿宋" w:asciiTheme="minorAscii" w:hAnsiTheme="minorAscii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2024-05-28T14:55:00Z</dcterms:created>
  <dc:creator>crazy</dc:creator>
  <cp:lastModifiedBy>crazy</cp:lastModifiedBy>
  <dcterms:modified xsi:type="dcterms:W3CDTF">2024-05-28T15:49:52Z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BDBFE1AC4ADB42DFA7628A00182BAF39_11</vt:lpwstr>
  </property>
</Properties>
</file>